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8F255E" w14:textId="77777777" w:rsidR="00E52C14" w:rsidRDefault="00C30BE7" w:rsidP="00BC015B">
      <w:pPr>
        <w:spacing w:before="0"/>
        <w:ind w:firstLine="0"/>
        <w:jc w:val="center"/>
        <w:rPr>
          <w:rFonts w:ascii="Times New Roman" w:hAnsi="Times New Roman"/>
          <w:b/>
          <w:caps/>
          <w:noProof/>
          <w:lang w:val="x-none" w:eastAsia="x-none"/>
        </w:rPr>
        <w:sectPr w:rsidR="00E52C14" w:rsidSect="00E52C14">
          <w:headerReference w:type="default" r:id="rId8"/>
          <w:pgSz w:w="11907" w:h="16840" w:code="9"/>
          <w:pgMar w:top="1701" w:right="1701" w:bottom="1134" w:left="1134" w:header="709" w:footer="709" w:gutter="0"/>
          <w:pgNumType w:start="1"/>
          <w:cols w:space="708"/>
          <w:docGrid w:linePitch="360"/>
        </w:sectPr>
      </w:pPr>
      <w:r w:rsidRPr="00F8696C">
        <w:rPr>
          <w:rFonts w:ascii="Times New Roman" w:hAnsi="Times New Roman"/>
          <w:b/>
          <w:caps/>
          <w:noProof/>
          <w:sz w:val="28"/>
          <w:szCs w:val="28"/>
        </w:rPr>
        <w:drawing>
          <wp:inline distT="0" distB="0" distL="0" distR="0" wp14:anchorId="5842E1E7" wp14:editId="31548E65">
            <wp:extent cx="5710039" cy="9112250"/>
            <wp:effectExtent l="0" t="0" r="508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068985" name="Imagem 763068985"/>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16965" cy="9123303"/>
                    </a:xfrm>
                    <a:prstGeom prst="rect">
                      <a:avLst/>
                    </a:prstGeom>
                  </pic:spPr>
                </pic:pic>
              </a:graphicData>
            </a:graphic>
          </wp:inline>
        </w:drawing>
      </w:r>
    </w:p>
    <w:p w14:paraId="40B6EAB5" w14:textId="3F50331C" w:rsidR="00374E26" w:rsidRPr="00F8696C" w:rsidRDefault="00BC015B" w:rsidP="00374E26">
      <w:pPr>
        <w:ind w:firstLine="0"/>
        <w:jc w:val="center"/>
        <w:rPr>
          <w:rFonts w:ascii="Times New Roman" w:hAnsi="Times New Roman"/>
          <w:b/>
          <w:caps/>
          <w:noProof/>
          <w:lang w:val="x-none" w:eastAsia="x-none"/>
        </w:rPr>
      </w:pPr>
      <w:r w:rsidRPr="00F8696C">
        <w:rPr>
          <w:rFonts w:ascii="Times New Roman" w:hAnsi="Times New Roman"/>
          <w:b/>
          <w:caps/>
          <w:noProof/>
        </w:rPr>
        <w:lastRenderedPageBreak/>
        <w:drawing>
          <wp:inline distT="0" distB="0" distL="0" distR="0" wp14:anchorId="7E56FB1C" wp14:editId="69EC547C">
            <wp:extent cx="2028825" cy="1096662"/>
            <wp:effectExtent l="0" t="0" r="0" b="8255"/>
            <wp:docPr id="1372450247" name="Imagem 1372450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11846" t="16571" r="10802" b="14857"/>
                    <a:stretch/>
                  </pic:blipFill>
                  <pic:spPr bwMode="auto">
                    <a:xfrm>
                      <a:off x="0" y="0"/>
                      <a:ext cx="2030074" cy="1097337"/>
                    </a:xfrm>
                    <a:prstGeom prst="rect">
                      <a:avLst/>
                    </a:prstGeom>
                    <a:noFill/>
                    <a:ln>
                      <a:noFill/>
                    </a:ln>
                    <a:extLst>
                      <a:ext uri="{53640926-AAD7-44D8-BBD7-CCE9431645EC}">
                        <a14:shadowObscured xmlns:a14="http://schemas.microsoft.com/office/drawing/2010/main"/>
                      </a:ext>
                    </a:extLst>
                  </pic:spPr>
                </pic:pic>
              </a:graphicData>
            </a:graphic>
          </wp:inline>
        </w:drawing>
      </w:r>
    </w:p>
    <w:p w14:paraId="3A4873A6" w14:textId="77777777" w:rsidR="00374E26" w:rsidRPr="00F8696C" w:rsidRDefault="00374E26" w:rsidP="00374E26">
      <w:pPr>
        <w:spacing w:before="0"/>
        <w:ind w:firstLine="0"/>
        <w:jc w:val="center"/>
        <w:rPr>
          <w:rFonts w:ascii="Times New Roman" w:hAnsi="Times New Roman"/>
          <w:b/>
          <w:caps/>
          <w:noProof/>
          <w:lang w:eastAsia="x-none"/>
        </w:rPr>
      </w:pPr>
      <w:r w:rsidRPr="00F8696C">
        <w:rPr>
          <w:rFonts w:ascii="Times New Roman" w:hAnsi="Times New Roman"/>
          <w:b/>
          <w:caps/>
          <w:noProof/>
          <w:lang w:val="x-none" w:eastAsia="x-none"/>
        </w:rPr>
        <w:t>UNIVERSIDADE FEDERAL DO RIO DE JANEIRO</w:t>
      </w:r>
    </w:p>
    <w:p w14:paraId="402E6F09" w14:textId="0050E406" w:rsidR="00374E26" w:rsidRPr="00F8696C" w:rsidRDefault="00374E26" w:rsidP="00374E26">
      <w:pPr>
        <w:spacing w:before="0"/>
        <w:ind w:firstLine="0"/>
        <w:jc w:val="center"/>
        <w:rPr>
          <w:rFonts w:ascii="Times New Roman" w:hAnsi="Times New Roman"/>
          <w:b/>
          <w:caps/>
          <w:noProof/>
          <w:lang w:eastAsia="x-none"/>
        </w:rPr>
      </w:pPr>
      <w:r w:rsidRPr="00F8696C">
        <w:rPr>
          <w:rFonts w:ascii="Times New Roman" w:hAnsi="Times New Roman"/>
          <w:b/>
          <w:caps/>
          <w:noProof/>
          <w:lang w:val="x-none" w:eastAsia="x-none"/>
        </w:rPr>
        <w:t>CAMPUS DUQUE DE CAXIAS - PROFESSOR GERALDO CIDADE</w:t>
      </w:r>
      <w:r w:rsidRPr="00F8696C">
        <w:rPr>
          <w:rFonts w:ascii="Times New Roman" w:hAnsi="Times New Roman"/>
          <w:b/>
          <w:caps/>
          <w:noProof/>
          <w:lang w:eastAsia="x-none"/>
        </w:rPr>
        <w:t xml:space="preserve"> </w:t>
      </w:r>
    </w:p>
    <w:p w14:paraId="43BA2830" w14:textId="77777777" w:rsidR="005410FD" w:rsidRPr="00F8696C" w:rsidRDefault="005410FD" w:rsidP="005410FD">
      <w:pPr>
        <w:rPr>
          <w:rFonts w:ascii="Times New Roman" w:hAnsi="Times New Roman"/>
        </w:rPr>
      </w:pPr>
    </w:p>
    <w:p w14:paraId="57A4A3D6" w14:textId="7B167430" w:rsidR="008C101F" w:rsidRPr="00F8696C" w:rsidRDefault="008C101F" w:rsidP="005410FD">
      <w:pPr>
        <w:rPr>
          <w:rFonts w:ascii="Times New Roman" w:hAnsi="Times New Roman"/>
        </w:rPr>
      </w:pPr>
    </w:p>
    <w:p w14:paraId="622E1FE2" w14:textId="5C707D5F" w:rsidR="008C101F" w:rsidRDefault="008C101F" w:rsidP="000855E8">
      <w:pPr>
        <w:pStyle w:val="nomedotrabalho"/>
        <w:spacing w:before="0"/>
        <w:rPr>
          <w:rFonts w:ascii="Times New Roman" w:hAnsi="Times New Roman"/>
          <w:b/>
        </w:rPr>
      </w:pPr>
      <w:r w:rsidRPr="00F8696C">
        <w:rPr>
          <w:rFonts w:ascii="Times New Roman" w:hAnsi="Times New Roman"/>
          <w:b/>
        </w:rPr>
        <w:t>GELSON JOSÉ DE LEMOS</w:t>
      </w:r>
    </w:p>
    <w:p w14:paraId="3FDA253B" w14:textId="77777777" w:rsidR="00C30BE7" w:rsidRPr="00BC015B" w:rsidRDefault="00C30BE7" w:rsidP="00C30BE7">
      <w:pPr>
        <w:pStyle w:val="nomedotrabalho"/>
        <w:spacing w:before="0"/>
        <w:rPr>
          <w:rFonts w:ascii="Times New Roman" w:hAnsi="Times New Roman"/>
          <w:b/>
          <w:lang w:val="pt-BR"/>
        </w:rPr>
      </w:pPr>
      <w:r w:rsidRPr="00BC015B">
        <w:rPr>
          <w:rFonts w:ascii="Times New Roman" w:hAnsi="Times New Roman"/>
          <w:b/>
          <w:lang w:val="pt-BR"/>
        </w:rPr>
        <w:t>BIANCA PIZZORNO BACKX</w:t>
      </w:r>
    </w:p>
    <w:p w14:paraId="1214B7C1" w14:textId="77777777" w:rsidR="00C30BE7" w:rsidRPr="00BC015B" w:rsidRDefault="00C30BE7" w:rsidP="00BC015B"/>
    <w:p w14:paraId="4B5BFC50" w14:textId="77777777" w:rsidR="005410FD" w:rsidRDefault="005410FD" w:rsidP="00885E34">
      <w:pPr>
        <w:ind w:firstLine="0"/>
        <w:rPr>
          <w:rFonts w:ascii="Times New Roman" w:hAnsi="Times New Roman"/>
          <w:b/>
        </w:rPr>
      </w:pPr>
    </w:p>
    <w:p w14:paraId="0710B84D" w14:textId="77777777" w:rsidR="0058100A" w:rsidRPr="00F8696C" w:rsidRDefault="0058100A" w:rsidP="00885E34">
      <w:pPr>
        <w:ind w:firstLine="0"/>
        <w:rPr>
          <w:rFonts w:ascii="Times New Roman" w:hAnsi="Times New Roman"/>
          <w:b/>
        </w:rPr>
      </w:pPr>
    </w:p>
    <w:p w14:paraId="2D29F754" w14:textId="47284E96" w:rsidR="00ED30A1" w:rsidRPr="00F8696C" w:rsidRDefault="00ED30A1" w:rsidP="00ED30A1">
      <w:pPr>
        <w:ind w:firstLine="0"/>
        <w:jc w:val="center"/>
        <w:rPr>
          <w:rFonts w:ascii="Times New Roman" w:hAnsi="Times New Roman"/>
          <w:b/>
        </w:rPr>
      </w:pPr>
      <w:r w:rsidRPr="00F8696C">
        <w:rPr>
          <w:rFonts w:ascii="Times New Roman" w:hAnsi="Times New Roman"/>
          <w:b/>
          <w:caps/>
          <w:szCs w:val="32"/>
          <w:lang w:eastAsia="x-none"/>
        </w:rPr>
        <w:t xml:space="preserve">Entrelaçando a química e a nanotecnologia: </w:t>
      </w:r>
      <w:r w:rsidR="008B7690" w:rsidRPr="00F8696C">
        <w:rPr>
          <w:rFonts w:ascii="Times New Roman" w:hAnsi="Times New Roman"/>
          <w:b/>
          <w:caps/>
          <w:szCs w:val="32"/>
          <w:lang w:eastAsia="x-none"/>
        </w:rPr>
        <w:t>UMA CARTILHA</w:t>
      </w:r>
      <w:r w:rsidRPr="00F8696C">
        <w:rPr>
          <w:rFonts w:ascii="Times New Roman" w:hAnsi="Times New Roman"/>
          <w:b/>
          <w:caps/>
          <w:szCs w:val="32"/>
          <w:lang w:eastAsia="x-none"/>
        </w:rPr>
        <w:t xml:space="preserve"> para uma feira de ciências interdisciplinar</w:t>
      </w:r>
    </w:p>
    <w:p w14:paraId="4EBD4571" w14:textId="50EA68B0" w:rsidR="005B5EA4" w:rsidRPr="00F8696C" w:rsidRDefault="005B5EA4" w:rsidP="00885E34">
      <w:pPr>
        <w:ind w:firstLine="0"/>
        <w:rPr>
          <w:rFonts w:ascii="Times New Roman" w:hAnsi="Times New Roman"/>
          <w:b/>
        </w:rPr>
      </w:pPr>
    </w:p>
    <w:p w14:paraId="4BBEF5CA" w14:textId="77777777" w:rsidR="00885E34" w:rsidRPr="00F8696C" w:rsidRDefault="00885E34" w:rsidP="00885E34">
      <w:pPr>
        <w:ind w:firstLine="0"/>
        <w:rPr>
          <w:rFonts w:ascii="Times New Roman" w:hAnsi="Times New Roman"/>
          <w:b/>
        </w:rPr>
      </w:pPr>
    </w:p>
    <w:p w14:paraId="4E1DD385" w14:textId="3E43020D" w:rsidR="005B5EA4" w:rsidRPr="00F8696C" w:rsidRDefault="005B5EA4" w:rsidP="00885E34">
      <w:pPr>
        <w:ind w:firstLine="0"/>
        <w:rPr>
          <w:rFonts w:ascii="Times New Roman" w:hAnsi="Times New Roman"/>
          <w:b/>
        </w:rPr>
      </w:pPr>
    </w:p>
    <w:p w14:paraId="47CB3F59" w14:textId="77777777" w:rsidR="004D6235" w:rsidRPr="00F8696C" w:rsidRDefault="004D6235" w:rsidP="00885E34">
      <w:pPr>
        <w:ind w:firstLine="0"/>
        <w:rPr>
          <w:rFonts w:ascii="Times New Roman" w:hAnsi="Times New Roman"/>
          <w:b/>
        </w:rPr>
      </w:pPr>
    </w:p>
    <w:p w14:paraId="1D93AE9E" w14:textId="329A2BBC" w:rsidR="00885E34" w:rsidRPr="00F8696C" w:rsidRDefault="00885E34" w:rsidP="00885E34">
      <w:pPr>
        <w:spacing w:line="240" w:lineRule="auto"/>
        <w:ind w:firstLine="0"/>
        <w:jc w:val="center"/>
        <w:rPr>
          <w:rFonts w:ascii="Times New Roman" w:hAnsi="Times New Roman"/>
          <w:b/>
        </w:rPr>
      </w:pPr>
    </w:p>
    <w:p w14:paraId="5F8C9E51" w14:textId="77777777" w:rsidR="001E78B3" w:rsidRDefault="001E78B3" w:rsidP="00885E34">
      <w:pPr>
        <w:spacing w:line="240" w:lineRule="auto"/>
        <w:ind w:firstLine="0"/>
        <w:jc w:val="center"/>
        <w:rPr>
          <w:rFonts w:ascii="Times New Roman" w:hAnsi="Times New Roman"/>
          <w:b/>
        </w:rPr>
      </w:pPr>
    </w:p>
    <w:p w14:paraId="61335F9C" w14:textId="77777777" w:rsidR="0058100A" w:rsidRDefault="0058100A" w:rsidP="00885E34">
      <w:pPr>
        <w:spacing w:line="240" w:lineRule="auto"/>
        <w:ind w:firstLine="0"/>
        <w:jc w:val="center"/>
        <w:rPr>
          <w:rFonts w:ascii="Times New Roman" w:hAnsi="Times New Roman"/>
          <w:b/>
        </w:rPr>
      </w:pPr>
    </w:p>
    <w:p w14:paraId="69487C7E" w14:textId="3ED3DA24" w:rsidR="005410FD" w:rsidRPr="00F8696C" w:rsidRDefault="00885E34" w:rsidP="00885E34">
      <w:pPr>
        <w:spacing w:line="240" w:lineRule="auto"/>
        <w:ind w:firstLine="0"/>
        <w:jc w:val="center"/>
        <w:rPr>
          <w:rFonts w:ascii="Times New Roman" w:hAnsi="Times New Roman"/>
          <w:b/>
        </w:rPr>
      </w:pPr>
      <w:r w:rsidRPr="00F8696C">
        <w:rPr>
          <w:rFonts w:ascii="Times New Roman" w:hAnsi="Times New Roman"/>
          <w:b/>
        </w:rPr>
        <w:t>Duque de Caxias</w:t>
      </w:r>
      <w:r w:rsidR="005410FD" w:rsidRPr="00F8696C">
        <w:rPr>
          <w:rFonts w:ascii="Times New Roman" w:hAnsi="Times New Roman"/>
          <w:b/>
        </w:rPr>
        <w:t xml:space="preserve"> - RJ</w:t>
      </w:r>
    </w:p>
    <w:p w14:paraId="5A993EEB" w14:textId="23E56CF3" w:rsidR="000F6B5B" w:rsidRPr="00F8696C" w:rsidRDefault="00BC015B" w:rsidP="005C021D">
      <w:pPr>
        <w:spacing w:line="240" w:lineRule="auto"/>
        <w:ind w:firstLine="0"/>
        <w:jc w:val="center"/>
        <w:rPr>
          <w:rFonts w:ascii="Times New Roman" w:hAnsi="Times New Roman"/>
        </w:rPr>
      </w:pPr>
      <w:r>
        <w:rPr>
          <w:rFonts w:ascii="Times New Roman" w:hAnsi="Times New Roman"/>
          <w:b/>
        </w:rPr>
        <w:t>Outubro</w:t>
      </w:r>
      <w:r w:rsidR="00102D16" w:rsidRPr="00F8696C">
        <w:rPr>
          <w:rFonts w:ascii="Times New Roman" w:hAnsi="Times New Roman"/>
          <w:b/>
        </w:rPr>
        <w:t>/20</w:t>
      </w:r>
      <w:r w:rsidR="00885E34" w:rsidRPr="00F8696C">
        <w:rPr>
          <w:rFonts w:ascii="Times New Roman" w:hAnsi="Times New Roman"/>
          <w:b/>
        </w:rPr>
        <w:t>2</w:t>
      </w:r>
      <w:r w:rsidR="00ED30A1" w:rsidRPr="00F8696C">
        <w:rPr>
          <w:rFonts w:ascii="Times New Roman" w:hAnsi="Times New Roman"/>
          <w:b/>
        </w:rPr>
        <w:t>3</w:t>
      </w:r>
      <w:r w:rsidR="004F5CDA" w:rsidRPr="00F8696C">
        <w:rPr>
          <w:rFonts w:ascii="Times New Roman" w:hAnsi="Times New Roman"/>
          <w:noProof/>
        </w:rPr>
        <mc:AlternateContent>
          <mc:Choice Requires="wps">
            <w:drawing>
              <wp:anchor distT="0" distB="0" distL="114300" distR="114300" simplePos="0" relativeHeight="251657216" behindDoc="0" locked="0" layoutInCell="1" allowOverlap="1" wp14:anchorId="5203E0AC" wp14:editId="2E6100B0">
                <wp:simplePos x="0" y="0"/>
                <wp:positionH relativeFrom="column">
                  <wp:posOffset>5105400</wp:posOffset>
                </wp:positionH>
                <wp:positionV relativeFrom="paragraph">
                  <wp:posOffset>-547370</wp:posOffset>
                </wp:positionV>
                <wp:extent cx="381000" cy="228600"/>
                <wp:effectExtent l="3810" t="8890" r="5715" b="635"/>
                <wp:wrapNone/>
                <wp:docPr id="3"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2286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10D9D30" id="Oval 6" o:spid="_x0000_s1026" style="position:absolute;margin-left:402pt;margin-top:-43.1pt;width:30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" stroked="f"/>
            </w:pict>
          </mc:Fallback>
        </mc:AlternateContent>
      </w:r>
    </w:p>
    <w:p w14:paraId="0070B1E5" w14:textId="198C0C4E" w:rsidR="00781398" w:rsidRPr="00BC015B" w:rsidRDefault="00781398" w:rsidP="00D06F9C">
      <w:pPr>
        <w:spacing w:before="0" w:line="240" w:lineRule="auto"/>
        <w:ind w:firstLine="567"/>
        <w:jc w:val="left"/>
        <w:rPr>
          <w:rFonts w:ascii="Times New Roman" w:hAnsi="Times New Roman"/>
          <w:b/>
          <w:caps/>
          <w:sz w:val="28"/>
          <w:szCs w:val="28"/>
        </w:rPr>
      </w:pPr>
      <w:r w:rsidRPr="00F8696C">
        <w:rPr>
          <w:rFonts w:ascii="Times New Roman" w:hAnsi="Times New Roman"/>
        </w:rPr>
        <w:br w:type="page"/>
      </w:r>
    </w:p>
    <w:p w14:paraId="37FC9B88" w14:textId="088F670A" w:rsidR="000F6B5B" w:rsidRPr="00F8696C" w:rsidRDefault="004F5CDA">
      <w:pPr>
        <w:pStyle w:val="pretextual"/>
        <w:rPr>
          <w:rFonts w:ascii="Times New Roman" w:hAnsi="Times New Roman"/>
          <w:lang w:val="en-US"/>
        </w:rPr>
      </w:pPr>
      <w:r w:rsidRPr="00F8696C">
        <w:rPr>
          <w:rFonts w:ascii="Times New Roman" w:hAnsi="Times New Roman"/>
          <w:noProof/>
        </w:rPr>
        <w:lastRenderedPageBreak/>
        <mc:AlternateContent>
          <mc:Choice Requires="wps">
            <w:drawing>
              <wp:anchor distT="0" distB="0" distL="114300" distR="114300" simplePos="0" relativeHeight="251658240" behindDoc="0" locked="0" layoutInCell="1" allowOverlap="1" wp14:anchorId="6BF3AA83" wp14:editId="08DBEE33">
                <wp:simplePos x="0" y="0"/>
                <wp:positionH relativeFrom="column">
                  <wp:posOffset>5486400</wp:posOffset>
                </wp:positionH>
                <wp:positionV relativeFrom="paragraph">
                  <wp:posOffset>-457200</wp:posOffset>
                </wp:positionV>
                <wp:extent cx="381000" cy="228600"/>
                <wp:effectExtent l="3810" t="0" r="5715" b="0"/>
                <wp:wrapNone/>
                <wp:docPr id="2"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2286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8CA7700" id="Oval 13" o:spid="_x0000_s1026" style="position:absolute;margin-left:6in;margin-top:-36pt;width:30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" stroked="f"/>
            </w:pict>
          </mc:Fallback>
        </mc:AlternateContent>
      </w:r>
      <w:r w:rsidR="000F6B5B" w:rsidRPr="00F8696C">
        <w:rPr>
          <w:rFonts w:ascii="Times New Roman" w:hAnsi="Times New Roman"/>
          <w:lang w:val="en-US"/>
        </w:rPr>
        <w:t>sumário</w:t>
      </w:r>
    </w:p>
    <w:p w14:paraId="352261CA" w14:textId="182009A6" w:rsidR="000E60C6" w:rsidRDefault="000E64C7">
      <w:pPr>
        <w:pStyle w:val="Sumrio1"/>
        <w:rPr>
          <w:rFonts w:asciiTheme="minorHAnsi" w:eastAsiaTheme="minorEastAsia" w:hAnsiTheme="minorHAnsi" w:cstheme="minorBidi"/>
          <w:caps w:val="0"/>
          <w:kern w:val="2"/>
          <w:sz w:val="22"/>
          <w:szCs w:val="22"/>
          <w14:ligatures w14:val="standardContextual"/>
        </w:rPr>
      </w:pPr>
      <w:r>
        <w:fldChar w:fldCharType="begin"/>
      </w:r>
      <w:r>
        <w:instrText xml:space="preserve"> TOC \o "1-4" \h \z \u </w:instrText>
      </w:r>
      <w:r>
        <w:fldChar w:fldCharType="separate"/>
      </w:r>
      <w:hyperlink w:anchor="_Toc147305193" w:history="1">
        <w:r w:rsidR="000E60C6" w:rsidRPr="00B4621E">
          <w:rPr>
            <w:rStyle w:val="Hyperlink"/>
            <w:smallCaps/>
          </w:rPr>
          <w:t>1 Introdução</w:t>
        </w:r>
        <w:r w:rsidR="000E60C6">
          <w:rPr>
            <w:webHidden/>
          </w:rPr>
          <w:tab/>
        </w:r>
        <w:r w:rsidR="000E60C6">
          <w:rPr>
            <w:webHidden/>
          </w:rPr>
          <w:fldChar w:fldCharType="begin"/>
        </w:r>
        <w:r w:rsidR="000E60C6">
          <w:rPr>
            <w:webHidden/>
          </w:rPr>
          <w:instrText xml:space="preserve"> PAGEREF _Toc147305193 \h </w:instrText>
        </w:r>
        <w:r w:rsidR="000E60C6">
          <w:rPr>
            <w:webHidden/>
          </w:rPr>
        </w:r>
        <w:r w:rsidR="000E60C6">
          <w:rPr>
            <w:webHidden/>
          </w:rPr>
          <w:fldChar w:fldCharType="separate"/>
        </w:r>
        <w:r w:rsidR="000E60C6">
          <w:rPr>
            <w:webHidden/>
          </w:rPr>
          <w:t>4</w:t>
        </w:r>
        <w:r w:rsidR="000E60C6">
          <w:rPr>
            <w:webHidden/>
          </w:rPr>
          <w:fldChar w:fldCharType="end"/>
        </w:r>
      </w:hyperlink>
    </w:p>
    <w:p w14:paraId="030E3F87" w14:textId="7CDFF7D1" w:rsidR="000E60C6" w:rsidRDefault="008F0128">
      <w:pPr>
        <w:pStyle w:val="Sumrio1"/>
        <w:rPr>
          <w:rFonts w:asciiTheme="minorHAnsi" w:eastAsiaTheme="minorEastAsia" w:hAnsiTheme="minorHAnsi" w:cstheme="minorBidi"/>
          <w:caps w:val="0"/>
          <w:kern w:val="2"/>
          <w:sz w:val="22"/>
          <w:szCs w:val="22"/>
          <w14:ligatures w14:val="standardContextual"/>
        </w:rPr>
      </w:pPr>
      <w:hyperlink w:anchor="_Toc147305194" w:history="1">
        <w:r w:rsidR="000E60C6" w:rsidRPr="00B4621E">
          <w:rPr>
            <w:rStyle w:val="Hyperlink"/>
          </w:rPr>
          <w:t>Capítulo 2 Começando a Programar sua feira de ciências. Estudar é preciso!</w:t>
        </w:r>
        <w:r w:rsidR="000E60C6">
          <w:rPr>
            <w:webHidden/>
          </w:rPr>
          <w:tab/>
        </w:r>
        <w:r w:rsidR="000E60C6">
          <w:rPr>
            <w:webHidden/>
          </w:rPr>
          <w:fldChar w:fldCharType="begin"/>
        </w:r>
        <w:r w:rsidR="000E60C6">
          <w:rPr>
            <w:webHidden/>
          </w:rPr>
          <w:instrText xml:space="preserve"> PAGEREF _Toc147305194 \h </w:instrText>
        </w:r>
        <w:r w:rsidR="000E60C6">
          <w:rPr>
            <w:webHidden/>
          </w:rPr>
        </w:r>
        <w:r w:rsidR="000E60C6">
          <w:rPr>
            <w:webHidden/>
          </w:rPr>
          <w:fldChar w:fldCharType="separate"/>
        </w:r>
        <w:r w:rsidR="000E60C6">
          <w:rPr>
            <w:webHidden/>
          </w:rPr>
          <w:t>17</w:t>
        </w:r>
        <w:r w:rsidR="000E60C6">
          <w:rPr>
            <w:webHidden/>
          </w:rPr>
          <w:fldChar w:fldCharType="end"/>
        </w:r>
      </w:hyperlink>
    </w:p>
    <w:p w14:paraId="54A7D9E9" w14:textId="01C41102" w:rsidR="000E60C6" w:rsidRDefault="008F0128">
      <w:pPr>
        <w:pStyle w:val="Sumrio2"/>
        <w:rPr>
          <w:rFonts w:asciiTheme="minorHAnsi" w:eastAsiaTheme="minorEastAsia" w:hAnsiTheme="minorHAnsi" w:cstheme="minorBidi"/>
          <w:caps w:val="0"/>
          <w:kern w:val="2"/>
          <w:sz w:val="22"/>
          <w:szCs w:val="22"/>
          <w14:ligatures w14:val="standardContextual"/>
        </w:rPr>
      </w:pPr>
      <w:hyperlink w:anchor="_Toc147305195" w:history="1">
        <w:r w:rsidR="000E60C6" w:rsidRPr="00B4621E">
          <w:rPr>
            <w:rStyle w:val="Hyperlink"/>
          </w:rPr>
          <w:t>2.1 Nanotecnologia: principais avanços e aplicações</w:t>
        </w:r>
        <w:r w:rsidR="000E60C6">
          <w:rPr>
            <w:webHidden/>
          </w:rPr>
          <w:tab/>
        </w:r>
        <w:r w:rsidR="000E60C6">
          <w:rPr>
            <w:webHidden/>
          </w:rPr>
          <w:fldChar w:fldCharType="begin"/>
        </w:r>
        <w:r w:rsidR="000E60C6">
          <w:rPr>
            <w:webHidden/>
          </w:rPr>
          <w:instrText xml:space="preserve"> PAGEREF _Toc147305195 \h </w:instrText>
        </w:r>
        <w:r w:rsidR="000E60C6">
          <w:rPr>
            <w:webHidden/>
          </w:rPr>
        </w:r>
        <w:r w:rsidR="000E60C6">
          <w:rPr>
            <w:webHidden/>
          </w:rPr>
          <w:fldChar w:fldCharType="separate"/>
        </w:r>
        <w:r w:rsidR="000E60C6">
          <w:rPr>
            <w:webHidden/>
          </w:rPr>
          <w:t>17</w:t>
        </w:r>
        <w:r w:rsidR="000E60C6">
          <w:rPr>
            <w:webHidden/>
          </w:rPr>
          <w:fldChar w:fldCharType="end"/>
        </w:r>
      </w:hyperlink>
    </w:p>
    <w:p w14:paraId="465F9E82" w14:textId="0470F31D" w:rsidR="000E60C6" w:rsidRDefault="008F0128">
      <w:pPr>
        <w:pStyle w:val="Sumrio3"/>
        <w:tabs>
          <w:tab w:val="right" w:leader="dot" w:pos="9062"/>
        </w:tabs>
        <w:rPr>
          <w:rFonts w:asciiTheme="minorHAnsi" w:eastAsiaTheme="minorEastAsia" w:hAnsiTheme="minorHAnsi" w:cstheme="minorBidi"/>
          <w:noProof/>
          <w:kern w:val="2"/>
          <w:sz w:val="22"/>
          <w:szCs w:val="22"/>
          <w14:ligatures w14:val="standardContextual"/>
        </w:rPr>
      </w:pPr>
      <w:hyperlink w:anchor="_Toc147305196" w:history="1">
        <w:r w:rsidR="000E60C6" w:rsidRPr="00B4621E">
          <w:rPr>
            <w:rStyle w:val="Hyperlink"/>
            <w:noProof/>
          </w:rPr>
          <w:t>2.1.1 Agricultura e alimentos</w:t>
        </w:r>
        <w:r w:rsidR="000E60C6">
          <w:rPr>
            <w:noProof/>
            <w:webHidden/>
          </w:rPr>
          <w:tab/>
        </w:r>
        <w:r w:rsidR="000E60C6">
          <w:rPr>
            <w:noProof/>
            <w:webHidden/>
          </w:rPr>
          <w:fldChar w:fldCharType="begin"/>
        </w:r>
        <w:r w:rsidR="000E60C6">
          <w:rPr>
            <w:noProof/>
            <w:webHidden/>
          </w:rPr>
          <w:instrText xml:space="preserve"> PAGEREF _Toc147305196 \h </w:instrText>
        </w:r>
        <w:r w:rsidR="000E60C6">
          <w:rPr>
            <w:noProof/>
            <w:webHidden/>
          </w:rPr>
        </w:r>
        <w:r w:rsidR="000E60C6">
          <w:rPr>
            <w:noProof/>
            <w:webHidden/>
          </w:rPr>
          <w:fldChar w:fldCharType="separate"/>
        </w:r>
        <w:r w:rsidR="000E60C6">
          <w:rPr>
            <w:noProof/>
            <w:webHidden/>
          </w:rPr>
          <w:t>17</w:t>
        </w:r>
        <w:r w:rsidR="000E60C6">
          <w:rPr>
            <w:noProof/>
            <w:webHidden/>
          </w:rPr>
          <w:fldChar w:fldCharType="end"/>
        </w:r>
      </w:hyperlink>
    </w:p>
    <w:p w14:paraId="5D50AA0E" w14:textId="3D02B271" w:rsidR="000E60C6" w:rsidRDefault="008F0128">
      <w:pPr>
        <w:pStyle w:val="Sumrio4"/>
        <w:rPr>
          <w:rFonts w:asciiTheme="minorHAnsi" w:eastAsiaTheme="minorEastAsia" w:hAnsiTheme="minorHAnsi" w:cstheme="minorBidi"/>
          <w:noProof/>
          <w:kern w:val="2"/>
          <w:sz w:val="22"/>
          <w:szCs w:val="22"/>
          <w14:ligatures w14:val="standardContextual"/>
        </w:rPr>
      </w:pPr>
      <w:hyperlink w:anchor="_Toc147305197" w:history="1">
        <w:r w:rsidR="000E60C6" w:rsidRPr="00B4621E">
          <w:rPr>
            <w:rStyle w:val="Hyperlink"/>
            <w:iCs/>
            <w:noProof/>
          </w:rPr>
          <w:t>2.1.1.1 Soluções nanotecnológicas associadas à agricultura e alimentos</w:t>
        </w:r>
        <w:r w:rsidR="000E60C6">
          <w:rPr>
            <w:noProof/>
            <w:webHidden/>
          </w:rPr>
          <w:tab/>
        </w:r>
        <w:r w:rsidR="000E60C6">
          <w:rPr>
            <w:noProof/>
            <w:webHidden/>
          </w:rPr>
          <w:fldChar w:fldCharType="begin"/>
        </w:r>
        <w:r w:rsidR="000E60C6">
          <w:rPr>
            <w:noProof/>
            <w:webHidden/>
          </w:rPr>
          <w:instrText xml:space="preserve"> PAGEREF _Toc147305197 \h </w:instrText>
        </w:r>
        <w:r w:rsidR="000E60C6">
          <w:rPr>
            <w:noProof/>
            <w:webHidden/>
          </w:rPr>
        </w:r>
        <w:r w:rsidR="000E60C6">
          <w:rPr>
            <w:noProof/>
            <w:webHidden/>
          </w:rPr>
          <w:fldChar w:fldCharType="separate"/>
        </w:r>
        <w:r w:rsidR="000E60C6">
          <w:rPr>
            <w:noProof/>
            <w:webHidden/>
          </w:rPr>
          <w:t>17</w:t>
        </w:r>
        <w:r w:rsidR="000E60C6">
          <w:rPr>
            <w:noProof/>
            <w:webHidden/>
          </w:rPr>
          <w:fldChar w:fldCharType="end"/>
        </w:r>
      </w:hyperlink>
    </w:p>
    <w:p w14:paraId="7A98CA34" w14:textId="73F94EEE" w:rsidR="000E60C6" w:rsidRDefault="008F0128">
      <w:pPr>
        <w:pStyle w:val="Sumrio3"/>
        <w:tabs>
          <w:tab w:val="right" w:leader="dot" w:pos="9062"/>
        </w:tabs>
        <w:rPr>
          <w:rFonts w:asciiTheme="minorHAnsi" w:eastAsiaTheme="minorEastAsia" w:hAnsiTheme="minorHAnsi" w:cstheme="minorBidi"/>
          <w:noProof/>
          <w:kern w:val="2"/>
          <w:sz w:val="22"/>
          <w:szCs w:val="22"/>
          <w14:ligatures w14:val="standardContextual"/>
        </w:rPr>
      </w:pPr>
      <w:hyperlink w:anchor="_Toc147305198" w:history="1">
        <w:r w:rsidR="000E60C6" w:rsidRPr="00B4621E">
          <w:rPr>
            <w:rStyle w:val="Hyperlink"/>
            <w:noProof/>
          </w:rPr>
          <w:t>2.1.2 Tecnologia</w:t>
        </w:r>
        <w:r w:rsidR="000E60C6">
          <w:rPr>
            <w:noProof/>
            <w:webHidden/>
          </w:rPr>
          <w:tab/>
        </w:r>
        <w:r w:rsidR="000E60C6">
          <w:rPr>
            <w:noProof/>
            <w:webHidden/>
          </w:rPr>
          <w:fldChar w:fldCharType="begin"/>
        </w:r>
        <w:r w:rsidR="000E60C6">
          <w:rPr>
            <w:noProof/>
            <w:webHidden/>
          </w:rPr>
          <w:instrText xml:space="preserve"> PAGEREF _Toc147305198 \h </w:instrText>
        </w:r>
        <w:r w:rsidR="000E60C6">
          <w:rPr>
            <w:noProof/>
            <w:webHidden/>
          </w:rPr>
        </w:r>
        <w:r w:rsidR="000E60C6">
          <w:rPr>
            <w:noProof/>
            <w:webHidden/>
          </w:rPr>
          <w:fldChar w:fldCharType="separate"/>
        </w:r>
        <w:r w:rsidR="000E60C6">
          <w:rPr>
            <w:noProof/>
            <w:webHidden/>
          </w:rPr>
          <w:t>18</w:t>
        </w:r>
        <w:r w:rsidR="000E60C6">
          <w:rPr>
            <w:noProof/>
            <w:webHidden/>
          </w:rPr>
          <w:fldChar w:fldCharType="end"/>
        </w:r>
      </w:hyperlink>
    </w:p>
    <w:p w14:paraId="5292150A" w14:textId="55FC3C67" w:rsidR="000E60C6" w:rsidRDefault="008F0128">
      <w:pPr>
        <w:pStyle w:val="Sumrio4"/>
        <w:rPr>
          <w:rFonts w:asciiTheme="minorHAnsi" w:eastAsiaTheme="minorEastAsia" w:hAnsiTheme="minorHAnsi" w:cstheme="minorBidi"/>
          <w:noProof/>
          <w:kern w:val="2"/>
          <w:sz w:val="22"/>
          <w:szCs w:val="22"/>
          <w14:ligatures w14:val="standardContextual"/>
        </w:rPr>
      </w:pPr>
      <w:hyperlink w:anchor="_Toc147305199" w:history="1">
        <w:r w:rsidR="000E60C6" w:rsidRPr="00B4621E">
          <w:rPr>
            <w:rStyle w:val="Hyperlink"/>
            <w:iCs/>
            <w:noProof/>
          </w:rPr>
          <w:t>2.1.2.1 Nanofibras de celulose (NFC) com potencial de condutividade térmica</w:t>
        </w:r>
        <w:r w:rsidR="000E60C6">
          <w:rPr>
            <w:noProof/>
            <w:webHidden/>
          </w:rPr>
          <w:tab/>
        </w:r>
        <w:r w:rsidR="000E60C6">
          <w:rPr>
            <w:noProof/>
            <w:webHidden/>
          </w:rPr>
          <w:fldChar w:fldCharType="begin"/>
        </w:r>
        <w:r w:rsidR="000E60C6">
          <w:rPr>
            <w:noProof/>
            <w:webHidden/>
          </w:rPr>
          <w:instrText xml:space="preserve"> PAGEREF _Toc147305199 \h </w:instrText>
        </w:r>
        <w:r w:rsidR="000E60C6">
          <w:rPr>
            <w:noProof/>
            <w:webHidden/>
          </w:rPr>
        </w:r>
        <w:r w:rsidR="000E60C6">
          <w:rPr>
            <w:noProof/>
            <w:webHidden/>
          </w:rPr>
          <w:fldChar w:fldCharType="separate"/>
        </w:r>
        <w:r w:rsidR="000E60C6">
          <w:rPr>
            <w:noProof/>
            <w:webHidden/>
          </w:rPr>
          <w:t>18</w:t>
        </w:r>
        <w:r w:rsidR="000E60C6">
          <w:rPr>
            <w:noProof/>
            <w:webHidden/>
          </w:rPr>
          <w:fldChar w:fldCharType="end"/>
        </w:r>
      </w:hyperlink>
    </w:p>
    <w:p w14:paraId="493E0D0E" w14:textId="07F80BE7" w:rsidR="000E60C6" w:rsidRDefault="008F0128">
      <w:pPr>
        <w:pStyle w:val="Sumrio4"/>
        <w:rPr>
          <w:rFonts w:asciiTheme="minorHAnsi" w:eastAsiaTheme="minorEastAsia" w:hAnsiTheme="minorHAnsi" w:cstheme="minorBidi"/>
          <w:noProof/>
          <w:kern w:val="2"/>
          <w:sz w:val="22"/>
          <w:szCs w:val="22"/>
          <w14:ligatures w14:val="standardContextual"/>
        </w:rPr>
      </w:pPr>
      <w:hyperlink w:anchor="_Toc147305200" w:history="1">
        <w:r w:rsidR="000E60C6" w:rsidRPr="00B4621E">
          <w:rPr>
            <w:rStyle w:val="Hyperlink"/>
            <w:iCs/>
            <w:noProof/>
          </w:rPr>
          <w:t>2.1.2.2 Corante para tecidos com proteção contra radiações eletromagnéticas</w:t>
        </w:r>
        <w:r w:rsidR="000E60C6">
          <w:rPr>
            <w:noProof/>
            <w:webHidden/>
          </w:rPr>
          <w:tab/>
        </w:r>
        <w:r w:rsidR="000E60C6">
          <w:rPr>
            <w:noProof/>
            <w:webHidden/>
          </w:rPr>
          <w:fldChar w:fldCharType="begin"/>
        </w:r>
        <w:r w:rsidR="000E60C6">
          <w:rPr>
            <w:noProof/>
            <w:webHidden/>
          </w:rPr>
          <w:instrText xml:space="preserve"> PAGEREF _Toc147305200 \h </w:instrText>
        </w:r>
        <w:r w:rsidR="000E60C6">
          <w:rPr>
            <w:noProof/>
            <w:webHidden/>
          </w:rPr>
        </w:r>
        <w:r w:rsidR="000E60C6">
          <w:rPr>
            <w:noProof/>
            <w:webHidden/>
          </w:rPr>
          <w:fldChar w:fldCharType="separate"/>
        </w:r>
        <w:r w:rsidR="000E60C6">
          <w:rPr>
            <w:noProof/>
            <w:webHidden/>
          </w:rPr>
          <w:t>19</w:t>
        </w:r>
        <w:r w:rsidR="000E60C6">
          <w:rPr>
            <w:noProof/>
            <w:webHidden/>
          </w:rPr>
          <w:fldChar w:fldCharType="end"/>
        </w:r>
      </w:hyperlink>
    </w:p>
    <w:p w14:paraId="6C87A58E" w14:textId="2C07B877" w:rsidR="000E60C6" w:rsidRDefault="008F0128">
      <w:pPr>
        <w:pStyle w:val="Sumrio4"/>
        <w:rPr>
          <w:rFonts w:asciiTheme="minorHAnsi" w:eastAsiaTheme="minorEastAsia" w:hAnsiTheme="minorHAnsi" w:cstheme="minorBidi"/>
          <w:noProof/>
          <w:kern w:val="2"/>
          <w:sz w:val="22"/>
          <w:szCs w:val="22"/>
          <w14:ligatures w14:val="standardContextual"/>
        </w:rPr>
      </w:pPr>
      <w:hyperlink w:anchor="_Toc147305201" w:history="1">
        <w:r w:rsidR="000E60C6" w:rsidRPr="00B4621E">
          <w:rPr>
            <w:rStyle w:val="Hyperlink"/>
            <w:iCs/>
            <w:noProof/>
          </w:rPr>
          <w:t>2.1.2.3 Aprimoramento de fibras de carbono combinando serragem de madeira e nanotecnologia</w:t>
        </w:r>
        <w:r w:rsidR="000E60C6">
          <w:rPr>
            <w:noProof/>
            <w:webHidden/>
          </w:rPr>
          <w:tab/>
        </w:r>
        <w:r w:rsidR="000E60C6">
          <w:rPr>
            <w:noProof/>
            <w:webHidden/>
          </w:rPr>
          <w:fldChar w:fldCharType="begin"/>
        </w:r>
        <w:r w:rsidR="000E60C6">
          <w:rPr>
            <w:noProof/>
            <w:webHidden/>
          </w:rPr>
          <w:instrText xml:space="preserve"> PAGEREF _Toc147305201 \h </w:instrText>
        </w:r>
        <w:r w:rsidR="000E60C6">
          <w:rPr>
            <w:noProof/>
            <w:webHidden/>
          </w:rPr>
        </w:r>
        <w:r w:rsidR="000E60C6">
          <w:rPr>
            <w:noProof/>
            <w:webHidden/>
          </w:rPr>
          <w:fldChar w:fldCharType="separate"/>
        </w:r>
        <w:r w:rsidR="000E60C6">
          <w:rPr>
            <w:noProof/>
            <w:webHidden/>
          </w:rPr>
          <w:t>20</w:t>
        </w:r>
        <w:r w:rsidR="000E60C6">
          <w:rPr>
            <w:noProof/>
            <w:webHidden/>
          </w:rPr>
          <w:fldChar w:fldCharType="end"/>
        </w:r>
      </w:hyperlink>
    </w:p>
    <w:p w14:paraId="2AE71FC4" w14:textId="31069F5E" w:rsidR="000E60C6" w:rsidRDefault="008F0128">
      <w:pPr>
        <w:pStyle w:val="Sumrio3"/>
        <w:tabs>
          <w:tab w:val="right" w:leader="dot" w:pos="9062"/>
        </w:tabs>
        <w:rPr>
          <w:rFonts w:asciiTheme="minorHAnsi" w:eastAsiaTheme="minorEastAsia" w:hAnsiTheme="minorHAnsi" w:cstheme="minorBidi"/>
          <w:noProof/>
          <w:kern w:val="2"/>
          <w:sz w:val="22"/>
          <w:szCs w:val="22"/>
          <w14:ligatures w14:val="standardContextual"/>
        </w:rPr>
      </w:pPr>
      <w:hyperlink w:anchor="_Toc147305202" w:history="1">
        <w:r w:rsidR="000E60C6" w:rsidRPr="00B4621E">
          <w:rPr>
            <w:rStyle w:val="Hyperlink"/>
            <w:noProof/>
          </w:rPr>
          <w:t>2.1.3 Saúde</w:t>
        </w:r>
        <w:r w:rsidR="000E60C6">
          <w:rPr>
            <w:noProof/>
            <w:webHidden/>
          </w:rPr>
          <w:tab/>
        </w:r>
        <w:r w:rsidR="000E60C6">
          <w:rPr>
            <w:noProof/>
            <w:webHidden/>
          </w:rPr>
          <w:fldChar w:fldCharType="begin"/>
        </w:r>
        <w:r w:rsidR="000E60C6">
          <w:rPr>
            <w:noProof/>
            <w:webHidden/>
          </w:rPr>
          <w:instrText xml:space="preserve"> PAGEREF _Toc147305202 \h </w:instrText>
        </w:r>
        <w:r w:rsidR="000E60C6">
          <w:rPr>
            <w:noProof/>
            <w:webHidden/>
          </w:rPr>
        </w:r>
        <w:r w:rsidR="000E60C6">
          <w:rPr>
            <w:noProof/>
            <w:webHidden/>
          </w:rPr>
          <w:fldChar w:fldCharType="separate"/>
        </w:r>
        <w:r w:rsidR="000E60C6">
          <w:rPr>
            <w:noProof/>
            <w:webHidden/>
          </w:rPr>
          <w:t>21</w:t>
        </w:r>
        <w:r w:rsidR="000E60C6">
          <w:rPr>
            <w:noProof/>
            <w:webHidden/>
          </w:rPr>
          <w:fldChar w:fldCharType="end"/>
        </w:r>
      </w:hyperlink>
    </w:p>
    <w:p w14:paraId="7FBA5A52" w14:textId="603F6A40" w:rsidR="000E60C6" w:rsidRDefault="008F0128">
      <w:pPr>
        <w:pStyle w:val="Sumrio4"/>
        <w:rPr>
          <w:rFonts w:asciiTheme="minorHAnsi" w:eastAsiaTheme="minorEastAsia" w:hAnsiTheme="minorHAnsi" w:cstheme="minorBidi"/>
          <w:noProof/>
          <w:kern w:val="2"/>
          <w:sz w:val="22"/>
          <w:szCs w:val="22"/>
          <w14:ligatures w14:val="standardContextual"/>
        </w:rPr>
      </w:pPr>
      <w:hyperlink w:anchor="_Toc147305203" w:history="1">
        <w:r w:rsidR="000E60C6" w:rsidRPr="00B4621E">
          <w:rPr>
            <w:rStyle w:val="Hyperlink"/>
            <w:iCs/>
            <w:noProof/>
          </w:rPr>
          <w:t>2.1.3.1 Nanotecnologia no tratamento do câncer</w:t>
        </w:r>
        <w:r w:rsidR="000E60C6">
          <w:rPr>
            <w:noProof/>
            <w:webHidden/>
          </w:rPr>
          <w:tab/>
        </w:r>
        <w:r w:rsidR="000E60C6">
          <w:rPr>
            <w:noProof/>
            <w:webHidden/>
          </w:rPr>
          <w:fldChar w:fldCharType="begin"/>
        </w:r>
        <w:r w:rsidR="000E60C6">
          <w:rPr>
            <w:noProof/>
            <w:webHidden/>
          </w:rPr>
          <w:instrText xml:space="preserve"> PAGEREF _Toc147305203 \h </w:instrText>
        </w:r>
        <w:r w:rsidR="000E60C6">
          <w:rPr>
            <w:noProof/>
            <w:webHidden/>
          </w:rPr>
        </w:r>
        <w:r w:rsidR="000E60C6">
          <w:rPr>
            <w:noProof/>
            <w:webHidden/>
          </w:rPr>
          <w:fldChar w:fldCharType="separate"/>
        </w:r>
        <w:r w:rsidR="000E60C6">
          <w:rPr>
            <w:noProof/>
            <w:webHidden/>
          </w:rPr>
          <w:t>21</w:t>
        </w:r>
        <w:r w:rsidR="000E60C6">
          <w:rPr>
            <w:noProof/>
            <w:webHidden/>
          </w:rPr>
          <w:fldChar w:fldCharType="end"/>
        </w:r>
      </w:hyperlink>
    </w:p>
    <w:p w14:paraId="2B27FDDE" w14:textId="2CD3548B" w:rsidR="000E60C6" w:rsidRDefault="008F0128">
      <w:pPr>
        <w:pStyle w:val="Sumrio1"/>
        <w:rPr>
          <w:rFonts w:asciiTheme="minorHAnsi" w:eastAsiaTheme="minorEastAsia" w:hAnsiTheme="minorHAnsi" w:cstheme="minorBidi"/>
          <w:caps w:val="0"/>
          <w:kern w:val="2"/>
          <w:sz w:val="22"/>
          <w:szCs w:val="22"/>
          <w14:ligatures w14:val="standardContextual"/>
        </w:rPr>
      </w:pPr>
      <w:hyperlink w:anchor="_Toc147305204" w:history="1">
        <w:r w:rsidR="000E60C6" w:rsidRPr="00B4621E">
          <w:rPr>
            <w:rStyle w:val="Hyperlink"/>
          </w:rPr>
          <w:t>Capítulo 3 Entrelaçando a química e a nanotecnologia</w:t>
        </w:r>
        <w:r w:rsidR="000E60C6">
          <w:rPr>
            <w:webHidden/>
          </w:rPr>
          <w:tab/>
        </w:r>
        <w:r w:rsidR="000E60C6">
          <w:rPr>
            <w:webHidden/>
          </w:rPr>
          <w:fldChar w:fldCharType="begin"/>
        </w:r>
        <w:r w:rsidR="000E60C6">
          <w:rPr>
            <w:webHidden/>
          </w:rPr>
          <w:instrText xml:space="preserve"> PAGEREF _Toc147305204 \h </w:instrText>
        </w:r>
        <w:r w:rsidR="000E60C6">
          <w:rPr>
            <w:webHidden/>
          </w:rPr>
        </w:r>
        <w:r w:rsidR="000E60C6">
          <w:rPr>
            <w:webHidden/>
          </w:rPr>
          <w:fldChar w:fldCharType="separate"/>
        </w:r>
        <w:r w:rsidR="000E60C6">
          <w:rPr>
            <w:webHidden/>
          </w:rPr>
          <w:t>23</w:t>
        </w:r>
        <w:r w:rsidR="000E60C6">
          <w:rPr>
            <w:webHidden/>
          </w:rPr>
          <w:fldChar w:fldCharType="end"/>
        </w:r>
      </w:hyperlink>
    </w:p>
    <w:p w14:paraId="3842EDB7" w14:textId="7151014F" w:rsidR="000E60C6" w:rsidRDefault="008F0128">
      <w:pPr>
        <w:pStyle w:val="Sumrio2"/>
        <w:rPr>
          <w:rFonts w:asciiTheme="minorHAnsi" w:eastAsiaTheme="minorEastAsia" w:hAnsiTheme="minorHAnsi" w:cstheme="minorBidi"/>
          <w:caps w:val="0"/>
          <w:kern w:val="2"/>
          <w:sz w:val="22"/>
          <w:szCs w:val="22"/>
          <w14:ligatures w14:val="standardContextual"/>
        </w:rPr>
      </w:pPr>
      <w:hyperlink w:anchor="_Toc147305205" w:history="1">
        <w:r w:rsidR="000E60C6" w:rsidRPr="00B4621E">
          <w:rPr>
            <w:rStyle w:val="Hyperlink"/>
          </w:rPr>
          <w:t>3.1 Matéria e suas características</w:t>
        </w:r>
        <w:r w:rsidR="000E60C6">
          <w:rPr>
            <w:webHidden/>
          </w:rPr>
          <w:tab/>
        </w:r>
        <w:r w:rsidR="000E60C6">
          <w:rPr>
            <w:webHidden/>
          </w:rPr>
          <w:fldChar w:fldCharType="begin"/>
        </w:r>
        <w:r w:rsidR="000E60C6">
          <w:rPr>
            <w:webHidden/>
          </w:rPr>
          <w:instrText xml:space="preserve"> PAGEREF _Toc147305205 \h </w:instrText>
        </w:r>
        <w:r w:rsidR="000E60C6">
          <w:rPr>
            <w:webHidden/>
          </w:rPr>
        </w:r>
        <w:r w:rsidR="000E60C6">
          <w:rPr>
            <w:webHidden/>
          </w:rPr>
          <w:fldChar w:fldCharType="separate"/>
        </w:r>
        <w:r w:rsidR="000E60C6">
          <w:rPr>
            <w:webHidden/>
          </w:rPr>
          <w:t>23</w:t>
        </w:r>
        <w:r w:rsidR="000E60C6">
          <w:rPr>
            <w:webHidden/>
          </w:rPr>
          <w:fldChar w:fldCharType="end"/>
        </w:r>
      </w:hyperlink>
    </w:p>
    <w:p w14:paraId="7AA64491" w14:textId="57D05FAD" w:rsidR="000E60C6" w:rsidRDefault="008F0128">
      <w:pPr>
        <w:pStyle w:val="Sumrio2"/>
        <w:rPr>
          <w:rFonts w:asciiTheme="minorHAnsi" w:eastAsiaTheme="minorEastAsia" w:hAnsiTheme="minorHAnsi" w:cstheme="minorBidi"/>
          <w:caps w:val="0"/>
          <w:kern w:val="2"/>
          <w:sz w:val="22"/>
          <w:szCs w:val="22"/>
          <w14:ligatures w14:val="standardContextual"/>
        </w:rPr>
      </w:pPr>
      <w:hyperlink w:anchor="_Toc147305206" w:history="1">
        <w:r w:rsidR="000E60C6" w:rsidRPr="00B4621E">
          <w:rPr>
            <w:rStyle w:val="Hyperlink"/>
          </w:rPr>
          <w:t>3.2 Modelos atômicos</w:t>
        </w:r>
        <w:r w:rsidR="000E60C6">
          <w:rPr>
            <w:webHidden/>
          </w:rPr>
          <w:tab/>
        </w:r>
        <w:r w:rsidR="000E60C6">
          <w:rPr>
            <w:webHidden/>
          </w:rPr>
          <w:fldChar w:fldCharType="begin"/>
        </w:r>
        <w:r w:rsidR="000E60C6">
          <w:rPr>
            <w:webHidden/>
          </w:rPr>
          <w:instrText xml:space="preserve"> PAGEREF _Toc147305206 \h </w:instrText>
        </w:r>
        <w:r w:rsidR="000E60C6">
          <w:rPr>
            <w:webHidden/>
          </w:rPr>
        </w:r>
        <w:r w:rsidR="000E60C6">
          <w:rPr>
            <w:webHidden/>
          </w:rPr>
          <w:fldChar w:fldCharType="separate"/>
        </w:r>
        <w:r w:rsidR="000E60C6">
          <w:rPr>
            <w:webHidden/>
          </w:rPr>
          <w:t>25</w:t>
        </w:r>
        <w:r w:rsidR="000E60C6">
          <w:rPr>
            <w:webHidden/>
          </w:rPr>
          <w:fldChar w:fldCharType="end"/>
        </w:r>
      </w:hyperlink>
    </w:p>
    <w:p w14:paraId="57A16CA1" w14:textId="782188DA" w:rsidR="000E60C6" w:rsidRDefault="008F0128">
      <w:pPr>
        <w:pStyle w:val="Sumrio2"/>
        <w:rPr>
          <w:rFonts w:asciiTheme="minorHAnsi" w:eastAsiaTheme="minorEastAsia" w:hAnsiTheme="minorHAnsi" w:cstheme="minorBidi"/>
          <w:caps w:val="0"/>
          <w:kern w:val="2"/>
          <w:sz w:val="22"/>
          <w:szCs w:val="22"/>
          <w14:ligatures w14:val="standardContextual"/>
        </w:rPr>
      </w:pPr>
      <w:hyperlink w:anchor="_Toc147305207" w:history="1">
        <w:r w:rsidR="000E60C6" w:rsidRPr="00B4621E">
          <w:rPr>
            <w:rStyle w:val="Hyperlink"/>
          </w:rPr>
          <w:t>3.3 Tabela periódica</w:t>
        </w:r>
        <w:r w:rsidR="000E60C6">
          <w:rPr>
            <w:webHidden/>
          </w:rPr>
          <w:tab/>
        </w:r>
        <w:r w:rsidR="000E60C6">
          <w:rPr>
            <w:webHidden/>
          </w:rPr>
          <w:fldChar w:fldCharType="begin"/>
        </w:r>
        <w:r w:rsidR="000E60C6">
          <w:rPr>
            <w:webHidden/>
          </w:rPr>
          <w:instrText xml:space="preserve"> PAGEREF _Toc147305207 \h </w:instrText>
        </w:r>
        <w:r w:rsidR="000E60C6">
          <w:rPr>
            <w:webHidden/>
          </w:rPr>
        </w:r>
        <w:r w:rsidR="000E60C6">
          <w:rPr>
            <w:webHidden/>
          </w:rPr>
          <w:fldChar w:fldCharType="separate"/>
        </w:r>
        <w:r w:rsidR="000E60C6">
          <w:rPr>
            <w:webHidden/>
          </w:rPr>
          <w:t>26</w:t>
        </w:r>
        <w:r w:rsidR="000E60C6">
          <w:rPr>
            <w:webHidden/>
          </w:rPr>
          <w:fldChar w:fldCharType="end"/>
        </w:r>
      </w:hyperlink>
    </w:p>
    <w:p w14:paraId="66D1435D" w14:textId="01FA5490" w:rsidR="000E60C6" w:rsidRDefault="008F0128">
      <w:pPr>
        <w:pStyle w:val="Sumrio2"/>
        <w:rPr>
          <w:rFonts w:asciiTheme="minorHAnsi" w:eastAsiaTheme="minorEastAsia" w:hAnsiTheme="minorHAnsi" w:cstheme="minorBidi"/>
          <w:caps w:val="0"/>
          <w:kern w:val="2"/>
          <w:sz w:val="22"/>
          <w:szCs w:val="22"/>
          <w14:ligatures w14:val="standardContextual"/>
        </w:rPr>
      </w:pPr>
      <w:hyperlink w:anchor="_Toc147305208" w:history="1">
        <w:r w:rsidR="000E60C6" w:rsidRPr="00B4621E">
          <w:rPr>
            <w:rStyle w:val="Hyperlink"/>
          </w:rPr>
          <w:t>3.4 Ligações e Interações Químicas</w:t>
        </w:r>
        <w:r w:rsidR="000E60C6">
          <w:rPr>
            <w:webHidden/>
          </w:rPr>
          <w:tab/>
        </w:r>
        <w:r w:rsidR="000E60C6">
          <w:rPr>
            <w:webHidden/>
          </w:rPr>
          <w:fldChar w:fldCharType="begin"/>
        </w:r>
        <w:r w:rsidR="000E60C6">
          <w:rPr>
            <w:webHidden/>
          </w:rPr>
          <w:instrText xml:space="preserve"> PAGEREF _Toc147305208 \h </w:instrText>
        </w:r>
        <w:r w:rsidR="000E60C6">
          <w:rPr>
            <w:webHidden/>
          </w:rPr>
        </w:r>
        <w:r w:rsidR="000E60C6">
          <w:rPr>
            <w:webHidden/>
          </w:rPr>
          <w:fldChar w:fldCharType="separate"/>
        </w:r>
        <w:r w:rsidR="000E60C6">
          <w:rPr>
            <w:webHidden/>
          </w:rPr>
          <w:t>28</w:t>
        </w:r>
        <w:r w:rsidR="000E60C6">
          <w:rPr>
            <w:webHidden/>
          </w:rPr>
          <w:fldChar w:fldCharType="end"/>
        </w:r>
      </w:hyperlink>
    </w:p>
    <w:p w14:paraId="05122FB0" w14:textId="3C836CD4" w:rsidR="000E60C6" w:rsidRDefault="008F0128">
      <w:pPr>
        <w:pStyle w:val="Sumrio2"/>
        <w:rPr>
          <w:rFonts w:asciiTheme="minorHAnsi" w:eastAsiaTheme="minorEastAsia" w:hAnsiTheme="minorHAnsi" w:cstheme="minorBidi"/>
          <w:caps w:val="0"/>
          <w:kern w:val="2"/>
          <w:sz w:val="22"/>
          <w:szCs w:val="22"/>
          <w14:ligatures w14:val="standardContextual"/>
        </w:rPr>
      </w:pPr>
      <w:hyperlink w:anchor="_Toc147305209" w:history="1">
        <w:r w:rsidR="000E60C6" w:rsidRPr="00B4621E">
          <w:rPr>
            <w:rStyle w:val="Hyperlink"/>
          </w:rPr>
          <w:t>3.5 Funções Químicas, Química Verde e Bioquímica</w:t>
        </w:r>
        <w:r w:rsidR="000E60C6">
          <w:rPr>
            <w:webHidden/>
          </w:rPr>
          <w:tab/>
        </w:r>
        <w:r w:rsidR="000E60C6">
          <w:rPr>
            <w:webHidden/>
          </w:rPr>
          <w:fldChar w:fldCharType="begin"/>
        </w:r>
        <w:r w:rsidR="000E60C6">
          <w:rPr>
            <w:webHidden/>
          </w:rPr>
          <w:instrText xml:space="preserve"> PAGEREF _Toc147305209 \h </w:instrText>
        </w:r>
        <w:r w:rsidR="000E60C6">
          <w:rPr>
            <w:webHidden/>
          </w:rPr>
        </w:r>
        <w:r w:rsidR="000E60C6">
          <w:rPr>
            <w:webHidden/>
          </w:rPr>
          <w:fldChar w:fldCharType="separate"/>
        </w:r>
        <w:r w:rsidR="000E60C6">
          <w:rPr>
            <w:webHidden/>
          </w:rPr>
          <w:t>32</w:t>
        </w:r>
        <w:r w:rsidR="000E60C6">
          <w:rPr>
            <w:webHidden/>
          </w:rPr>
          <w:fldChar w:fldCharType="end"/>
        </w:r>
      </w:hyperlink>
    </w:p>
    <w:p w14:paraId="25BC31CE" w14:textId="40822A3F" w:rsidR="000E60C6" w:rsidRDefault="008F0128">
      <w:pPr>
        <w:pStyle w:val="Sumrio1"/>
        <w:rPr>
          <w:rFonts w:asciiTheme="minorHAnsi" w:eastAsiaTheme="minorEastAsia" w:hAnsiTheme="minorHAnsi" w:cstheme="minorBidi"/>
          <w:caps w:val="0"/>
          <w:kern w:val="2"/>
          <w:sz w:val="22"/>
          <w:szCs w:val="22"/>
          <w14:ligatures w14:val="standardContextual"/>
        </w:rPr>
      </w:pPr>
      <w:hyperlink w:anchor="_Toc147305210" w:history="1">
        <w:r w:rsidR="000E60C6" w:rsidRPr="00B4621E">
          <w:rPr>
            <w:rStyle w:val="Hyperlink"/>
          </w:rPr>
          <w:t>capítulo 4 Feira de Ciências: passo-a-passo para organização e implementação</w:t>
        </w:r>
        <w:r w:rsidR="000E60C6">
          <w:rPr>
            <w:webHidden/>
          </w:rPr>
          <w:tab/>
        </w:r>
        <w:r w:rsidR="000E60C6">
          <w:rPr>
            <w:webHidden/>
          </w:rPr>
          <w:fldChar w:fldCharType="begin"/>
        </w:r>
        <w:r w:rsidR="000E60C6">
          <w:rPr>
            <w:webHidden/>
          </w:rPr>
          <w:instrText xml:space="preserve"> PAGEREF _Toc147305210 \h </w:instrText>
        </w:r>
        <w:r w:rsidR="000E60C6">
          <w:rPr>
            <w:webHidden/>
          </w:rPr>
        </w:r>
        <w:r w:rsidR="000E60C6">
          <w:rPr>
            <w:webHidden/>
          </w:rPr>
          <w:fldChar w:fldCharType="separate"/>
        </w:r>
        <w:r w:rsidR="000E60C6">
          <w:rPr>
            <w:webHidden/>
          </w:rPr>
          <w:t>37</w:t>
        </w:r>
        <w:r w:rsidR="000E60C6">
          <w:rPr>
            <w:webHidden/>
          </w:rPr>
          <w:fldChar w:fldCharType="end"/>
        </w:r>
      </w:hyperlink>
    </w:p>
    <w:p w14:paraId="3FCF6E86" w14:textId="1722B9FB" w:rsidR="000E60C6" w:rsidRDefault="008F0128">
      <w:pPr>
        <w:pStyle w:val="Sumrio2"/>
        <w:rPr>
          <w:rFonts w:asciiTheme="minorHAnsi" w:eastAsiaTheme="minorEastAsia" w:hAnsiTheme="minorHAnsi" w:cstheme="minorBidi"/>
          <w:caps w:val="0"/>
          <w:kern w:val="2"/>
          <w:sz w:val="22"/>
          <w:szCs w:val="22"/>
          <w14:ligatures w14:val="standardContextual"/>
        </w:rPr>
      </w:pPr>
      <w:hyperlink w:anchor="_Toc147305211" w:history="1">
        <w:r w:rsidR="000E60C6" w:rsidRPr="00B4621E">
          <w:rPr>
            <w:rStyle w:val="Hyperlink"/>
          </w:rPr>
          <w:t>4.1 Organização do evento (comissão organizadora)</w:t>
        </w:r>
        <w:r w:rsidR="000E60C6">
          <w:rPr>
            <w:webHidden/>
          </w:rPr>
          <w:tab/>
        </w:r>
        <w:r w:rsidR="000E60C6">
          <w:rPr>
            <w:webHidden/>
          </w:rPr>
          <w:fldChar w:fldCharType="begin"/>
        </w:r>
        <w:r w:rsidR="000E60C6">
          <w:rPr>
            <w:webHidden/>
          </w:rPr>
          <w:instrText xml:space="preserve"> PAGEREF _Toc147305211 \h </w:instrText>
        </w:r>
        <w:r w:rsidR="000E60C6">
          <w:rPr>
            <w:webHidden/>
          </w:rPr>
        </w:r>
        <w:r w:rsidR="000E60C6">
          <w:rPr>
            <w:webHidden/>
          </w:rPr>
          <w:fldChar w:fldCharType="separate"/>
        </w:r>
        <w:r w:rsidR="000E60C6">
          <w:rPr>
            <w:webHidden/>
          </w:rPr>
          <w:t>38</w:t>
        </w:r>
        <w:r w:rsidR="000E60C6">
          <w:rPr>
            <w:webHidden/>
          </w:rPr>
          <w:fldChar w:fldCharType="end"/>
        </w:r>
      </w:hyperlink>
    </w:p>
    <w:p w14:paraId="13CFD77C" w14:textId="7D13F7D7" w:rsidR="000E60C6" w:rsidRDefault="008F0128">
      <w:pPr>
        <w:pStyle w:val="Sumrio2"/>
        <w:rPr>
          <w:rFonts w:asciiTheme="minorHAnsi" w:eastAsiaTheme="minorEastAsia" w:hAnsiTheme="minorHAnsi" w:cstheme="minorBidi"/>
          <w:caps w:val="0"/>
          <w:kern w:val="2"/>
          <w:sz w:val="22"/>
          <w:szCs w:val="22"/>
          <w14:ligatures w14:val="standardContextual"/>
        </w:rPr>
      </w:pPr>
      <w:hyperlink w:anchor="_Toc147305212" w:history="1">
        <w:r w:rsidR="000E60C6" w:rsidRPr="00B4621E">
          <w:rPr>
            <w:rStyle w:val="Hyperlink"/>
          </w:rPr>
          <w:t>4.2 Espaço físico</w:t>
        </w:r>
        <w:r w:rsidR="000E60C6">
          <w:rPr>
            <w:webHidden/>
          </w:rPr>
          <w:tab/>
        </w:r>
        <w:r w:rsidR="000E60C6">
          <w:rPr>
            <w:webHidden/>
          </w:rPr>
          <w:fldChar w:fldCharType="begin"/>
        </w:r>
        <w:r w:rsidR="000E60C6">
          <w:rPr>
            <w:webHidden/>
          </w:rPr>
          <w:instrText xml:space="preserve"> PAGEREF _Toc147305212 \h </w:instrText>
        </w:r>
        <w:r w:rsidR="000E60C6">
          <w:rPr>
            <w:webHidden/>
          </w:rPr>
        </w:r>
        <w:r w:rsidR="000E60C6">
          <w:rPr>
            <w:webHidden/>
          </w:rPr>
          <w:fldChar w:fldCharType="separate"/>
        </w:r>
        <w:r w:rsidR="000E60C6">
          <w:rPr>
            <w:webHidden/>
          </w:rPr>
          <w:t>39</w:t>
        </w:r>
        <w:r w:rsidR="000E60C6">
          <w:rPr>
            <w:webHidden/>
          </w:rPr>
          <w:fldChar w:fldCharType="end"/>
        </w:r>
      </w:hyperlink>
    </w:p>
    <w:p w14:paraId="278A6A7E" w14:textId="6191D90E" w:rsidR="000E60C6" w:rsidRDefault="008F0128">
      <w:pPr>
        <w:pStyle w:val="Sumrio2"/>
        <w:rPr>
          <w:rFonts w:asciiTheme="minorHAnsi" w:eastAsiaTheme="minorEastAsia" w:hAnsiTheme="minorHAnsi" w:cstheme="minorBidi"/>
          <w:caps w:val="0"/>
          <w:kern w:val="2"/>
          <w:sz w:val="22"/>
          <w:szCs w:val="22"/>
          <w14:ligatures w14:val="standardContextual"/>
        </w:rPr>
      </w:pPr>
      <w:hyperlink w:anchor="_Toc147305213" w:history="1">
        <w:r w:rsidR="000E60C6" w:rsidRPr="00B4621E">
          <w:rPr>
            <w:rStyle w:val="Hyperlink"/>
          </w:rPr>
          <w:t>4.3 Recursos necessários</w:t>
        </w:r>
        <w:r w:rsidR="000E60C6">
          <w:rPr>
            <w:webHidden/>
          </w:rPr>
          <w:tab/>
        </w:r>
        <w:r w:rsidR="000E60C6">
          <w:rPr>
            <w:webHidden/>
          </w:rPr>
          <w:fldChar w:fldCharType="begin"/>
        </w:r>
        <w:r w:rsidR="000E60C6">
          <w:rPr>
            <w:webHidden/>
          </w:rPr>
          <w:instrText xml:space="preserve"> PAGEREF _Toc147305213 \h </w:instrText>
        </w:r>
        <w:r w:rsidR="000E60C6">
          <w:rPr>
            <w:webHidden/>
          </w:rPr>
        </w:r>
        <w:r w:rsidR="000E60C6">
          <w:rPr>
            <w:webHidden/>
          </w:rPr>
          <w:fldChar w:fldCharType="separate"/>
        </w:r>
        <w:r w:rsidR="000E60C6">
          <w:rPr>
            <w:webHidden/>
          </w:rPr>
          <w:t>40</w:t>
        </w:r>
        <w:r w:rsidR="000E60C6">
          <w:rPr>
            <w:webHidden/>
          </w:rPr>
          <w:fldChar w:fldCharType="end"/>
        </w:r>
      </w:hyperlink>
    </w:p>
    <w:p w14:paraId="04243154" w14:textId="23D559A8" w:rsidR="000E60C6" w:rsidRDefault="008F0128">
      <w:pPr>
        <w:pStyle w:val="Sumrio2"/>
        <w:rPr>
          <w:rFonts w:asciiTheme="minorHAnsi" w:eastAsiaTheme="minorEastAsia" w:hAnsiTheme="minorHAnsi" w:cstheme="minorBidi"/>
          <w:caps w:val="0"/>
          <w:kern w:val="2"/>
          <w:sz w:val="22"/>
          <w:szCs w:val="22"/>
          <w14:ligatures w14:val="standardContextual"/>
        </w:rPr>
      </w:pPr>
      <w:hyperlink w:anchor="_Toc147305214" w:history="1">
        <w:r w:rsidR="000E60C6" w:rsidRPr="00B4621E">
          <w:rPr>
            <w:rStyle w:val="Hyperlink"/>
          </w:rPr>
          <w:t>4.4 Formato de exposição</w:t>
        </w:r>
        <w:r w:rsidR="000E60C6">
          <w:rPr>
            <w:webHidden/>
          </w:rPr>
          <w:tab/>
        </w:r>
        <w:r w:rsidR="000E60C6">
          <w:rPr>
            <w:webHidden/>
          </w:rPr>
          <w:fldChar w:fldCharType="begin"/>
        </w:r>
        <w:r w:rsidR="000E60C6">
          <w:rPr>
            <w:webHidden/>
          </w:rPr>
          <w:instrText xml:space="preserve"> PAGEREF _Toc147305214 \h </w:instrText>
        </w:r>
        <w:r w:rsidR="000E60C6">
          <w:rPr>
            <w:webHidden/>
          </w:rPr>
        </w:r>
        <w:r w:rsidR="000E60C6">
          <w:rPr>
            <w:webHidden/>
          </w:rPr>
          <w:fldChar w:fldCharType="separate"/>
        </w:r>
        <w:r w:rsidR="000E60C6">
          <w:rPr>
            <w:webHidden/>
          </w:rPr>
          <w:t>41</w:t>
        </w:r>
        <w:r w:rsidR="000E60C6">
          <w:rPr>
            <w:webHidden/>
          </w:rPr>
          <w:fldChar w:fldCharType="end"/>
        </w:r>
      </w:hyperlink>
    </w:p>
    <w:p w14:paraId="7B8516EA" w14:textId="3E4B2257" w:rsidR="000E60C6" w:rsidRDefault="008F0128">
      <w:pPr>
        <w:pStyle w:val="Sumrio2"/>
        <w:rPr>
          <w:rFonts w:asciiTheme="minorHAnsi" w:eastAsiaTheme="minorEastAsia" w:hAnsiTheme="minorHAnsi" w:cstheme="minorBidi"/>
          <w:caps w:val="0"/>
          <w:kern w:val="2"/>
          <w:sz w:val="22"/>
          <w:szCs w:val="22"/>
          <w14:ligatures w14:val="standardContextual"/>
        </w:rPr>
      </w:pPr>
      <w:hyperlink w:anchor="_Toc147305215" w:history="1">
        <w:r w:rsidR="000E60C6" w:rsidRPr="00B4621E">
          <w:rPr>
            <w:rStyle w:val="Hyperlink"/>
          </w:rPr>
          <w:t>4.5 projetos</w:t>
        </w:r>
        <w:r w:rsidR="000E60C6">
          <w:rPr>
            <w:webHidden/>
          </w:rPr>
          <w:tab/>
        </w:r>
        <w:r w:rsidR="000E60C6">
          <w:rPr>
            <w:webHidden/>
          </w:rPr>
          <w:fldChar w:fldCharType="begin"/>
        </w:r>
        <w:r w:rsidR="000E60C6">
          <w:rPr>
            <w:webHidden/>
          </w:rPr>
          <w:instrText xml:space="preserve"> PAGEREF _Toc147305215 \h </w:instrText>
        </w:r>
        <w:r w:rsidR="000E60C6">
          <w:rPr>
            <w:webHidden/>
          </w:rPr>
        </w:r>
        <w:r w:rsidR="000E60C6">
          <w:rPr>
            <w:webHidden/>
          </w:rPr>
          <w:fldChar w:fldCharType="separate"/>
        </w:r>
        <w:r w:rsidR="000E60C6">
          <w:rPr>
            <w:webHidden/>
          </w:rPr>
          <w:t>41</w:t>
        </w:r>
        <w:r w:rsidR="000E60C6">
          <w:rPr>
            <w:webHidden/>
          </w:rPr>
          <w:fldChar w:fldCharType="end"/>
        </w:r>
      </w:hyperlink>
    </w:p>
    <w:p w14:paraId="3BCD0013" w14:textId="081E0A4C" w:rsidR="000E60C6" w:rsidRDefault="008F0128">
      <w:pPr>
        <w:pStyle w:val="Sumrio3"/>
        <w:tabs>
          <w:tab w:val="right" w:leader="dot" w:pos="9062"/>
        </w:tabs>
        <w:rPr>
          <w:rFonts w:asciiTheme="minorHAnsi" w:eastAsiaTheme="minorEastAsia" w:hAnsiTheme="minorHAnsi" w:cstheme="minorBidi"/>
          <w:noProof/>
          <w:kern w:val="2"/>
          <w:sz w:val="22"/>
          <w:szCs w:val="22"/>
          <w14:ligatures w14:val="standardContextual"/>
        </w:rPr>
      </w:pPr>
      <w:hyperlink w:anchor="_Toc147305216" w:history="1">
        <w:r w:rsidR="000E60C6" w:rsidRPr="00B4621E">
          <w:rPr>
            <w:rStyle w:val="Hyperlink"/>
            <w:noProof/>
          </w:rPr>
          <w:t>4.5.1 Orientação, seleção e divisão</w:t>
        </w:r>
        <w:r w:rsidR="000E60C6">
          <w:rPr>
            <w:noProof/>
            <w:webHidden/>
          </w:rPr>
          <w:tab/>
        </w:r>
        <w:r w:rsidR="000E60C6">
          <w:rPr>
            <w:noProof/>
            <w:webHidden/>
          </w:rPr>
          <w:fldChar w:fldCharType="begin"/>
        </w:r>
        <w:r w:rsidR="000E60C6">
          <w:rPr>
            <w:noProof/>
            <w:webHidden/>
          </w:rPr>
          <w:instrText xml:space="preserve"> PAGEREF _Toc147305216 \h </w:instrText>
        </w:r>
        <w:r w:rsidR="000E60C6">
          <w:rPr>
            <w:noProof/>
            <w:webHidden/>
          </w:rPr>
        </w:r>
        <w:r w:rsidR="000E60C6">
          <w:rPr>
            <w:noProof/>
            <w:webHidden/>
          </w:rPr>
          <w:fldChar w:fldCharType="separate"/>
        </w:r>
        <w:r w:rsidR="000E60C6">
          <w:rPr>
            <w:noProof/>
            <w:webHidden/>
          </w:rPr>
          <w:t>41</w:t>
        </w:r>
        <w:r w:rsidR="000E60C6">
          <w:rPr>
            <w:noProof/>
            <w:webHidden/>
          </w:rPr>
          <w:fldChar w:fldCharType="end"/>
        </w:r>
      </w:hyperlink>
    </w:p>
    <w:p w14:paraId="4288B67D" w14:textId="52EDA0A2" w:rsidR="000E60C6" w:rsidRDefault="008F0128">
      <w:pPr>
        <w:pStyle w:val="Sumrio2"/>
        <w:rPr>
          <w:rFonts w:asciiTheme="minorHAnsi" w:eastAsiaTheme="minorEastAsia" w:hAnsiTheme="minorHAnsi" w:cstheme="minorBidi"/>
          <w:caps w:val="0"/>
          <w:kern w:val="2"/>
          <w:sz w:val="22"/>
          <w:szCs w:val="22"/>
          <w14:ligatures w14:val="standardContextual"/>
        </w:rPr>
      </w:pPr>
      <w:hyperlink w:anchor="_Toc147305217" w:history="1">
        <w:r w:rsidR="000E60C6" w:rsidRPr="00B4621E">
          <w:rPr>
            <w:rStyle w:val="Hyperlink"/>
          </w:rPr>
          <w:t>4.6 Método de avaliação</w:t>
        </w:r>
        <w:r w:rsidR="000E60C6">
          <w:rPr>
            <w:webHidden/>
          </w:rPr>
          <w:tab/>
        </w:r>
        <w:r w:rsidR="000E60C6">
          <w:rPr>
            <w:webHidden/>
          </w:rPr>
          <w:fldChar w:fldCharType="begin"/>
        </w:r>
        <w:r w:rsidR="000E60C6">
          <w:rPr>
            <w:webHidden/>
          </w:rPr>
          <w:instrText xml:space="preserve"> PAGEREF _Toc147305217 \h </w:instrText>
        </w:r>
        <w:r w:rsidR="000E60C6">
          <w:rPr>
            <w:webHidden/>
          </w:rPr>
        </w:r>
        <w:r w:rsidR="000E60C6">
          <w:rPr>
            <w:webHidden/>
          </w:rPr>
          <w:fldChar w:fldCharType="separate"/>
        </w:r>
        <w:r w:rsidR="000E60C6">
          <w:rPr>
            <w:webHidden/>
          </w:rPr>
          <w:t>42</w:t>
        </w:r>
        <w:r w:rsidR="000E60C6">
          <w:rPr>
            <w:webHidden/>
          </w:rPr>
          <w:fldChar w:fldCharType="end"/>
        </w:r>
      </w:hyperlink>
    </w:p>
    <w:p w14:paraId="11CDAE3B" w14:textId="50D07938" w:rsidR="000E60C6" w:rsidRDefault="008F0128">
      <w:pPr>
        <w:pStyle w:val="Sumrio3"/>
        <w:tabs>
          <w:tab w:val="right" w:leader="dot" w:pos="9062"/>
        </w:tabs>
        <w:rPr>
          <w:rFonts w:asciiTheme="minorHAnsi" w:eastAsiaTheme="minorEastAsia" w:hAnsiTheme="minorHAnsi" w:cstheme="minorBidi"/>
          <w:noProof/>
          <w:kern w:val="2"/>
          <w:sz w:val="22"/>
          <w:szCs w:val="22"/>
          <w14:ligatures w14:val="standardContextual"/>
        </w:rPr>
      </w:pPr>
      <w:hyperlink w:anchor="_Toc147305218" w:history="1">
        <w:r w:rsidR="000E60C6" w:rsidRPr="00B4621E">
          <w:rPr>
            <w:rStyle w:val="Hyperlink"/>
            <w:noProof/>
          </w:rPr>
          <w:t>4.6.1 Banca examinadora</w:t>
        </w:r>
        <w:r w:rsidR="000E60C6">
          <w:rPr>
            <w:noProof/>
            <w:webHidden/>
          </w:rPr>
          <w:tab/>
        </w:r>
        <w:r w:rsidR="000E60C6">
          <w:rPr>
            <w:noProof/>
            <w:webHidden/>
          </w:rPr>
          <w:fldChar w:fldCharType="begin"/>
        </w:r>
        <w:r w:rsidR="000E60C6">
          <w:rPr>
            <w:noProof/>
            <w:webHidden/>
          </w:rPr>
          <w:instrText xml:space="preserve"> PAGEREF _Toc147305218 \h </w:instrText>
        </w:r>
        <w:r w:rsidR="000E60C6">
          <w:rPr>
            <w:noProof/>
            <w:webHidden/>
          </w:rPr>
        </w:r>
        <w:r w:rsidR="000E60C6">
          <w:rPr>
            <w:noProof/>
            <w:webHidden/>
          </w:rPr>
          <w:fldChar w:fldCharType="separate"/>
        </w:r>
        <w:r w:rsidR="000E60C6">
          <w:rPr>
            <w:noProof/>
            <w:webHidden/>
          </w:rPr>
          <w:t>42</w:t>
        </w:r>
        <w:r w:rsidR="000E60C6">
          <w:rPr>
            <w:noProof/>
            <w:webHidden/>
          </w:rPr>
          <w:fldChar w:fldCharType="end"/>
        </w:r>
      </w:hyperlink>
    </w:p>
    <w:p w14:paraId="1AA1D897" w14:textId="4F5AA9E2" w:rsidR="000E60C6" w:rsidRDefault="008F0128">
      <w:pPr>
        <w:pStyle w:val="Sumrio3"/>
        <w:tabs>
          <w:tab w:val="right" w:leader="dot" w:pos="9062"/>
        </w:tabs>
        <w:rPr>
          <w:rFonts w:asciiTheme="minorHAnsi" w:eastAsiaTheme="minorEastAsia" w:hAnsiTheme="minorHAnsi" w:cstheme="minorBidi"/>
          <w:noProof/>
          <w:kern w:val="2"/>
          <w:sz w:val="22"/>
          <w:szCs w:val="22"/>
          <w14:ligatures w14:val="standardContextual"/>
        </w:rPr>
      </w:pPr>
      <w:hyperlink w:anchor="_Toc147305219" w:history="1">
        <w:r w:rsidR="000E60C6" w:rsidRPr="00B4621E">
          <w:rPr>
            <w:rStyle w:val="Hyperlink"/>
            <w:noProof/>
          </w:rPr>
          <w:t>4.6.2 Critérios de avaliação</w:t>
        </w:r>
        <w:r w:rsidR="000E60C6">
          <w:rPr>
            <w:noProof/>
            <w:webHidden/>
          </w:rPr>
          <w:tab/>
        </w:r>
        <w:r w:rsidR="000E60C6">
          <w:rPr>
            <w:noProof/>
            <w:webHidden/>
          </w:rPr>
          <w:fldChar w:fldCharType="begin"/>
        </w:r>
        <w:r w:rsidR="000E60C6">
          <w:rPr>
            <w:noProof/>
            <w:webHidden/>
          </w:rPr>
          <w:instrText xml:space="preserve"> PAGEREF _Toc147305219 \h </w:instrText>
        </w:r>
        <w:r w:rsidR="000E60C6">
          <w:rPr>
            <w:noProof/>
            <w:webHidden/>
          </w:rPr>
        </w:r>
        <w:r w:rsidR="000E60C6">
          <w:rPr>
            <w:noProof/>
            <w:webHidden/>
          </w:rPr>
          <w:fldChar w:fldCharType="separate"/>
        </w:r>
        <w:r w:rsidR="000E60C6">
          <w:rPr>
            <w:noProof/>
            <w:webHidden/>
          </w:rPr>
          <w:t>43</w:t>
        </w:r>
        <w:r w:rsidR="000E60C6">
          <w:rPr>
            <w:noProof/>
            <w:webHidden/>
          </w:rPr>
          <w:fldChar w:fldCharType="end"/>
        </w:r>
      </w:hyperlink>
    </w:p>
    <w:p w14:paraId="4DFED373" w14:textId="0C23E084" w:rsidR="000E60C6" w:rsidRDefault="008F0128">
      <w:pPr>
        <w:pStyle w:val="Sumrio2"/>
        <w:rPr>
          <w:rFonts w:asciiTheme="minorHAnsi" w:eastAsiaTheme="minorEastAsia" w:hAnsiTheme="minorHAnsi" w:cstheme="minorBidi"/>
          <w:caps w:val="0"/>
          <w:kern w:val="2"/>
          <w:sz w:val="22"/>
          <w:szCs w:val="22"/>
          <w14:ligatures w14:val="standardContextual"/>
        </w:rPr>
      </w:pPr>
      <w:hyperlink w:anchor="_Toc147305220" w:history="1">
        <w:r w:rsidR="000E60C6" w:rsidRPr="00B4621E">
          <w:rPr>
            <w:rStyle w:val="Hyperlink"/>
          </w:rPr>
          <w:t>4.7 Premiação</w:t>
        </w:r>
        <w:r w:rsidR="000E60C6">
          <w:rPr>
            <w:webHidden/>
          </w:rPr>
          <w:tab/>
        </w:r>
        <w:r w:rsidR="000E60C6">
          <w:rPr>
            <w:webHidden/>
          </w:rPr>
          <w:fldChar w:fldCharType="begin"/>
        </w:r>
        <w:r w:rsidR="000E60C6">
          <w:rPr>
            <w:webHidden/>
          </w:rPr>
          <w:instrText xml:space="preserve"> PAGEREF _Toc147305220 \h </w:instrText>
        </w:r>
        <w:r w:rsidR="000E60C6">
          <w:rPr>
            <w:webHidden/>
          </w:rPr>
        </w:r>
        <w:r w:rsidR="000E60C6">
          <w:rPr>
            <w:webHidden/>
          </w:rPr>
          <w:fldChar w:fldCharType="separate"/>
        </w:r>
        <w:r w:rsidR="000E60C6">
          <w:rPr>
            <w:webHidden/>
          </w:rPr>
          <w:t>46</w:t>
        </w:r>
        <w:r w:rsidR="000E60C6">
          <w:rPr>
            <w:webHidden/>
          </w:rPr>
          <w:fldChar w:fldCharType="end"/>
        </w:r>
      </w:hyperlink>
    </w:p>
    <w:p w14:paraId="4402BE44" w14:textId="6356E24F" w:rsidR="000E60C6" w:rsidRDefault="008F0128">
      <w:pPr>
        <w:pStyle w:val="Sumrio1"/>
        <w:rPr>
          <w:rFonts w:asciiTheme="minorHAnsi" w:eastAsiaTheme="minorEastAsia" w:hAnsiTheme="minorHAnsi" w:cstheme="minorBidi"/>
          <w:caps w:val="0"/>
          <w:kern w:val="2"/>
          <w:sz w:val="22"/>
          <w:szCs w:val="22"/>
          <w14:ligatures w14:val="standardContextual"/>
        </w:rPr>
      </w:pPr>
      <w:hyperlink w:anchor="_Toc147305221" w:history="1">
        <w:r w:rsidR="000E60C6" w:rsidRPr="00B4621E">
          <w:rPr>
            <w:rStyle w:val="Hyperlink"/>
          </w:rPr>
          <w:t>capítulo 5 Olhando em microescala e nanoescala</w:t>
        </w:r>
        <w:r w:rsidR="000E60C6">
          <w:rPr>
            <w:webHidden/>
          </w:rPr>
          <w:tab/>
        </w:r>
        <w:r w:rsidR="000E60C6">
          <w:rPr>
            <w:webHidden/>
          </w:rPr>
          <w:fldChar w:fldCharType="begin"/>
        </w:r>
        <w:r w:rsidR="000E60C6">
          <w:rPr>
            <w:webHidden/>
          </w:rPr>
          <w:instrText xml:space="preserve"> PAGEREF _Toc147305221 \h </w:instrText>
        </w:r>
        <w:r w:rsidR="000E60C6">
          <w:rPr>
            <w:webHidden/>
          </w:rPr>
        </w:r>
        <w:r w:rsidR="000E60C6">
          <w:rPr>
            <w:webHidden/>
          </w:rPr>
          <w:fldChar w:fldCharType="separate"/>
        </w:r>
        <w:r w:rsidR="000E60C6">
          <w:rPr>
            <w:webHidden/>
          </w:rPr>
          <w:t>49</w:t>
        </w:r>
        <w:r w:rsidR="000E60C6">
          <w:rPr>
            <w:webHidden/>
          </w:rPr>
          <w:fldChar w:fldCharType="end"/>
        </w:r>
      </w:hyperlink>
    </w:p>
    <w:p w14:paraId="384A083A" w14:textId="2D212864" w:rsidR="000E60C6" w:rsidRDefault="008F0128">
      <w:pPr>
        <w:pStyle w:val="Sumrio1"/>
        <w:rPr>
          <w:rFonts w:asciiTheme="minorHAnsi" w:eastAsiaTheme="minorEastAsia" w:hAnsiTheme="minorHAnsi" w:cstheme="minorBidi"/>
          <w:caps w:val="0"/>
          <w:kern w:val="2"/>
          <w:sz w:val="22"/>
          <w:szCs w:val="22"/>
          <w14:ligatures w14:val="standardContextual"/>
        </w:rPr>
      </w:pPr>
      <w:hyperlink w:anchor="_Toc147305222" w:history="1">
        <w:r w:rsidR="000E60C6" w:rsidRPr="00B4621E">
          <w:rPr>
            <w:rStyle w:val="Hyperlink"/>
          </w:rPr>
          <w:t>capítulo 6 Impacto na formação dos estudantes e docentes da educação básica</w:t>
        </w:r>
        <w:r w:rsidR="000E60C6">
          <w:rPr>
            <w:webHidden/>
          </w:rPr>
          <w:tab/>
        </w:r>
        <w:r w:rsidR="000E60C6">
          <w:rPr>
            <w:webHidden/>
          </w:rPr>
          <w:fldChar w:fldCharType="begin"/>
        </w:r>
        <w:r w:rsidR="000E60C6">
          <w:rPr>
            <w:webHidden/>
          </w:rPr>
          <w:instrText xml:space="preserve"> PAGEREF _Toc147305222 \h </w:instrText>
        </w:r>
        <w:r w:rsidR="000E60C6">
          <w:rPr>
            <w:webHidden/>
          </w:rPr>
        </w:r>
        <w:r w:rsidR="000E60C6">
          <w:rPr>
            <w:webHidden/>
          </w:rPr>
          <w:fldChar w:fldCharType="separate"/>
        </w:r>
        <w:r w:rsidR="000E60C6">
          <w:rPr>
            <w:webHidden/>
          </w:rPr>
          <w:t>56</w:t>
        </w:r>
        <w:r w:rsidR="000E60C6">
          <w:rPr>
            <w:webHidden/>
          </w:rPr>
          <w:fldChar w:fldCharType="end"/>
        </w:r>
      </w:hyperlink>
    </w:p>
    <w:p w14:paraId="0B2A6487" w14:textId="5F490E6D" w:rsidR="000E60C6" w:rsidRDefault="008F0128">
      <w:pPr>
        <w:pStyle w:val="Sumrio1"/>
        <w:rPr>
          <w:rFonts w:asciiTheme="minorHAnsi" w:eastAsiaTheme="minorEastAsia" w:hAnsiTheme="minorHAnsi" w:cstheme="minorBidi"/>
          <w:caps w:val="0"/>
          <w:kern w:val="2"/>
          <w:sz w:val="22"/>
          <w:szCs w:val="22"/>
          <w14:ligatures w14:val="standardContextual"/>
        </w:rPr>
      </w:pPr>
      <w:hyperlink w:anchor="_Toc147305223" w:history="1">
        <w:r w:rsidR="000E60C6" w:rsidRPr="00B4621E">
          <w:rPr>
            <w:rStyle w:val="Hyperlink"/>
          </w:rPr>
          <w:t>7 REFERÊNCIAS</w:t>
        </w:r>
        <w:r w:rsidR="000E60C6">
          <w:rPr>
            <w:webHidden/>
          </w:rPr>
          <w:tab/>
        </w:r>
        <w:r w:rsidR="000E60C6">
          <w:rPr>
            <w:webHidden/>
          </w:rPr>
          <w:fldChar w:fldCharType="begin"/>
        </w:r>
        <w:r w:rsidR="000E60C6">
          <w:rPr>
            <w:webHidden/>
          </w:rPr>
          <w:instrText xml:space="preserve"> PAGEREF _Toc147305223 \h </w:instrText>
        </w:r>
        <w:r w:rsidR="000E60C6">
          <w:rPr>
            <w:webHidden/>
          </w:rPr>
        </w:r>
        <w:r w:rsidR="000E60C6">
          <w:rPr>
            <w:webHidden/>
          </w:rPr>
          <w:fldChar w:fldCharType="separate"/>
        </w:r>
        <w:r w:rsidR="000E60C6">
          <w:rPr>
            <w:webHidden/>
          </w:rPr>
          <w:t>65</w:t>
        </w:r>
        <w:r w:rsidR="000E60C6">
          <w:rPr>
            <w:webHidden/>
          </w:rPr>
          <w:fldChar w:fldCharType="end"/>
        </w:r>
      </w:hyperlink>
    </w:p>
    <w:p w14:paraId="0404A782" w14:textId="745F3F25" w:rsidR="00E52C14" w:rsidRDefault="000E64C7" w:rsidP="00E52C14">
      <w:pPr>
        <w:pStyle w:val="Sumrio1"/>
        <w:rPr>
          <w:smallCaps/>
          <w:color w:val="000000"/>
          <w:szCs w:val="28"/>
        </w:rPr>
      </w:pPr>
      <w:r>
        <w:fldChar w:fldCharType="end"/>
      </w:r>
    </w:p>
    <w:p w14:paraId="340AA191" w14:textId="77777777" w:rsidR="00E52C14" w:rsidRDefault="00E52C14" w:rsidP="002C72F4">
      <w:pPr>
        <w:pStyle w:val="Ttulo1"/>
        <w:spacing w:before="0" w:after="0"/>
        <w:rPr>
          <w:rFonts w:ascii="Times New Roman" w:hAnsi="Times New Roman" w:cs="Times New Roman"/>
          <w:smallCaps/>
          <w:color w:val="000000"/>
          <w:szCs w:val="28"/>
        </w:rPr>
        <w:sectPr w:rsidR="00E52C14" w:rsidSect="00E52C14">
          <w:headerReference w:type="default" r:id="rId11"/>
          <w:pgSz w:w="11907" w:h="16840" w:code="9"/>
          <w:pgMar w:top="1701" w:right="1701" w:bottom="1134" w:left="1134" w:header="709" w:footer="709" w:gutter="0"/>
          <w:pgNumType w:start="1"/>
          <w:cols w:space="708"/>
          <w:docGrid w:linePitch="360"/>
        </w:sectPr>
      </w:pPr>
    </w:p>
    <w:p w14:paraId="5DA91493" w14:textId="201FEE46" w:rsidR="00C30BE7" w:rsidRDefault="00C30BE7" w:rsidP="002C72F4">
      <w:pPr>
        <w:pStyle w:val="Ttulo1"/>
        <w:spacing w:before="0" w:after="0"/>
        <w:rPr>
          <w:rFonts w:ascii="Times New Roman" w:hAnsi="Times New Roman" w:cs="Times New Roman"/>
          <w:smallCaps/>
          <w:color w:val="000000"/>
          <w:szCs w:val="28"/>
        </w:rPr>
      </w:pPr>
      <w:bookmarkStart w:id="0" w:name="_Toc147305193"/>
      <w:r w:rsidRPr="00587B02">
        <w:rPr>
          <w:rFonts w:ascii="Times New Roman" w:hAnsi="Times New Roman" w:cs="Times New Roman"/>
          <w:smallCaps/>
          <w:color w:val="000000"/>
          <w:szCs w:val="28"/>
        </w:rPr>
        <w:lastRenderedPageBreak/>
        <w:t>1</w:t>
      </w:r>
      <w:r w:rsidR="00D6722F">
        <w:rPr>
          <w:rFonts w:ascii="Times New Roman" w:hAnsi="Times New Roman" w:cs="Times New Roman"/>
          <w:smallCaps/>
          <w:color w:val="000000"/>
          <w:szCs w:val="28"/>
        </w:rPr>
        <w:t xml:space="preserve"> </w:t>
      </w:r>
      <w:r w:rsidRPr="00587B02">
        <w:rPr>
          <w:rFonts w:ascii="Times New Roman" w:hAnsi="Times New Roman" w:cs="Times New Roman"/>
          <w:smallCaps/>
          <w:color w:val="000000"/>
          <w:szCs w:val="28"/>
        </w:rPr>
        <w:t>Introdução</w:t>
      </w:r>
      <w:bookmarkEnd w:id="0"/>
    </w:p>
    <w:p w14:paraId="4053A186" w14:textId="77777777" w:rsidR="002C72F4" w:rsidRPr="009117D6" w:rsidRDefault="002C72F4" w:rsidP="002C72F4">
      <w:pPr>
        <w:spacing w:before="0"/>
        <w:ind w:firstLine="567"/>
        <w:rPr>
          <w:rFonts w:ascii="Times New Roman" w:hAnsi="Times New Roman"/>
        </w:rPr>
      </w:pPr>
    </w:p>
    <w:p w14:paraId="59A13404" w14:textId="77777777" w:rsidR="0044028C" w:rsidRPr="0044028C" w:rsidRDefault="0044028C" w:rsidP="0044028C">
      <w:pPr>
        <w:spacing w:before="0"/>
        <w:ind w:firstLine="567"/>
        <w:rPr>
          <w:rFonts w:ascii="Times New Roman" w:hAnsi="Times New Roman"/>
        </w:rPr>
      </w:pPr>
      <w:r w:rsidRPr="0044028C">
        <w:rPr>
          <w:rFonts w:ascii="Times New Roman" w:hAnsi="Times New Roman"/>
          <w:color w:val="000000"/>
        </w:rPr>
        <w:t xml:space="preserve">Na área de Ciências, há inúmeros assuntos que são complicados de entender e compreender, por serem complexos por natureza </w:t>
      </w:r>
      <w:r w:rsidRPr="0044028C">
        <w:rPr>
          <w:rFonts w:ascii="Times New Roman" w:hAnsi="Times New Roman"/>
        </w:rPr>
        <w:t xml:space="preserve">(SANTOS </w:t>
      </w:r>
      <w:r w:rsidRPr="0044028C">
        <w:rPr>
          <w:rFonts w:ascii="Times New Roman" w:hAnsi="Times New Roman"/>
          <w:i/>
          <w:iCs/>
        </w:rPr>
        <w:t>et al</w:t>
      </w:r>
      <w:r w:rsidRPr="0044028C">
        <w:rPr>
          <w:rFonts w:ascii="Times New Roman" w:hAnsi="Times New Roman"/>
        </w:rPr>
        <w:t xml:space="preserve">., 2021). Por isso, as Ciências da Natureza têm sido alvo de revisão, justamente por causa das dificuldades que os professores e alunos encontram durante o processo de ensino-aprendizagem (GONÇALVES; GOI, 2018). Dentro do escopo de ciências, a química é tida como uma ciência de difícil entendimento devido a sua complexidade e natureza abstrata (SILVA, 2011). A grande dificuldade que os estudantes encontram ao aprender química é fazer a correlação entre os mundos macroscópicos e microscópicos (SIRHAN, 2007). Isto ocorre devido à maneira como o conjunto de assuntos desta disciplina são transmitidos, de forma fragmentada e sem contextualização, criando um abismo entre a teoria e a aplicação deste na prática (BOUZON </w:t>
      </w:r>
      <w:r w:rsidRPr="0044028C">
        <w:rPr>
          <w:rFonts w:ascii="Times New Roman" w:hAnsi="Times New Roman"/>
          <w:i/>
          <w:iCs/>
        </w:rPr>
        <w:t>et al</w:t>
      </w:r>
      <w:r w:rsidRPr="0044028C">
        <w:rPr>
          <w:rFonts w:ascii="Times New Roman" w:hAnsi="Times New Roman"/>
        </w:rPr>
        <w:t>., 2018). Nesta linha, os professores são desafiados a criar uma ponte de ligação entre o conteúdo lecionado e realidade e cotidiano dos estudantes (GONÇALVES; GOI, 2018).</w:t>
      </w:r>
    </w:p>
    <w:p w14:paraId="185571C8" w14:textId="77777777" w:rsidR="0044028C" w:rsidRPr="0044028C" w:rsidRDefault="0044028C" w:rsidP="0044028C">
      <w:pPr>
        <w:spacing w:before="0"/>
        <w:ind w:firstLine="567"/>
        <w:rPr>
          <w:rFonts w:ascii="Times New Roman" w:hAnsi="Times New Roman"/>
        </w:rPr>
      </w:pPr>
      <w:r w:rsidRPr="0044028C">
        <w:rPr>
          <w:rFonts w:ascii="Times New Roman" w:hAnsi="Times New Roman"/>
        </w:rPr>
        <w:t xml:space="preserve">Entretanto, os profissionais de educação não têm conseguido êxito neste processo, pois, mesmo com planejamento e execução do conteúdo, as aulas são resumidas ao bombardeio de teoria, o que a torna entediante e sem resultados, pois os educandos não conseguem se apropriar de todo o conteúdo (ABRANTES </w:t>
      </w:r>
      <w:r w:rsidRPr="0044028C">
        <w:rPr>
          <w:rFonts w:ascii="Times New Roman" w:hAnsi="Times New Roman"/>
          <w:i/>
          <w:iCs/>
        </w:rPr>
        <w:t>et al.</w:t>
      </w:r>
      <w:r w:rsidRPr="0044028C">
        <w:rPr>
          <w:rFonts w:ascii="Times New Roman" w:hAnsi="Times New Roman"/>
        </w:rPr>
        <w:t xml:space="preserve">, 2018). Tudo isso acontece principalmente no ensino de química, pois, na maioria das situações, o ensino é resumido ao livro didático e ao quadro, e isso nem sempre é o suficiente para transmitir conhecimento com clareza ao estudante, o qual não consegue associar o que aprendeu ao contexto em que vive (ABRANTES </w:t>
      </w:r>
      <w:r w:rsidRPr="0044028C">
        <w:rPr>
          <w:rFonts w:ascii="Times New Roman" w:hAnsi="Times New Roman"/>
          <w:i/>
          <w:iCs/>
        </w:rPr>
        <w:t>et al.</w:t>
      </w:r>
      <w:r w:rsidRPr="0044028C">
        <w:rPr>
          <w:rFonts w:ascii="Times New Roman" w:hAnsi="Times New Roman"/>
        </w:rPr>
        <w:t xml:space="preserve">, 2018). </w:t>
      </w:r>
    </w:p>
    <w:p w14:paraId="20FACC3E" w14:textId="77777777" w:rsidR="0044028C" w:rsidRPr="0044028C" w:rsidRDefault="0044028C" w:rsidP="0044028C">
      <w:pPr>
        <w:spacing w:before="0"/>
        <w:ind w:firstLine="567"/>
        <w:rPr>
          <w:rFonts w:ascii="Times New Roman" w:hAnsi="Times New Roman"/>
        </w:rPr>
      </w:pPr>
      <w:r w:rsidRPr="0044028C">
        <w:rPr>
          <w:rFonts w:ascii="Times New Roman" w:hAnsi="Times New Roman"/>
        </w:rPr>
        <w:t xml:space="preserve">Além disso, outra dificuldade encontrada pelos professores é a própria falta de interesse dos alunos em relação à disciplina. Com isso, disciplinas como a de química tem sido prejudicada, justamente pela carência de aulas que promovam a exposição do conteúdo com criatividade e praticidade (ABRANTES </w:t>
      </w:r>
      <w:r w:rsidRPr="0044028C">
        <w:rPr>
          <w:rFonts w:ascii="Times New Roman" w:hAnsi="Times New Roman"/>
          <w:i/>
          <w:iCs/>
        </w:rPr>
        <w:t>et al.</w:t>
      </w:r>
      <w:r w:rsidRPr="0044028C">
        <w:rPr>
          <w:rFonts w:ascii="Times New Roman" w:hAnsi="Times New Roman"/>
        </w:rPr>
        <w:t xml:space="preserve">, 2018). Diante desta realidade, a educação se vê diante do desafio de atrair a atenção e manter o interesse destes em querer aprender, pelo fato da disseminação em massa das tecnologias dentro do ambiente escolar (CARDOSO; MESSEDER, 2021). Vive-se um desafio dentro das escolas, pois os equipamentos tecnológicos já se proliferaram e fazem parte da realidade do aluno, fazendo com que estes sejam sobrecarregados por uma série de informações, o que contribui com um grau de hiperatividade e déficit de atenção (FROTA; SALES, 2019). Neste cenário, os professores têm sido desafiados a encontrar alternativas para que consiga ensinar de forma a fomentar o espírito dos educandos, mantendo-os motivados em relação à busca pelo conhecimento (FROTA; SALES, 2019). </w:t>
      </w:r>
    </w:p>
    <w:p w14:paraId="507A1E0B" w14:textId="77777777" w:rsidR="0044028C" w:rsidRPr="0044028C" w:rsidRDefault="0044028C" w:rsidP="0044028C">
      <w:pPr>
        <w:spacing w:before="0"/>
        <w:ind w:firstLine="567"/>
        <w:rPr>
          <w:rFonts w:ascii="Times New Roman" w:hAnsi="Times New Roman"/>
        </w:rPr>
      </w:pPr>
      <w:r w:rsidRPr="0044028C">
        <w:rPr>
          <w:rFonts w:ascii="Times New Roman" w:hAnsi="Times New Roman"/>
        </w:rPr>
        <w:lastRenderedPageBreak/>
        <w:t>Buscando alternativas para solucionar estes e outros problemas, especialmente no ramo da educação em química, alguns estudiosos têm sugerido a adoção à novos métodos como possibilidade de melhoria do ensino (LIMA, 2012). Independente de qual seja a proposta metodológica adotada, deve-se garantir que os conhecimentos presentes na disciplina de química sejam desenvolvidos por meio de estratégias que venham despertar a curiosidade e a criatividade dos alunos, trazendo à tona a percepção de que a ciência faz parte de sua vida, cujos fenômenos se fazem presentes em seu cotidiano (ASTOLFI; DEVELAY, 1995). Verifica-se a necessidade de ensinar química, priorizando a contextualização desta disciplina através de aulas práticas para os estudantes do ensino médio (PEREIRA, 2009), fazendo a conexão entre aquilo que é ensinado aos fenômenos do cotidiano do aluno, para que o mesmo tenha capacidade de perceber a relevância que a química possui no âmbito socioeconômico no que se refere à tecnologia dentro de uma sociedade avançada (TREVISAN; MARTINS, 2006).</w:t>
      </w:r>
    </w:p>
    <w:p w14:paraId="77DF7CAF" w14:textId="77777777" w:rsidR="0044028C" w:rsidRPr="0044028C" w:rsidRDefault="0044028C" w:rsidP="0044028C">
      <w:pPr>
        <w:spacing w:before="0"/>
        <w:ind w:firstLine="567"/>
        <w:rPr>
          <w:rFonts w:ascii="Times New Roman" w:hAnsi="Times New Roman"/>
        </w:rPr>
      </w:pPr>
      <w:r w:rsidRPr="0044028C">
        <w:rPr>
          <w:rFonts w:ascii="Times New Roman" w:hAnsi="Times New Roman"/>
        </w:rPr>
        <w:t xml:space="preserve">Entre as mudanças realizadas nas metodologias adotadas em busca do aprimoramento no ensino a fim de construir uma aprendizagem significativa, a demanda pela contextualização e a interdisciplinaridade tem sido pontuada (PONTIN </w:t>
      </w:r>
      <w:r w:rsidRPr="0044028C">
        <w:rPr>
          <w:rFonts w:ascii="Times New Roman" w:hAnsi="Times New Roman"/>
          <w:i/>
          <w:iCs/>
        </w:rPr>
        <w:t>et al</w:t>
      </w:r>
      <w:r w:rsidRPr="0044028C">
        <w:rPr>
          <w:rFonts w:ascii="Times New Roman" w:hAnsi="Times New Roman"/>
        </w:rPr>
        <w:t>., 2015 apud SILVA; ALMEIDA; LIMA, 2018).</w:t>
      </w:r>
    </w:p>
    <w:p w14:paraId="53BF4CF8" w14:textId="77777777" w:rsidR="0044028C" w:rsidRPr="0044028C" w:rsidRDefault="0044028C" w:rsidP="0044028C">
      <w:pPr>
        <w:spacing w:before="0"/>
        <w:ind w:firstLine="567"/>
        <w:rPr>
          <w:rFonts w:ascii="Times New Roman" w:hAnsi="Times New Roman"/>
          <w:bCs/>
        </w:rPr>
      </w:pPr>
      <w:r w:rsidRPr="0044028C">
        <w:rPr>
          <w:rFonts w:ascii="Times New Roman" w:hAnsi="Times New Roman"/>
          <w:bCs/>
        </w:rPr>
        <w:t xml:space="preserve">Uma área que atende a estes requisitos e pode ser utilizada em parceria com os estudos na química é a nanotecnologia. </w:t>
      </w:r>
    </w:p>
    <w:p w14:paraId="6CF8A89F" w14:textId="77777777" w:rsidR="0044028C" w:rsidRPr="0044028C" w:rsidRDefault="0044028C" w:rsidP="0044028C">
      <w:pPr>
        <w:spacing w:before="0"/>
        <w:ind w:firstLine="567"/>
        <w:rPr>
          <w:rFonts w:ascii="Times New Roman" w:hAnsi="Times New Roman"/>
          <w:bCs/>
        </w:rPr>
      </w:pPr>
      <w:r w:rsidRPr="0044028C">
        <w:rPr>
          <w:rFonts w:ascii="Times New Roman" w:hAnsi="Times New Roman"/>
          <w:bCs/>
        </w:rPr>
        <w:t>A palavra nano é um termo utilizado para unidades de medidas equivalente a um bilionésimo de um metro (10</w:t>
      </w:r>
      <w:r w:rsidRPr="0044028C">
        <w:rPr>
          <w:rFonts w:ascii="Times New Roman" w:hAnsi="Times New Roman"/>
          <w:bCs/>
          <w:vertAlign w:val="superscript"/>
        </w:rPr>
        <w:t>-9</w:t>
      </w:r>
      <w:r w:rsidRPr="0044028C">
        <w:rPr>
          <w:rFonts w:ascii="Times New Roman" w:hAnsi="Times New Roman"/>
          <w:bCs/>
        </w:rPr>
        <w:t xml:space="preserve"> m) (BOOKER; BOYSEN, 2005). Para efeito de comparação desta escala, basta imaginar que uma nanopartícula, vista a olho nu, seria como uma bola de futebol em relação ao planeta Terra (ANTUNES FILHO; BACKX, 2020). Segundo os padrões internacionais de medidas, para ser classificada como uma nanoestrutura, esta deve estar na faixa entre 1 a 100 nm (ISO, 2015). </w:t>
      </w:r>
    </w:p>
    <w:p w14:paraId="1A69D67F" w14:textId="4469AAB3" w:rsidR="0044028C" w:rsidRPr="0044028C" w:rsidRDefault="0044028C" w:rsidP="0044028C">
      <w:pPr>
        <w:spacing w:before="0"/>
        <w:ind w:firstLine="567"/>
        <w:rPr>
          <w:rFonts w:ascii="Times New Roman" w:hAnsi="Times New Roman"/>
          <w:bCs/>
        </w:rPr>
      </w:pPr>
      <w:r w:rsidRPr="0044028C">
        <w:rPr>
          <w:rFonts w:ascii="Times New Roman" w:hAnsi="Times New Roman"/>
          <w:bCs/>
        </w:rPr>
        <w:t xml:space="preserve">A nanociência pode ser definida como a área que estuda materiais nesta pequena escala e suas propriedades. Já, a nanotecnologia seria a aplicação da nanociência com a finalidade de produzir tecnologias a partir destes nanomateriais (SILVA; VIANA; MOHALLEM, 2009). A nanotecnologia envolve processos como observação, medição, manipulação e fabricação de materiais na escala nanométrica (MONGILLO, 2007). Em suma, a nanotecnologia é a capacidade de manipular partículas em escala atômica de forma a criar materiais com novas propriedades e funções devido às modificações em suas pequenas estruturas moleculares, além de compreender estes processos à nível nanométrico juntamente com sua aplicação em escalas maiores (ROCO, 2002). Logo, o objetivo da nanotecnologia é se valer destas capacidades de </w:t>
      </w:r>
      <w:r w:rsidRPr="0044028C">
        <w:rPr>
          <w:rFonts w:ascii="Times New Roman" w:hAnsi="Times New Roman"/>
          <w:bCs/>
        </w:rPr>
        <w:lastRenderedPageBreak/>
        <w:t>manipular a matéria nesta pequena escala para construir nanoestruturas e nanodispositivos a fim de projetá-los de forma a serem economicamente viáveis e com funcionalidades e aplicações extraordinárias (UDDIN; CHOWDURY, 2001).</w:t>
      </w:r>
    </w:p>
    <w:p w14:paraId="69568DFE" w14:textId="432CC818" w:rsidR="0044028C" w:rsidRPr="0044028C" w:rsidRDefault="0044028C" w:rsidP="0044028C">
      <w:pPr>
        <w:spacing w:before="0"/>
        <w:ind w:firstLine="567"/>
        <w:rPr>
          <w:rFonts w:ascii="Times New Roman" w:hAnsi="Times New Roman"/>
          <w:bCs/>
        </w:rPr>
      </w:pPr>
      <w:r w:rsidRPr="0044028C">
        <w:rPr>
          <w:rFonts w:ascii="Times New Roman" w:hAnsi="Times New Roman"/>
          <w:bCs/>
        </w:rPr>
        <w:t>O conceito de nanotecnologia é bem antigo, surgindo sua primeira ideia no ano de 1959 com o físico norte-americano Richard Philips Feynman que deduziu que materiais pudessem ser estudados e obtidos em escala de um átomo (TOLEDO; SOARES, 2016). O termo não havia sido usado até 1974, quando o pesquisador Norio Taniguchi fez menção desta palavra para definir a capacidade de fabricar materiais precisamente em escala molecular (</w:t>
      </w:r>
      <w:r w:rsidR="00DB2FD4" w:rsidRPr="002B4A91">
        <w:rPr>
          <w:rFonts w:ascii="Times New Roman" w:hAnsi="Times New Roman"/>
          <w:bCs/>
        </w:rPr>
        <w:t xml:space="preserve">TANIGUCHI, 1974 </w:t>
      </w:r>
      <w:r w:rsidR="00DB2FD4" w:rsidRPr="002B4A91">
        <w:rPr>
          <w:rFonts w:ascii="Times New Roman" w:hAnsi="Times New Roman"/>
          <w:bCs/>
          <w:i/>
          <w:iCs/>
        </w:rPr>
        <w:t>apud</w:t>
      </w:r>
      <w:r w:rsidR="00DB2FD4" w:rsidRPr="002B4A91">
        <w:rPr>
          <w:rFonts w:ascii="Times New Roman" w:hAnsi="Times New Roman"/>
          <w:bCs/>
        </w:rPr>
        <w:t xml:space="preserve"> BAYDA </w:t>
      </w:r>
      <w:r w:rsidR="00DB2FD4" w:rsidRPr="002B4A91">
        <w:rPr>
          <w:rFonts w:ascii="Times New Roman" w:hAnsi="Times New Roman"/>
          <w:bCs/>
          <w:i/>
          <w:iCs/>
        </w:rPr>
        <w:t>et al</w:t>
      </w:r>
      <w:r w:rsidR="00DB2FD4" w:rsidRPr="002B4A91">
        <w:rPr>
          <w:rFonts w:ascii="Times New Roman" w:hAnsi="Times New Roman"/>
          <w:bCs/>
        </w:rPr>
        <w:t>., 2019</w:t>
      </w:r>
      <w:r w:rsidRPr="0044028C">
        <w:rPr>
          <w:rFonts w:ascii="Times New Roman" w:hAnsi="Times New Roman"/>
          <w:bCs/>
        </w:rPr>
        <w:t xml:space="preserve">). Porém, foi no decorrer da década de 1980 que o conceito foi aperfeiçoado e tornou-se mais aplicado em consequência da construção de microscópios de alta resolução capazes de desenvolver pesquisas no âmbito da ciência, com destaque para a química, na esfera da nanociência (SARGENTELLI, 2012), sendo estes pertencentes à família de microscopia de varredura por sonda ou SPM (do inglês </w:t>
      </w:r>
      <w:r w:rsidRPr="0044028C">
        <w:rPr>
          <w:rFonts w:ascii="Times New Roman" w:hAnsi="Times New Roman"/>
          <w:i/>
          <w:iCs/>
        </w:rPr>
        <w:t>Scanning Probe Microscopy</w:t>
      </w:r>
      <w:r w:rsidRPr="0044028C">
        <w:rPr>
          <w:rFonts w:ascii="Times New Roman" w:hAnsi="Times New Roman"/>
        </w:rPr>
        <w:t xml:space="preserve">) </w:t>
      </w:r>
      <w:r w:rsidRPr="0044028C">
        <w:rPr>
          <w:rFonts w:ascii="Times New Roman" w:hAnsi="Times New Roman"/>
          <w:bCs/>
        </w:rPr>
        <w:t xml:space="preserve">(HERRMANN </w:t>
      </w:r>
      <w:r w:rsidRPr="0044028C">
        <w:rPr>
          <w:rFonts w:ascii="Times New Roman" w:hAnsi="Times New Roman"/>
          <w:bCs/>
          <w:i/>
          <w:iCs/>
        </w:rPr>
        <w:t>et al.</w:t>
      </w:r>
      <w:r w:rsidRPr="0044028C">
        <w:rPr>
          <w:rFonts w:ascii="Times New Roman" w:hAnsi="Times New Roman"/>
          <w:bCs/>
        </w:rPr>
        <w:t>, 1997)</w:t>
      </w:r>
      <w:r w:rsidRPr="0044028C">
        <w:rPr>
          <w:rFonts w:ascii="Times New Roman" w:hAnsi="Times New Roman"/>
        </w:rPr>
        <w:t>.</w:t>
      </w:r>
      <w:r w:rsidRPr="0044028C">
        <w:rPr>
          <w:rFonts w:ascii="Times New Roman" w:hAnsi="Times New Roman"/>
          <w:bCs/>
        </w:rPr>
        <w:t xml:space="preserve"> Trata-se do Microscópio de Tunelamento com Varredura ou STM (do inglês </w:t>
      </w:r>
      <w:r w:rsidRPr="0044028C">
        <w:rPr>
          <w:rFonts w:ascii="Times New Roman" w:hAnsi="Times New Roman"/>
          <w:bCs/>
          <w:i/>
          <w:iCs/>
        </w:rPr>
        <w:t>Scanning Tunneling Microscope</w:t>
      </w:r>
      <w:r w:rsidRPr="0044028C">
        <w:rPr>
          <w:rFonts w:ascii="Times New Roman" w:hAnsi="Times New Roman"/>
          <w:bCs/>
        </w:rPr>
        <w:t xml:space="preserve">), inventado em 1981, dispositivo que, pela primeira vez, trouxe a possibilidade de visualização da superfície de um material em alta resolução atômica (HERRMANN </w:t>
      </w:r>
      <w:r w:rsidRPr="0044028C">
        <w:rPr>
          <w:rFonts w:ascii="Times New Roman" w:hAnsi="Times New Roman"/>
          <w:bCs/>
          <w:i/>
          <w:iCs/>
        </w:rPr>
        <w:t>et al.</w:t>
      </w:r>
      <w:r w:rsidRPr="0044028C">
        <w:rPr>
          <w:rFonts w:ascii="Times New Roman" w:hAnsi="Times New Roman"/>
          <w:bCs/>
        </w:rPr>
        <w:t xml:space="preserve">, 1997), além do Microscópio de Força Atômica ou AFM (do inglês </w:t>
      </w:r>
      <w:r w:rsidRPr="0044028C">
        <w:rPr>
          <w:rFonts w:ascii="Times New Roman" w:hAnsi="Times New Roman"/>
          <w:bCs/>
          <w:i/>
          <w:iCs/>
        </w:rPr>
        <w:t>Atomic Force Microscope</w:t>
      </w:r>
      <w:r w:rsidRPr="0044028C">
        <w:rPr>
          <w:rFonts w:ascii="Times New Roman" w:hAnsi="Times New Roman"/>
          <w:bCs/>
        </w:rPr>
        <w:t xml:space="preserve">), que em 1986 foi desenvolvido a partir do aprimoramento do próprio STM, por seus criadores, com a inclusão de um medidor de rugosidade microscópico (BINNIG; QUATE; GERBER, 1986). Este último possui uma sonda que promove a varredura da superfície da amostra detectando qualquer variação na topografia da amostra em análise decorrentes da interação atômica entre a ponta do microscópio e a superfície do material (PINTO; RAMOS; FONSECA FILHO, 2015; GARCÍA; PÉREZ, 2002). </w:t>
      </w:r>
    </w:p>
    <w:p w14:paraId="38922A88" w14:textId="77777777" w:rsidR="0044028C" w:rsidRPr="0044028C" w:rsidRDefault="0044028C" w:rsidP="0044028C">
      <w:pPr>
        <w:spacing w:before="0"/>
        <w:ind w:firstLine="567"/>
        <w:rPr>
          <w:rFonts w:ascii="Times New Roman" w:hAnsi="Times New Roman"/>
          <w:bCs/>
        </w:rPr>
      </w:pPr>
      <w:r w:rsidRPr="0044028C">
        <w:rPr>
          <w:rFonts w:ascii="Times New Roman" w:hAnsi="Times New Roman"/>
          <w:bCs/>
        </w:rPr>
        <w:t xml:space="preserve"> </w:t>
      </w:r>
      <w:r w:rsidRPr="0044028C">
        <w:rPr>
          <w:rFonts w:ascii="Times New Roman" w:hAnsi="Times New Roman"/>
        </w:rPr>
        <w:t>Estas técnicas de microscopia</w:t>
      </w:r>
      <w:r w:rsidRPr="0044028C">
        <w:rPr>
          <w:rFonts w:ascii="Times New Roman" w:hAnsi="Times New Roman"/>
          <w:bCs/>
        </w:rPr>
        <w:t xml:space="preserve"> possibilitaram aos cientistas a visualização de estruturas em nanoescala, sendo capazes de manipular até mesmo um único átomo, fazendo a função dos olhos e mãos (MALLMANN, 2008; FISHBINE, 2002).  </w:t>
      </w:r>
    </w:p>
    <w:p w14:paraId="5A767467" w14:textId="20E3B0F6" w:rsidR="0044028C" w:rsidRPr="0044028C" w:rsidRDefault="0044028C" w:rsidP="0044028C">
      <w:pPr>
        <w:spacing w:before="0"/>
        <w:ind w:firstLine="567"/>
        <w:rPr>
          <w:rFonts w:ascii="Times New Roman" w:hAnsi="Times New Roman"/>
          <w:bCs/>
        </w:rPr>
      </w:pPr>
      <w:r w:rsidRPr="0044028C">
        <w:rPr>
          <w:rFonts w:ascii="Times New Roman" w:hAnsi="Times New Roman"/>
          <w:bCs/>
        </w:rPr>
        <w:t xml:space="preserve">Apesar de ser considerada uma descoberta recente pela ciência contemporânea do século XX, o mundo nano já vem sendo utilizado há milhares de anos atrás (ANTUNES FILHO; BACKX, 2020), como é o caso das nanopartículas e suas estruturas, sendo usadas pelos romanos no mundo antigo na taça de </w:t>
      </w:r>
      <w:r w:rsidRPr="0044028C">
        <w:rPr>
          <w:rFonts w:ascii="Times New Roman" w:hAnsi="Times New Roman"/>
          <w:bCs/>
          <w:i/>
          <w:iCs/>
        </w:rPr>
        <w:t>Lycurgus</w:t>
      </w:r>
      <w:r w:rsidRPr="0044028C">
        <w:rPr>
          <w:rFonts w:ascii="Times New Roman" w:hAnsi="Times New Roman"/>
          <w:bCs/>
        </w:rPr>
        <w:t xml:space="preserve"> (</w:t>
      </w:r>
      <w:r w:rsidR="0070044B">
        <w:rPr>
          <w:rFonts w:ascii="Times New Roman" w:hAnsi="Times New Roman"/>
          <w:bCs/>
        </w:rPr>
        <w:fldChar w:fldCharType="begin"/>
      </w:r>
      <w:r w:rsidR="0070044B">
        <w:rPr>
          <w:rFonts w:ascii="Times New Roman" w:hAnsi="Times New Roman"/>
          <w:bCs/>
        </w:rPr>
        <w:instrText xml:space="preserve"> REF _Ref146968468 \h </w:instrText>
      </w:r>
      <w:r w:rsidR="0070044B">
        <w:rPr>
          <w:rFonts w:ascii="Times New Roman" w:hAnsi="Times New Roman"/>
          <w:bCs/>
        </w:rPr>
      </w:r>
      <w:r w:rsidR="0070044B">
        <w:rPr>
          <w:rFonts w:ascii="Times New Roman" w:hAnsi="Times New Roman"/>
          <w:bCs/>
        </w:rPr>
        <w:fldChar w:fldCharType="separate"/>
      </w:r>
      <w:r w:rsidR="002B50C3" w:rsidRPr="00A34345">
        <w:rPr>
          <w:rFonts w:ascii="Times New Roman" w:hAnsi="Times New Roman"/>
        </w:rPr>
        <w:t xml:space="preserve">Figura </w:t>
      </w:r>
      <w:r w:rsidR="002B50C3">
        <w:rPr>
          <w:rFonts w:ascii="Times New Roman" w:hAnsi="Times New Roman"/>
          <w:noProof/>
        </w:rPr>
        <w:t>1</w:t>
      </w:r>
      <w:r w:rsidR="0070044B">
        <w:rPr>
          <w:rFonts w:ascii="Times New Roman" w:hAnsi="Times New Roman"/>
          <w:bCs/>
        </w:rPr>
        <w:fldChar w:fldCharType="end"/>
      </w:r>
      <w:r w:rsidRPr="0044028C">
        <w:rPr>
          <w:rFonts w:ascii="Times New Roman" w:hAnsi="Times New Roman"/>
          <w:bCs/>
        </w:rPr>
        <w:t xml:space="preserve">), datada no século 4 d.C. e presente na coleção do Museu Britânico em Londres (BAYDA </w:t>
      </w:r>
      <w:r w:rsidRPr="0044028C">
        <w:rPr>
          <w:rFonts w:ascii="Times New Roman" w:hAnsi="Times New Roman"/>
          <w:bCs/>
          <w:i/>
          <w:iCs/>
        </w:rPr>
        <w:t>et al.</w:t>
      </w:r>
      <w:r w:rsidRPr="0044028C">
        <w:rPr>
          <w:rFonts w:ascii="Times New Roman" w:hAnsi="Times New Roman"/>
          <w:bCs/>
        </w:rPr>
        <w:t xml:space="preserve">, 2019). O vidro desta peça é composto por nanopartículas de ouro (Au) e prata (Ag) com 50-100 nm de diâmetro. As nanopartículas de ouro produzem uma cor vermelha-púrpura quando a luz é transmitida de </w:t>
      </w:r>
      <w:r w:rsidRPr="0044028C">
        <w:rPr>
          <w:rFonts w:ascii="Times New Roman" w:hAnsi="Times New Roman"/>
          <w:bCs/>
        </w:rPr>
        <w:lastRenderedPageBreak/>
        <w:t xml:space="preserve">dentro da taça e apresentam cor verde quando a luz é refletida devido à dispersão coloidal das nanopartículas de prata (BAYDA </w:t>
      </w:r>
      <w:r w:rsidRPr="0044028C">
        <w:rPr>
          <w:rFonts w:ascii="Times New Roman" w:hAnsi="Times New Roman"/>
          <w:bCs/>
          <w:i/>
          <w:iCs/>
        </w:rPr>
        <w:t>et al.</w:t>
      </w:r>
      <w:r w:rsidRPr="0044028C">
        <w:rPr>
          <w:rFonts w:ascii="Times New Roman" w:hAnsi="Times New Roman"/>
          <w:bCs/>
        </w:rPr>
        <w:t>, 2019).</w:t>
      </w:r>
    </w:p>
    <w:p w14:paraId="0D5C7AD3" w14:textId="77777777" w:rsidR="0044028C" w:rsidRPr="0044028C" w:rsidRDefault="0044028C" w:rsidP="0044028C">
      <w:pPr>
        <w:spacing w:before="0"/>
        <w:ind w:firstLine="567"/>
        <w:rPr>
          <w:rFonts w:ascii="Times New Roman" w:hAnsi="Times New Roman"/>
          <w:bCs/>
        </w:rPr>
      </w:pPr>
    </w:p>
    <w:p w14:paraId="0D653A8D" w14:textId="2F1EB3E2" w:rsidR="00A34345" w:rsidRPr="00A34345" w:rsidRDefault="00A34345" w:rsidP="007E7CBE">
      <w:pPr>
        <w:pStyle w:val="Legenda"/>
        <w:keepNext/>
        <w:ind w:firstLine="567"/>
        <w:rPr>
          <w:rFonts w:ascii="Times New Roman" w:hAnsi="Times New Roman"/>
        </w:rPr>
      </w:pPr>
      <w:bookmarkStart w:id="1" w:name="_Ref146968468"/>
      <w:r w:rsidRPr="00A34345">
        <w:rPr>
          <w:rFonts w:ascii="Times New Roman" w:hAnsi="Times New Roman"/>
        </w:rPr>
        <w:t xml:space="preserve">Figura </w:t>
      </w:r>
      <w:r w:rsidRPr="00A34345">
        <w:rPr>
          <w:rFonts w:ascii="Times New Roman" w:hAnsi="Times New Roman"/>
        </w:rPr>
        <w:fldChar w:fldCharType="begin"/>
      </w:r>
      <w:r w:rsidRPr="00A34345">
        <w:rPr>
          <w:rFonts w:ascii="Times New Roman" w:hAnsi="Times New Roman"/>
        </w:rPr>
        <w:instrText xml:space="preserve"> SEQ Figura \* ARABIC </w:instrText>
      </w:r>
      <w:r w:rsidRPr="00A34345">
        <w:rPr>
          <w:rFonts w:ascii="Times New Roman" w:hAnsi="Times New Roman"/>
        </w:rPr>
        <w:fldChar w:fldCharType="separate"/>
      </w:r>
      <w:r w:rsidR="0053330E">
        <w:rPr>
          <w:rFonts w:ascii="Times New Roman" w:hAnsi="Times New Roman"/>
          <w:noProof/>
        </w:rPr>
        <w:t>1</w:t>
      </w:r>
      <w:r w:rsidRPr="00A34345">
        <w:rPr>
          <w:rFonts w:ascii="Times New Roman" w:hAnsi="Times New Roman"/>
        </w:rPr>
        <w:fldChar w:fldCharType="end"/>
      </w:r>
      <w:bookmarkEnd w:id="1"/>
      <w:r w:rsidRPr="00A34345">
        <w:rPr>
          <w:rFonts w:ascii="Times New Roman" w:hAnsi="Times New Roman"/>
        </w:rPr>
        <w:t xml:space="preserve"> - </w:t>
      </w:r>
      <w:r w:rsidRPr="00A34345">
        <w:rPr>
          <w:rFonts w:ascii="Times New Roman" w:hAnsi="Times New Roman"/>
          <w:szCs w:val="24"/>
          <w:lang w:val="en-US"/>
        </w:rPr>
        <w:t>Taça de Licurgo</w:t>
      </w:r>
    </w:p>
    <w:p w14:paraId="2FE0973E" w14:textId="77777777" w:rsidR="0044028C" w:rsidRPr="006F7D6D" w:rsidRDefault="0044028C" w:rsidP="006F7D6D">
      <w:pPr>
        <w:keepNext/>
        <w:spacing w:before="0" w:line="240" w:lineRule="auto"/>
        <w:ind w:firstLine="567"/>
        <w:jc w:val="center"/>
        <w:rPr>
          <w:rFonts w:ascii="Times New Roman" w:hAnsi="Times New Roman"/>
          <w:sz w:val="20"/>
          <w:szCs w:val="20"/>
        </w:rPr>
      </w:pPr>
      <w:r w:rsidRPr="006F7D6D">
        <w:rPr>
          <w:rFonts w:ascii="Times New Roman" w:hAnsi="Times New Roman"/>
          <w:noProof/>
          <w:sz w:val="20"/>
          <w:szCs w:val="20"/>
        </w:rPr>
        <w:drawing>
          <wp:inline distT="0" distB="0" distL="0" distR="0" wp14:anchorId="6F52B5D5" wp14:editId="5316AF94">
            <wp:extent cx="4362450" cy="2075915"/>
            <wp:effectExtent l="0" t="0" r="0" b="635"/>
            <wp:docPr id="1508151760" name="Imagem 1508151760" descr="Cálice fica verde quando iluminado pela frente e vermelho quando iluminado por trás devido a nanopartículas de ouro e prata. (Foto: The Trustees of the British Museum/Art Resource, NY/Divulga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álice fica verde quando iluminado pela frente e vermelho quando iluminado por trás devido a nanopartículas de ouro e prata. (Foto: The Trustees of the British Museum/Art Resource, NY/Divulgaçã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64299" cy="2076795"/>
                    </a:xfrm>
                    <a:prstGeom prst="rect">
                      <a:avLst/>
                    </a:prstGeom>
                    <a:noFill/>
                    <a:ln>
                      <a:noFill/>
                    </a:ln>
                  </pic:spPr>
                </pic:pic>
              </a:graphicData>
            </a:graphic>
          </wp:inline>
        </w:drawing>
      </w:r>
    </w:p>
    <w:p w14:paraId="48B1A297" w14:textId="77777777" w:rsidR="0044028C" w:rsidRPr="006F7D6D" w:rsidRDefault="0044028C" w:rsidP="006F7D6D">
      <w:pPr>
        <w:spacing w:before="0" w:line="240" w:lineRule="auto"/>
        <w:ind w:firstLine="567"/>
        <w:jc w:val="center"/>
        <w:rPr>
          <w:rFonts w:ascii="Times New Roman" w:hAnsi="Times New Roman"/>
          <w:bCs/>
          <w:sz w:val="20"/>
          <w:szCs w:val="20"/>
          <w:lang w:val="en-US"/>
        </w:rPr>
      </w:pPr>
      <w:r w:rsidRPr="006F7D6D">
        <w:rPr>
          <w:rFonts w:ascii="Times New Roman" w:hAnsi="Times New Roman"/>
          <w:bCs/>
          <w:sz w:val="20"/>
          <w:szCs w:val="20"/>
          <w:lang w:val="en-US"/>
        </w:rPr>
        <w:t xml:space="preserve">Fonte: </w:t>
      </w:r>
      <w:r w:rsidRPr="006F7D6D">
        <w:rPr>
          <w:rFonts w:ascii="Times New Roman" w:hAnsi="Times New Roman"/>
          <w:bCs/>
          <w:i/>
          <w:iCs/>
          <w:sz w:val="20"/>
          <w:szCs w:val="20"/>
          <w:lang w:val="en-US"/>
        </w:rPr>
        <w:t>The Trustees of the British Museum/Art Resoursce, NY</w:t>
      </w:r>
    </w:p>
    <w:p w14:paraId="61B7555E" w14:textId="77777777" w:rsidR="0044028C" w:rsidRPr="0044028C" w:rsidRDefault="0044028C" w:rsidP="0044028C">
      <w:pPr>
        <w:spacing w:before="0"/>
        <w:ind w:firstLine="567"/>
        <w:jc w:val="center"/>
        <w:rPr>
          <w:rFonts w:ascii="Times New Roman" w:hAnsi="Times New Roman"/>
          <w:bCs/>
          <w:lang w:val="en-US"/>
        </w:rPr>
      </w:pPr>
    </w:p>
    <w:p w14:paraId="5152E12C" w14:textId="77777777" w:rsidR="0044028C" w:rsidRPr="0044028C" w:rsidRDefault="0044028C" w:rsidP="0044028C">
      <w:pPr>
        <w:spacing w:before="0"/>
        <w:ind w:firstLine="567"/>
        <w:rPr>
          <w:rFonts w:ascii="Times New Roman" w:hAnsi="Times New Roman"/>
        </w:rPr>
      </w:pPr>
      <w:r w:rsidRPr="0044028C">
        <w:rPr>
          <w:rFonts w:ascii="Times New Roman" w:hAnsi="Times New Roman"/>
          <w:bCs/>
        </w:rPr>
        <w:t xml:space="preserve">A aplicação da nanotecnologia tem um enorme potencial para impactar muito o mundo em que vivemos (UDDIN; CHOWDURY, 2001), sendo cada vez mais difundida na nossa vida, já que “está sendo incorporada aos produtos finais, especificamente na indústria automotiva, tintas, fármacos, cosméticos, eletrônica, têxtil, entre outros” (ABDI, 2010, p. 37). Dessa forma, este ramo tem alavancado o desenvolvimento de bens de consumo como celulares e computadores, além de setores de informação, biotecnologia, energia, meio ambiente, medicina, além de impactar diretamente a economia (UDDIN; CHOWDURY, 2001). </w:t>
      </w:r>
      <w:r w:rsidRPr="0044028C">
        <w:rPr>
          <w:rFonts w:ascii="Times New Roman" w:hAnsi="Times New Roman"/>
        </w:rPr>
        <w:t>Um estudo utilizando método Delphi</w:t>
      </w:r>
      <w:r w:rsidRPr="0044028C">
        <w:rPr>
          <w:rStyle w:val="Refdenotaderodap"/>
          <w:rFonts w:ascii="Times New Roman" w:hAnsi="Times New Roman"/>
        </w:rPr>
        <w:footnoteReference w:id="1"/>
      </w:r>
      <w:r w:rsidRPr="0044028C">
        <w:rPr>
          <w:rFonts w:ascii="Times New Roman" w:hAnsi="Times New Roman"/>
        </w:rPr>
        <w:t xml:space="preserve"> listou dez aplicações importantes da nanotecnologia nestas e outras áreas (SALAMANCA-BUENTELLO </w:t>
      </w:r>
      <w:r w:rsidRPr="0044028C">
        <w:rPr>
          <w:rFonts w:ascii="Times New Roman" w:hAnsi="Times New Roman"/>
          <w:i/>
          <w:iCs/>
        </w:rPr>
        <w:t>et al.</w:t>
      </w:r>
      <w:r w:rsidRPr="0044028C">
        <w:rPr>
          <w:rFonts w:ascii="Times New Roman" w:hAnsi="Times New Roman"/>
        </w:rPr>
        <w:t>, 2005), dentro os quais foram agrupados em 6 eixos de destaque:</w:t>
      </w:r>
    </w:p>
    <w:p w14:paraId="73952FA5" w14:textId="77777777" w:rsidR="0044028C" w:rsidRPr="0044028C" w:rsidRDefault="0044028C" w:rsidP="0044028C">
      <w:pPr>
        <w:spacing w:before="0"/>
        <w:ind w:firstLine="567"/>
        <w:rPr>
          <w:rFonts w:ascii="Times New Roman" w:hAnsi="Times New Roman"/>
        </w:rPr>
      </w:pPr>
    </w:p>
    <w:p w14:paraId="3D51C4E7" w14:textId="77777777" w:rsidR="0044028C" w:rsidRPr="0044028C" w:rsidRDefault="0044028C" w:rsidP="0044028C">
      <w:pPr>
        <w:pStyle w:val="PargrafodaLista"/>
        <w:numPr>
          <w:ilvl w:val="0"/>
          <w:numId w:val="24"/>
        </w:numPr>
        <w:spacing w:before="0"/>
        <w:rPr>
          <w:rFonts w:ascii="Times New Roman" w:hAnsi="Times New Roman"/>
          <w:bCs/>
        </w:rPr>
      </w:pPr>
      <w:r w:rsidRPr="0044028C">
        <w:rPr>
          <w:rFonts w:ascii="Times New Roman" w:hAnsi="Times New Roman"/>
        </w:rPr>
        <w:t xml:space="preserve">Energia: por exemplo, nanotubos de carbono em células fotovoltaicas; inclusão de grafenos em </w:t>
      </w:r>
      <w:r w:rsidRPr="0044028C">
        <w:rPr>
          <w:rFonts w:ascii="Times New Roman" w:hAnsi="Times New Roman"/>
          <w:i/>
          <w:iCs/>
        </w:rPr>
        <w:t>display</w:t>
      </w:r>
      <w:r w:rsidRPr="0044028C">
        <w:rPr>
          <w:rFonts w:ascii="Times New Roman" w:hAnsi="Times New Roman"/>
        </w:rPr>
        <w:t xml:space="preserve"> orgânicos emissores de luz (OLEDs); nanocatalisadores para produção de hidrogênio como combustível.</w:t>
      </w:r>
    </w:p>
    <w:p w14:paraId="04FBA46B" w14:textId="77777777" w:rsidR="0044028C" w:rsidRPr="0044028C" w:rsidRDefault="0044028C" w:rsidP="0044028C">
      <w:pPr>
        <w:pStyle w:val="PargrafodaLista"/>
        <w:numPr>
          <w:ilvl w:val="0"/>
          <w:numId w:val="24"/>
        </w:numPr>
        <w:spacing w:before="0"/>
        <w:rPr>
          <w:rFonts w:ascii="Times New Roman" w:hAnsi="Times New Roman"/>
        </w:rPr>
      </w:pPr>
      <w:r w:rsidRPr="0044028C">
        <w:rPr>
          <w:rFonts w:ascii="Times New Roman" w:hAnsi="Times New Roman"/>
        </w:rPr>
        <w:t xml:space="preserve">Agricultura, remediação, tratamento da água, detecção e controle de pragas: por exemplo, desenvolvimento de zeólitas nanoporosas, nanocápsulas, nanomembranas que controlam a liberação de água, fertilizantes e herbicidas, e servem como </w:t>
      </w:r>
      <w:r w:rsidRPr="0044028C">
        <w:rPr>
          <w:rFonts w:ascii="Times New Roman" w:hAnsi="Times New Roman"/>
        </w:rPr>
        <w:lastRenderedPageBreak/>
        <w:t>purificador de água; nanossensores capazes de monitorar o solo e as plantas e detectar contaminantes e pragas; nanopartículas magnéticas como agente de combate a contaminantes do solo; nanopartículas que liberam transportam e liberam pesticidas na lavoura.</w:t>
      </w:r>
    </w:p>
    <w:p w14:paraId="44DF4FD3" w14:textId="77777777" w:rsidR="0044028C" w:rsidRPr="0044028C" w:rsidRDefault="0044028C" w:rsidP="0044028C">
      <w:pPr>
        <w:pStyle w:val="PargrafodaLista"/>
        <w:numPr>
          <w:ilvl w:val="0"/>
          <w:numId w:val="24"/>
        </w:numPr>
        <w:spacing w:before="0"/>
        <w:rPr>
          <w:rFonts w:ascii="Times New Roman" w:hAnsi="Times New Roman"/>
          <w:bCs/>
        </w:rPr>
      </w:pPr>
      <w:r w:rsidRPr="0044028C">
        <w:rPr>
          <w:rFonts w:ascii="Times New Roman" w:hAnsi="Times New Roman"/>
        </w:rPr>
        <w:t>Saúde - mapeamento, diagnóstico de doenças, monitoramento e sistemas para liberação de drogas: por exemplo, nanossensores, nanopartículas, nanofios e nanofitas para diagnóstico de HIV-1, câncer e outras doenças; nanopartículas que melhoram a captação da imagem pelo computador; sensores para medição de glicose, CO</w:t>
      </w:r>
      <w:r w:rsidRPr="0044028C">
        <w:rPr>
          <w:rFonts w:ascii="Times New Roman" w:hAnsi="Times New Roman"/>
          <w:vertAlign w:val="subscript"/>
        </w:rPr>
        <w:t>2</w:t>
      </w:r>
      <w:r w:rsidRPr="0044028C">
        <w:rPr>
          <w:rFonts w:ascii="Times New Roman" w:hAnsi="Times New Roman"/>
        </w:rPr>
        <w:t>, colesterol; nanocápsulas, nanoesferas, nanopartículas para liberam o remédio de forma lenta e dosagem precisa.</w:t>
      </w:r>
    </w:p>
    <w:p w14:paraId="460618E9" w14:textId="77777777" w:rsidR="0044028C" w:rsidRPr="0044028C" w:rsidRDefault="0044028C" w:rsidP="0044028C">
      <w:pPr>
        <w:pStyle w:val="PargrafodaLista"/>
        <w:numPr>
          <w:ilvl w:val="0"/>
          <w:numId w:val="24"/>
        </w:numPr>
        <w:spacing w:before="0"/>
        <w:rPr>
          <w:rFonts w:ascii="Times New Roman" w:hAnsi="Times New Roman"/>
          <w:bCs/>
        </w:rPr>
      </w:pPr>
      <w:r w:rsidRPr="0044028C">
        <w:rPr>
          <w:rFonts w:ascii="Times New Roman" w:hAnsi="Times New Roman"/>
        </w:rPr>
        <w:t xml:space="preserve">Armazenagem e processamento de alimentos: nanomateriais na composição de embalagens; nanoemulsões para prevenir a contaminação dos alimentos contra bactérias; nanossensores para monitoração da qualidade de alimentos. </w:t>
      </w:r>
    </w:p>
    <w:p w14:paraId="72F67284" w14:textId="77777777" w:rsidR="0044028C" w:rsidRPr="0044028C" w:rsidRDefault="0044028C" w:rsidP="0044028C">
      <w:pPr>
        <w:pStyle w:val="PargrafodaLista"/>
        <w:numPr>
          <w:ilvl w:val="0"/>
          <w:numId w:val="24"/>
        </w:numPr>
        <w:spacing w:before="0"/>
        <w:rPr>
          <w:rFonts w:ascii="Times New Roman" w:hAnsi="Times New Roman"/>
          <w:bCs/>
        </w:rPr>
      </w:pPr>
      <w:r w:rsidRPr="0044028C">
        <w:rPr>
          <w:rFonts w:ascii="Times New Roman" w:hAnsi="Times New Roman"/>
        </w:rPr>
        <w:t>Controle e remediação dos efeitos da poluição do ar: por exemplo, vidros autolimpantes compostas por nanopartículas de TiO</w:t>
      </w:r>
      <w:r w:rsidRPr="0044028C">
        <w:rPr>
          <w:rFonts w:ascii="Times New Roman" w:hAnsi="Times New Roman"/>
          <w:vertAlign w:val="subscript"/>
        </w:rPr>
        <w:t>2</w:t>
      </w:r>
      <w:r w:rsidRPr="0044028C">
        <w:rPr>
          <w:rFonts w:ascii="Times New Roman" w:hAnsi="Times New Roman"/>
        </w:rPr>
        <w:t>; nanocatalisadores mais acessíveis e mais eficientes para conversão catalítica dos poluentes no escapamento dos veículos; nanossensores que detectam vazamentos e substâncias tóxicas.</w:t>
      </w:r>
    </w:p>
    <w:p w14:paraId="739423EB" w14:textId="77777777" w:rsidR="0044028C" w:rsidRPr="0044028C" w:rsidRDefault="0044028C" w:rsidP="0044028C">
      <w:pPr>
        <w:pStyle w:val="PargrafodaLista"/>
        <w:numPr>
          <w:ilvl w:val="0"/>
          <w:numId w:val="24"/>
        </w:numPr>
        <w:spacing w:before="0"/>
        <w:rPr>
          <w:rFonts w:ascii="Times New Roman" w:hAnsi="Times New Roman"/>
          <w:bCs/>
        </w:rPr>
      </w:pPr>
      <w:r w:rsidRPr="0044028C">
        <w:rPr>
          <w:rFonts w:ascii="Times New Roman" w:hAnsi="Times New Roman"/>
        </w:rPr>
        <w:t>Construção: por exemplo, adição de nanoestruturas que aumentam a resistência do asfalto e concreto; nanomateriais que bloqueiam os raios ultravioletas e reduzem a absorção de calor; nanomateriais quem reduzem os custos e aumentam a vida útil das construções; nanomateriais capazes de tornar superfícies autolimpantes.</w:t>
      </w:r>
    </w:p>
    <w:p w14:paraId="1532D2DA" w14:textId="77777777" w:rsidR="0044028C" w:rsidRPr="0044028C" w:rsidRDefault="0044028C" w:rsidP="0044028C">
      <w:pPr>
        <w:pStyle w:val="PargrafodaLista"/>
        <w:spacing w:before="0"/>
        <w:ind w:left="927" w:firstLine="0"/>
        <w:rPr>
          <w:rFonts w:ascii="Times New Roman" w:hAnsi="Times New Roman"/>
          <w:bCs/>
        </w:rPr>
      </w:pPr>
    </w:p>
    <w:p w14:paraId="59CFBF00" w14:textId="77777777" w:rsidR="0044028C" w:rsidRPr="0044028C" w:rsidRDefault="0044028C" w:rsidP="0044028C">
      <w:pPr>
        <w:spacing w:before="0"/>
        <w:ind w:firstLine="567"/>
        <w:rPr>
          <w:rFonts w:ascii="Times New Roman" w:hAnsi="Times New Roman"/>
          <w:bCs/>
        </w:rPr>
      </w:pPr>
      <w:r w:rsidRPr="0044028C">
        <w:rPr>
          <w:rFonts w:ascii="Times New Roman" w:hAnsi="Times New Roman"/>
          <w:bCs/>
        </w:rPr>
        <w:t xml:space="preserve">Todas essas aplicações são possíveis pelo fato de suas propriedades físicas e químicas poderem ser modificadas quando manipuladas na escala nanométrica, aumentando suas possibilidades de utilização para fins científicos ou empresariais, como a dureza, condutividade elétrica, cor ou reatividade química de partículas (FOLADORI; INVERNIZZI, 2008, MALLMANN, 2008). Essas alterações no comportamento da matéria estão atreladas às forças naturais fundamentais (gravidade, atrito, eletrostática, etc.) que variam quando a escala é reduzida (FISHBINE, 2002). </w:t>
      </w:r>
    </w:p>
    <w:p w14:paraId="11DF399F" w14:textId="77777777" w:rsidR="0044028C" w:rsidRPr="0044028C" w:rsidRDefault="0044028C" w:rsidP="0044028C">
      <w:pPr>
        <w:spacing w:before="0"/>
        <w:ind w:firstLine="567"/>
        <w:rPr>
          <w:rFonts w:ascii="Times New Roman" w:hAnsi="Times New Roman"/>
          <w:bCs/>
        </w:rPr>
      </w:pPr>
      <w:r w:rsidRPr="0044028C">
        <w:rPr>
          <w:rFonts w:ascii="Times New Roman" w:hAnsi="Times New Roman"/>
          <w:bCs/>
        </w:rPr>
        <w:t xml:space="preserve">Em decorrência disso, o ramo da nanotecnologia, por possuir abrangência em diferentes áreas, envolve campos da ciência como biologia, física, química, matemática, medicina, engenharia, computação, educação, meio ambiente, filosofia, sociologia, economia, entre outras áreas (BASSOTO, 2011). A nanociência, por tratar-se uma área da ciência </w:t>
      </w:r>
      <w:r w:rsidRPr="0044028C">
        <w:rPr>
          <w:rFonts w:ascii="Times New Roman" w:hAnsi="Times New Roman"/>
          <w:bCs/>
        </w:rPr>
        <w:lastRenderedPageBreak/>
        <w:t xml:space="preserve">interdisciplinar, faz a fusão entre conceitos associados as áreas da biologia, química, física e engenharia, e, por isso, amplia as possibilidades de aplicações (KULZER; ORRIT, 2004). Portanto, “não é um exagero afirmar que no universo nanométrico todas as ciências se encontram” (TOMA, 2004, p. 21), levando em consideração que a nanotecnologia combinou todas as ciências da natureza, sendo possível o cruzamento entre as diferentes disciplinas (MALLMANN, 2008). Pelo fato da nano ser um meio no qual as ciências se encontram, ela pode ser utilizada como um agente pedagógico interdisciplinar para que os alunos tenham a capacidade de aprender disciplinas de ciências da natureza de forma conectada e não mais separada (FLINT </w:t>
      </w:r>
      <w:r w:rsidRPr="0044028C">
        <w:rPr>
          <w:rFonts w:ascii="Times New Roman" w:hAnsi="Times New Roman"/>
          <w:bCs/>
          <w:i/>
          <w:iCs/>
        </w:rPr>
        <w:t>et al.</w:t>
      </w:r>
      <w:r w:rsidRPr="0044028C">
        <w:rPr>
          <w:rFonts w:ascii="Times New Roman" w:hAnsi="Times New Roman"/>
          <w:bCs/>
        </w:rPr>
        <w:t>, 2020,).</w:t>
      </w:r>
    </w:p>
    <w:p w14:paraId="3BB23B57" w14:textId="77777777" w:rsidR="0044028C" w:rsidRPr="0044028C" w:rsidRDefault="0044028C" w:rsidP="0044028C">
      <w:pPr>
        <w:spacing w:before="0"/>
        <w:ind w:firstLine="567"/>
        <w:rPr>
          <w:rFonts w:ascii="Times New Roman" w:hAnsi="Times New Roman"/>
          <w:bCs/>
        </w:rPr>
      </w:pPr>
      <w:r w:rsidRPr="0044028C">
        <w:rPr>
          <w:rFonts w:ascii="Times New Roman" w:hAnsi="Times New Roman"/>
          <w:bCs/>
        </w:rPr>
        <w:t xml:space="preserve">No ensino de ciências, há cada vez mais a necessidade de conexão entre as disciplinas de química, biológica e física, tendo como base os conceitos que envolvem a nanoescala (GILBERT; LIN, 2013; SCHÖNBORN </w:t>
      </w:r>
      <w:r w:rsidRPr="0044028C">
        <w:rPr>
          <w:rFonts w:ascii="Times New Roman" w:hAnsi="Times New Roman"/>
          <w:bCs/>
          <w:i/>
          <w:iCs/>
        </w:rPr>
        <w:t>et al.</w:t>
      </w:r>
      <w:r w:rsidRPr="0044028C">
        <w:rPr>
          <w:rFonts w:ascii="Times New Roman" w:hAnsi="Times New Roman"/>
          <w:bCs/>
        </w:rPr>
        <w:t xml:space="preserve">, 2014). A necessidade de estratégias de ensino para a integração da nanotecnologia no currículo tem sido reconhecida no ensino de ciências devido ao seu caráter multidisciplinar (O’CONNOR; HAYDEN, 2008). Uma das principais vantagens de incluir Nanociência e Nanotecnologia (N&amp;N) nos currículos atuais do ensino médio é proporcionar uma visão integrada entre os cursos de física, química e biologia graças à diversidade de conceitos e aplicações da N&amp;N, proporcionando aos alunos uma visão panorâmica e abrangente desses cursos (QUIROLA </w:t>
      </w:r>
      <w:r w:rsidRPr="0044028C">
        <w:rPr>
          <w:rFonts w:ascii="Times New Roman" w:hAnsi="Times New Roman"/>
          <w:bCs/>
          <w:i/>
          <w:iCs/>
        </w:rPr>
        <w:t>et al.</w:t>
      </w:r>
      <w:r w:rsidRPr="0044028C">
        <w:rPr>
          <w:rFonts w:ascii="Times New Roman" w:hAnsi="Times New Roman"/>
          <w:bCs/>
        </w:rPr>
        <w:t xml:space="preserve">, 2018). Desta maneira, a nanoescala traz novas perspectivas no ensino com uma melhor compreensão por meio dos seus conceitos que permeiam várias disciplinas e áreas de relevância, combinando toda a profundidade da nanociência com estas áreas impactadas e, também, maior acessibilidade à ciência e tecnologia (ROCO, 2003). </w:t>
      </w:r>
    </w:p>
    <w:p w14:paraId="3F9B4362" w14:textId="77777777" w:rsidR="0044028C" w:rsidRPr="0044028C" w:rsidRDefault="0044028C" w:rsidP="0044028C">
      <w:pPr>
        <w:spacing w:before="0"/>
        <w:ind w:firstLine="567"/>
        <w:rPr>
          <w:rFonts w:ascii="Times New Roman" w:hAnsi="Times New Roman"/>
        </w:rPr>
      </w:pPr>
      <w:r w:rsidRPr="0044028C">
        <w:rPr>
          <w:rFonts w:ascii="Times New Roman" w:hAnsi="Times New Roman"/>
          <w:bCs/>
        </w:rPr>
        <w:t xml:space="preserve">A natureza inovadora e interdisciplinar da nanociência e nanotecnologia pode servir de base para promover a inovação pedagógica </w:t>
      </w:r>
      <w:r w:rsidRPr="0044028C">
        <w:rPr>
          <w:rFonts w:ascii="Times New Roman" w:hAnsi="Times New Roman"/>
        </w:rPr>
        <w:t xml:space="preserve">(JONES; BLONDER; KAHKONEN, 2020). </w:t>
      </w:r>
      <w:r w:rsidRPr="0044028C">
        <w:rPr>
          <w:rFonts w:ascii="Times New Roman" w:hAnsi="Times New Roman"/>
          <w:bCs/>
        </w:rPr>
        <w:t>Contudo, o desafio dos profissionais da educação é estabelecer metodologias que propiciem uma abordagem interdisciplinar ao ensinar nanotecnologia (O’CONNOR; HAYDEN, 2008). É necessário que as propostas didáticas transmitam o caráter trans, inter e multidisciplinar deste campo de conhecimento, abordando a aproximação entre as ciências exatas, além de contemplar as ciências sociais (YAWSON, 2012), valendo-se, por exemplo, de abordagens e perspectivas como a CTSA - Ciência, Tecnologia e Sociedade e Ambiente (</w:t>
      </w:r>
      <w:r w:rsidRPr="0044028C">
        <w:rPr>
          <w:rFonts w:ascii="Times New Roman" w:hAnsi="Times New Roman"/>
        </w:rPr>
        <w:t xml:space="preserve">REBELLO, 2012). </w:t>
      </w:r>
      <w:r w:rsidRPr="0044028C">
        <w:rPr>
          <w:rFonts w:ascii="Times New Roman" w:hAnsi="Times New Roman"/>
          <w:bCs/>
        </w:rPr>
        <w:t xml:space="preserve">Logo, a nanotecnologia oferece uma oportunidade única para os educadores aprenderem novas abordagens pedagógicas para ensinar e aprender ciências </w:t>
      </w:r>
      <w:r w:rsidRPr="0044028C">
        <w:rPr>
          <w:rFonts w:ascii="Times New Roman" w:hAnsi="Times New Roman"/>
        </w:rPr>
        <w:t>(JONES; BLONDER; KAHKONEN, 2020)</w:t>
      </w:r>
      <w:r w:rsidRPr="0044028C">
        <w:rPr>
          <w:rFonts w:ascii="Times New Roman" w:hAnsi="Times New Roman"/>
          <w:bCs/>
        </w:rPr>
        <w:t>.</w:t>
      </w:r>
    </w:p>
    <w:p w14:paraId="4274EB15" w14:textId="77777777" w:rsidR="0044028C" w:rsidRPr="0044028C" w:rsidRDefault="0044028C" w:rsidP="0044028C">
      <w:pPr>
        <w:spacing w:before="0"/>
        <w:ind w:firstLine="567"/>
        <w:rPr>
          <w:rFonts w:ascii="Times New Roman" w:hAnsi="Times New Roman"/>
          <w:bCs/>
        </w:rPr>
      </w:pPr>
      <w:r w:rsidRPr="0044028C">
        <w:rPr>
          <w:rFonts w:ascii="Times New Roman" w:hAnsi="Times New Roman"/>
          <w:bCs/>
        </w:rPr>
        <w:lastRenderedPageBreak/>
        <w:t>Uma alternativa seria integrar os conteúdos de nanotecnologia às aulas de ciências como tema atual de discussão, servindo de motivação para as novas gerações de alunos que já ouviram algo sobre nano em ambientes educacionais informais (PLANINSIC; LINDELL; REMSKAR, 2009; GREENBERG, 2009). A nanotecnologia pode ser utilizada como abordagem pedagógica no ensino de ciências, ampliando o leque de assuntos aplicados dentro deste ramo e estimulando o espírito de investigação científica nos alunos (SERENA; TUTOR, 2011, p. 50). O objetivo é fazer com que “o aluno</w:t>
      </w:r>
      <w:r w:rsidRPr="0044028C">
        <w:rPr>
          <w:rFonts w:ascii="Times New Roman" w:hAnsi="Times New Roman"/>
        </w:rPr>
        <w:t xml:space="preserve"> esteja mais motivado em aprender e haja um avanço positivo do ambiente educacional em relação ao avanço técnico-científico observado no dia a dia em outros âmbitos sociais” </w:t>
      </w:r>
      <w:r w:rsidRPr="0044028C">
        <w:rPr>
          <w:rFonts w:ascii="Times New Roman" w:hAnsi="Times New Roman"/>
          <w:color w:val="000000"/>
        </w:rPr>
        <w:t>(ANTUNES FILHO; BACKX, 2020, p. 7)</w:t>
      </w:r>
      <w:r w:rsidRPr="0044028C">
        <w:rPr>
          <w:rFonts w:ascii="Times New Roman" w:hAnsi="Times New Roman"/>
        </w:rPr>
        <w:t xml:space="preserve">. </w:t>
      </w:r>
    </w:p>
    <w:p w14:paraId="1A6B4E5C" w14:textId="77777777" w:rsidR="0044028C" w:rsidRPr="0044028C" w:rsidRDefault="0044028C" w:rsidP="0044028C">
      <w:pPr>
        <w:spacing w:before="0"/>
        <w:ind w:firstLine="567"/>
        <w:rPr>
          <w:rFonts w:ascii="Times New Roman" w:hAnsi="Times New Roman"/>
          <w:bCs/>
        </w:rPr>
      </w:pPr>
      <w:r w:rsidRPr="0044028C">
        <w:rPr>
          <w:rFonts w:ascii="Times New Roman" w:hAnsi="Times New Roman"/>
          <w:bCs/>
        </w:rPr>
        <w:t>Em contrapartida, por ser considerado relativamente novo, pouco se fala de nanotecnologia em sala, já que professores e alunos desconhecem o tema (SANTOS; ROSA, 2016). Em decorrência disso, a contextualização deste assunto no ensino de Química é raramente abordada durante as aulas do ensino médio (CASTRO; CAVALCANTE; PEDROSA, 2019). Por outro lado, pelo fato de ser novidade no âmbito escolar, a nanotecnologia encanta tanto o aluno em querer aprender e o professor em ensinar por não estar vinculada a algo do passado, descartando qualquer preconceito contra a temática em si (BARNETT, 2000). E isso dá margem para que a nanotecnologia seja abordada de diferentes formas pedagógicas de acordo com o programa no qual for designado (O’CONNOR; HAYDEN, 2008).</w:t>
      </w:r>
    </w:p>
    <w:p w14:paraId="21A9EF13" w14:textId="77777777" w:rsidR="0044028C" w:rsidRPr="0044028C" w:rsidRDefault="0044028C" w:rsidP="0044028C">
      <w:pPr>
        <w:spacing w:before="0"/>
        <w:ind w:firstLine="567"/>
        <w:rPr>
          <w:rFonts w:ascii="Times New Roman" w:hAnsi="Times New Roman"/>
          <w:bCs/>
        </w:rPr>
      </w:pPr>
      <w:r w:rsidRPr="0044028C">
        <w:rPr>
          <w:rFonts w:ascii="Times New Roman" w:hAnsi="Times New Roman"/>
        </w:rPr>
        <w:t xml:space="preserve">O fato é que a nanotecnologia influenciou todos os domínios da ciência, trazendo à tona a necessidade de capacitação por parte de educadores, de qualquer nível educacional, a entenderem a ciência que envolve os processos em nanoescala, de forma a integrar esses conceitos e habilidades aos novos programas educacionais e aos já existentes (JONES; BLONDER; KAHKONEN, 2020). </w:t>
      </w:r>
      <w:r w:rsidRPr="0044028C">
        <w:rPr>
          <w:rFonts w:ascii="Times New Roman" w:hAnsi="Times New Roman"/>
          <w:bCs/>
        </w:rPr>
        <w:t>Para que seja implementada, tanto em ambientes formais, como as escolas, quanto em informais, como os centros de pesquisa, estes devem estar munidos de ferramentas e recursos necessários para que o conhecimento relacionado a nano possa ser difundido (GILBERT; LIN, 2013), ao mesmo tempo em que são desafiadas a fazer da nano uma espécie de catalisador que serve de fomento para o aumento do interesse e motivação pela ciência e tecnologia em geral (HEALY, 2009; CHANG, 2006).</w:t>
      </w:r>
    </w:p>
    <w:p w14:paraId="0F45629A" w14:textId="77777777" w:rsidR="0044028C" w:rsidRPr="0044028C" w:rsidRDefault="0044028C" w:rsidP="0044028C">
      <w:pPr>
        <w:spacing w:before="0"/>
        <w:ind w:firstLine="567"/>
        <w:rPr>
          <w:rFonts w:ascii="Times New Roman" w:hAnsi="Times New Roman"/>
          <w:bCs/>
        </w:rPr>
      </w:pPr>
      <w:r w:rsidRPr="0044028C">
        <w:rPr>
          <w:rFonts w:ascii="Times New Roman" w:hAnsi="Times New Roman"/>
          <w:bCs/>
        </w:rPr>
        <w:t xml:space="preserve"> As Diretrizes Curriculares Nacionais para Educação Básica também reforçam a importância da instituição de ensino em cumprir seu papel propiciando o acesso aos conhecimentos tecnológicos, tomando a nanotecnologia como exemplo, para que os alunos possam opinar de forma crítica a respeito das evoluções científicas que as envolvem. Elas </w:t>
      </w:r>
      <w:r w:rsidRPr="0044028C">
        <w:rPr>
          <w:rFonts w:ascii="Times New Roman" w:hAnsi="Times New Roman"/>
          <w:bCs/>
        </w:rPr>
        <w:lastRenderedPageBreak/>
        <w:t>reafirmam a necessidade da cooperação entre o gestor, professor e aluno numa parceria com o objetivo de construírem uma escola em que o conhecimento científico e as novas tecnologias façam parte do contexto escolar desde os primórdios da Educação Básica (BRASIL, 2013).</w:t>
      </w:r>
    </w:p>
    <w:p w14:paraId="73E47859" w14:textId="77777777" w:rsidR="0044028C" w:rsidRPr="0044028C" w:rsidRDefault="0044028C" w:rsidP="0044028C">
      <w:pPr>
        <w:spacing w:before="0"/>
        <w:ind w:firstLine="567"/>
        <w:rPr>
          <w:rFonts w:ascii="Times New Roman" w:hAnsi="Times New Roman"/>
          <w:color w:val="000000"/>
        </w:rPr>
      </w:pPr>
      <w:r w:rsidRPr="0044028C">
        <w:rPr>
          <w:rFonts w:ascii="Times New Roman" w:hAnsi="Times New Roman"/>
          <w:color w:val="000000"/>
        </w:rPr>
        <w:t>A Base Nacional Comum Curricular (BNCC), que norteia os programas de ensino brasileiro com os temas, competências e habilidades a serem aplicadas nas salas de aula, não faz menção da nanotecnologia dentro do corpo curricular (ANTUNES FILHO; BACKX, 2020). Todavia, ela dá margem para que esta temática seja abordada, pois afirma que a contextualização social, histórica e cultural da ciência e da tecnologia é essencial para que haja compreensão daquilo que se emprega nas inovações criadas por meio de iniciativas humanas e sociais (BRASIL, 2018).</w:t>
      </w:r>
    </w:p>
    <w:p w14:paraId="1EE9D656" w14:textId="77777777" w:rsidR="0044028C" w:rsidRPr="0044028C" w:rsidRDefault="0044028C" w:rsidP="0044028C">
      <w:pPr>
        <w:spacing w:before="0"/>
        <w:ind w:firstLine="567"/>
        <w:rPr>
          <w:rFonts w:ascii="Times New Roman" w:hAnsi="Times New Roman"/>
        </w:rPr>
      </w:pPr>
      <w:r w:rsidRPr="0044028C">
        <w:rPr>
          <w:rFonts w:ascii="Times New Roman" w:hAnsi="Times New Roman"/>
        </w:rPr>
        <w:t xml:space="preserve">Na BNCC, a área de Ciências da Natureza e suas Tecnologias foi dividida em três unidades temáticas </w:t>
      </w:r>
      <w:r w:rsidRPr="0044028C">
        <w:rPr>
          <w:rFonts w:ascii="Times New Roman" w:hAnsi="Times New Roman"/>
          <w:color w:val="000000"/>
        </w:rPr>
        <w:t>(BRASIL, 2018)</w:t>
      </w:r>
      <w:r w:rsidRPr="0044028C">
        <w:rPr>
          <w:rFonts w:ascii="Times New Roman" w:hAnsi="Times New Roman"/>
        </w:rPr>
        <w:t xml:space="preserve">: </w:t>
      </w:r>
    </w:p>
    <w:p w14:paraId="0BD05938" w14:textId="77777777" w:rsidR="0044028C" w:rsidRPr="0044028C" w:rsidRDefault="0044028C" w:rsidP="0044028C">
      <w:pPr>
        <w:spacing w:before="0"/>
        <w:ind w:firstLine="567"/>
        <w:rPr>
          <w:rFonts w:ascii="Times New Roman" w:hAnsi="Times New Roman"/>
        </w:rPr>
      </w:pPr>
    </w:p>
    <w:p w14:paraId="52FB60C1" w14:textId="77777777" w:rsidR="0044028C" w:rsidRPr="0044028C" w:rsidRDefault="0044028C" w:rsidP="0044028C">
      <w:pPr>
        <w:spacing w:before="0"/>
        <w:ind w:firstLine="567"/>
        <w:rPr>
          <w:rFonts w:ascii="Times New Roman" w:hAnsi="Times New Roman"/>
        </w:rPr>
      </w:pPr>
      <w:r w:rsidRPr="0044028C">
        <w:rPr>
          <w:rFonts w:ascii="Times New Roman" w:hAnsi="Times New Roman"/>
        </w:rPr>
        <w:t>- Ensino Fundamental: Matéria e Energia, Vida e Evolução e Terra e Universo;</w:t>
      </w:r>
    </w:p>
    <w:p w14:paraId="10BBBAC9" w14:textId="77777777" w:rsidR="0044028C" w:rsidRPr="0044028C" w:rsidRDefault="0044028C" w:rsidP="0044028C">
      <w:pPr>
        <w:spacing w:before="0"/>
        <w:ind w:firstLine="567"/>
        <w:rPr>
          <w:rFonts w:ascii="Times New Roman" w:hAnsi="Times New Roman"/>
        </w:rPr>
      </w:pPr>
      <w:r w:rsidRPr="0044028C">
        <w:rPr>
          <w:rFonts w:ascii="Times New Roman" w:hAnsi="Times New Roman"/>
        </w:rPr>
        <w:t>- Ensino Médio: Matéria e Energia e Vida, Terra e Cosmos.</w:t>
      </w:r>
    </w:p>
    <w:p w14:paraId="0CF96F5D" w14:textId="77777777" w:rsidR="0044028C" w:rsidRPr="0044028C" w:rsidRDefault="0044028C" w:rsidP="0044028C">
      <w:pPr>
        <w:spacing w:before="0"/>
        <w:ind w:firstLine="567"/>
        <w:rPr>
          <w:rFonts w:ascii="Times New Roman" w:hAnsi="Times New Roman"/>
          <w:color w:val="000000"/>
        </w:rPr>
      </w:pPr>
      <w:r w:rsidRPr="0044028C">
        <w:rPr>
          <w:rFonts w:ascii="Times New Roman" w:hAnsi="Times New Roman"/>
        </w:rPr>
        <w:t xml:space="preserve"> </w:t>
      </w:r>
    </w:p>
    <w:p w14:paraId="5831FB0E" w14:textId="77777777" w:rsidR="0044028C" w:rsidRPr="0044028C" w:rsidRDefault="0044028C" w:rsidP="0044028C">
      <w:pPr>
        <w:spacing w:before="0"/>
        <w:ind w:firstLine="567"/>
        <w:rPr>
          <w:rFonts w:ascii="Times New Roman" w:hAnsi="Times New Roman"/>
        </w:rPr>
      </w:pPr>
      <w:r w:rsidRPr="0044028C">
        <w:rPr>
          <w:rFonts w:ascii="Times New Roman" w:hAnsi="Times New Roman"/>
          <w:color w:val="000000"/>
        </w:rPr>
        <w:t>Sendo assim, dentro da área de Ciências da Natureza e suas Tecnologias, o eixo temático que a nanotecnologia mais se aproxima é Matéria e Energia, já que, em suas competências específicas, a BNCC propõe a análise dos potenciais e riscos que determinado material terá, para que haja tomada de decisões responsáveis quanto a estes desafios provenientes dos estudos sobre</w:t>
      </w:r>
      <w:r w:rsidRPr="0044028C">
        <w:rPr>
          <w:rFonts w:ascii="Times New Roman" w:hAnsi="Times New Roman"/>
        </w:rPr>
        <w:t xml:space="preserve"> estrutura da matéria e transformações químicas (BRASIL, 2018). Nesta linha de pensamento, a nanotecnologia possui relação direta com estes temas, pois durante a síntese das moléculas na escala nano, são empregadas técnicas com intuito de manusear e modificar a estrutura da matéria na escala atômica (BATISTA, 2010). Além disso, há também a possibilidade de abordá-la dentro dos Temas Contemporâneos Transversais (TCTs), cujo nome adotado nas PCNs foi atualizado para a BNCC, na qual houve expansão para “seis macroáreas temáticas (Cidadania e Civismo, Ciência e Tecnologia, Economia, Meio Ambiente, Multiculturalismo e Saúde) englobando quinze temas contemporâneos” (BRASIL, 2019, p. 12). Outra alternativa seria a inserção da temática nanotecnologia por meio de uma Feira de Ciências (FC), que se caracteriza como uma atividade pedagógica em que algumas competências previstas na BNCC, tanto para o Ensino Fundamental quanto para o Ensino Médio, podem ser desenvolvidas (CANDITO; MENEZES; RODRIGUES, 2021).</w:t>
      </w:r>
    </w:p>
    <w:p w14:paraId="107931BD" w14:textId="77777777" w:rsidR="0044028C" w:rsidRPr="0044028C" w:rsidRDefault="0044028C" w:rsidP="0044028C">
      <w:pPr>
        <w:pStyle w:val="Resumo"/>
        <w:spacing w:line="360" w:lineRule="auto"/>
        <w:ind w:firstLine="567"/>
        <w:rPr>
          <w:rFonts w:ascii="Times New Roman" w:hAnsi="Times New Roman"/>
        </w:rPr>
      </w:pPr>
      <w:r w:rsidRPr="0044028C">
        <w:rPr>
          <w:rFonts w:ascii="Times New Roman" w:hAnsi="Times New Roman"/>
        </w:rPr>
        <w:lastRenderedPageBreak/>
        <w:t>Analisando a BNCC e o ensino de Química, verifica-se que há um grande potencial na vida dos estudantes que pode ser promovido por intermédio da vasta e rica aprendizagem oriunda do movimento natural ao querer decifrar os mecanismos que explicam a realidade. Com a reformulação curricular proposta pela BNCC, os alunos conseguem absorver os conhecimentos da química e sua aplicação no cotidiano com a tomada de decisões pautadas no pensamento crítico desenvolvido por eles (SANTOS, NAGASHIMA, 2017).</w:t>
      </w:r>
    </w:p>
    <w:p w14:paraId="1475D77C" w14:textId="77777777" w:rsidR="0044028C" w:rsidRPr="0044028C" w:rsidRDefault="0044028C" w:rsidP="0044028C">
      <w:pPr>
        <w:pStyle w:val="Resumo"/>
        <w:spacing w:line="360" w:lineRule="auto"/>
        <w:ind w:firstLine="567"/>
        <w:rPr>
          <w:rFonts w:ascii="Times New Roman" w:hAnsi="Times New Roman"/>
        </w:rPr>
      </w:pPr>
      <w:r w:rsidRPr="0044028C">
        <w:rPr>
          <w:rFonts w:ascii="Times New Roman" w:hAnsi="Times New Roman"/>
        </w:rPr>
        <w:t xml:space="preserve">Além disso, o Ministério da Educação, em concordância com a BNCC, recomenda que as áreas de conhecimento andem juntas de forma interdisciplinar em prol da aprendizagem (BERGER, SILVA, MOURA, 2020). Logo, segundo as diretrizes da BNCC, ao lecionar a disciplina de química deve se atentar para o fato de estabelecer diálogo com as demais ciências da natureza, explorando a pluralidade existente neste eixo (LICÍNIO, 2021). Para que isso ocorra de forma eficiente, há três desafios a serem considerados dentro da área de Ciências da Natureza e suas Tecnologias: a interdisciplinaridade com outros ramos; a contextualização a partir da análise da Ciência, Tecnologia, Sociedade e Meio Ambiente (CTSA); e a resolução de problemas como capacidade de intervenção no mundo (CASTRO </w:t>
      </w:r>
      <w:r w:rsidRPr="0044028C">
        <w:rPr>
          <w:rFonts w:ascii="Times New Roman" w:hAnsi="Times New Roman"/>
          <w:i/>
          <w:iCs/>
        </w:rPr>
        <w:t>et al</w:t>
      </w:r>
      <w:r w:rsidRPr="0044028C">
        <w:rPr>
          <w:rFonts w:ascii="Times New Roman" w:hAnsi="Times New Roman"/>
        </w:rPr>
        <w:t>., 2020).</w:t>
      </w:r>
    </w:p>
    <w:p w14:paraId="07D86FE4" w14:textId="77777777" w:rsidR="0044028C" w:rsidRPr="0044028C" w:rsidRDefault="0044028C" w:rsidP="0044028C">
      <w:pPr>
        <w:spacing w:before="0"/>
        <w:ind w:firstLine="567"/>
        <w:rPr>
          <w:rFonts w:ascii="Times New Roman" w:hAnsi="Times New Roman"/>
          <w:bCs/>
        </w:rPr>
      </w:pPr>
      <w:r w:rsidRPr="0044028C">
        <w:rPr>
          <w:rFonts w:ascii="Times New Roman" w:hAnsi="Times New Roman"/>
          <w:bCs/>
        </w:rPr>
        <w:t xml:space="preserve">Para que haja a aplicação sobre a nanotecnologia como tema na grade de conteúdos programáticos de química seria necessária uma metodologia que favorecesse a compreensão deste assunto durante o ensino. Sendo assim, uma estratégia pedagógica viável adotada em um curso de introdução à nanotecnologia foi realizar uma abordagem combinada entre a contextualização e a visualização, por exemplo (O’CONNOR; HAYDEN, 2008). </w:t>
      </w:r>
    </w:p>
    <w:p w14:paraId="15492804" w14:textId="77777777" w:rsidR="0044028C" w:rsidRPr="0044028C" w:rsidRDefault="0044028C" w:rsidP="0044028C">
      <w:pPr>
        <w:spacing w:before="0"/>
        <w:ind w:firstLine="567"/>
        <w:rPr>
          <w:rFonts w:ascii="Times New Roman" w:hAnsi="Times New Roman"/>
          <w:bCs/>
        </w:rPr>
      </w:pPr>
      <w:r w:rsidRPr="0044028C">
        <w:rPr>
          <w:rFonts w:ascii="Times New Roman" w:hAnsi="Times New Roman"/>
        </w:rPr>
        <w:t xml:space="preserve">De acordo com os Parâmetros Curriculares Nacionais do Ensino Médio (PCNEM), a contextualização é um recurso que possibilita uma aprendizagem mais significativa ao discente à medida que promove a associação entre os conceitos transmitidos em sala com aquilo que é vivenciado no cotidiano (BRASIL, 2000). </w:t>
      </w:r>
      <w:r w:rsidRPr="0044028C">
        <w:rPr>
          <w:rFonts w:ascii="Times New Roman" w:hAnsi="Times New Roman"/>
          <w:bCs/>
        </w:rPr>
        <w:t xml:space="preserve">A contextualização contribui de forma evidente para a educação e ensino de ciências, uma vez que traz a necessidade de promover discussões e reflexões em torno da temática de nanociência e nanotecnologia, já que essas nanoestruturas podem trazer consequências sociais, humanas, ambientais e econômicas, considerando inclusive a interferência da nanotecnologia dentro do campo da legislação e da ética (TOMA, 2004; ETC, 2005; ZANELLA </w:t>
      </w:r>
      <w:r w:rsidRPr="0044028C">
        <w:rPr>
          <w:rFonts w:ascii="Times New Roman" w:hAnsi="Times New Roman"/>
          <w:bCs/>
          <w:i/>
          <w:iCs/>
        </w:rPr>
        <w:t>et al.</w:t>
      </w:r>
      <w:r w:rsidRPr="0044028C">
        <w:rPr>
          <w:rFonts w:ascii="Times New Roman" w:hAnsi="Times New Roman"/>
          <w:bCs/>
        </w:rPr>
        <w:t>, 2009). Esta habilidade de avaliar criticamente as novas inovações científicas e suas implicações sociais é um aspecto fundamental da alfabetização científica (YACOUBIAN, 2018).</w:t>
      </w:r>
    </w:p>
    <w:p w14:paraId="3290DF0C" w14:textId="77777777" w:rsidR="0044028C" w:rsidRPr="0044028C" w:rsidRDefault="0044028C" w:rsidP="0044028C">
      <w:pPr>
        <w:spacing w:before="0"/>
        <w:ind w:firstLine="567"/>
        <w:rPr>
          <w:rFonts w:ascii="Times New Roman" w:hAnsi="Times New Roman"/>
          <w:bCs/>
        </w:rPr>
      </w:pPr>
      <w:r w:rsidRPr="0044028C">
        <w:rPr>
          <w:rFonts w:ascii="Times New Roman" w:hAnsi="Times New Roman"/>
          <w:bCs/>
        </w:rPr>
        <w:t xml:space="preserve">Além disso, um outro viés para o exercício da contextualização é focar nas possíveis carreiras em que um graduando que aprecia a nanoescala pode seguir, sendo apresentado e </w:t>
      </w:r>
      <w:r w:rsidRPr="0044028C">
        <w:rPr>
          <w:rFonts w:ascii="Times New Roman" w:hAnsi="Times New Roman"/>
          <w:bCs/>
        </w:rPr>
        <w:lastRenderedPageBreak/>
        <w:t>discutido a ampla gama de projetos presentes na matriz industrial eletrônica, farmacêutica, médica, automotiva, alimentícia e agrícolas, revelando, assim, a diversidade de aplicações que a nanotecnologia abrange (O’CONNOR; HAYDEN, 2008).</w:t>
      </w:r>
    </w:p>
    <w:p w14:paraId="7AC98EAC" w14:textId="77777777" w:rsidR="0044028C" w:rsidRPr="0044028C" w:rsidRDefault="0044028C" w:rsidP="0044028C">
      <w:pPr>
        <w:spacing w:before="0"/>
        <w:ind w:firstLine="567"/>
        <w:rPr>
          <w:rFonts w:ascii="Times New Roman" w:hAnsi="Times New Roman"/>
          <w:bCs/>
        </w:rPr>
      </w:pPr>
      <w:r w:rsidRPr="0044028C">
        <w:rPr>
          <w:rFonts w:ascii="Times New Roman" w:hAnsi="Times New Roman"/>
          <w:bCs/>
        </w:rPr>
        <w:t>Vale ressaltar que os Parâmetros Curriculares Nacionais do Ensino Médio (PCNs), trazem orientações acerca das competências e habilidades a serem    desenvolvidas no ensino de química no que se refere a contextualizar o conteúdo:</w:t>
      </w:r>
    </w:p>
    <w:p w14:paraId="217348FC" w14:textId="77777777" w:rsidR="0044028C" w:rsidRPr="0044028C" w:rsidRDefault="0044028C" w:rsidP="0044028C">
      <w:pPr>
        <w:spacing w:before="0"/>
        <w:ind w:firstLine="567"/>
        <w:rPr>
          <w:rFonts w:ascii="Times New Roman" w:hAnsi="Times New Roman"/>
          <w:bCs/>
        </w:rPr>
      </w:pPr>
    </w:p>
    <w:p w14:paraId="5EC39F9F" w14:textId="77777777" w:rsidR="0044028C" w:rsidRPr="00ED249F" w:rsidRDefault="0044028C" w:rsidP="0044028C">
      <w:pPr>
        <w:spacing w:before="0" w:line="240" w:lineRule="auto"/>
        <w:ind w:left="2268" w:firstLine="0"/>
        <w:rPr>
          <w:rFonts w:ascii="Times New Roman" w:hAnsi="Times New Roman"/>
          <w:bCs/>
          <w:sz w:val="20"/>
          <w:szCs w:val="20"/>
        </w:rPr>
      </w:pPr>
      <w:r w:rsidRPr="00ED249F">
        <w:rPr>
          <w:rFonts w:ascii="Times New Roman" w:hAnsi="Times New Roman"/>
          <w:bCs/>
          <w:sz w:val="20"/>
          <w:szCs w:val="20"/>
        </w:rPr>
        <w:t>Reconhecer aspectos químicos relevantes na interação individual e coletiva do ser humano com o ambiente; reconhecer o papel da Química no sistema produtivo, industrial e rural; reconhecer as relações entre o desenvolvimento científico e tecnológico da química e aspectos sócio-político-culturais; reconhecer os limites éticos e morais que podem estar envolvidos no desenvolvimento da química e da tecnologia (BRASIL, 2000, p. 39).</w:t>
      </w:r>
    </w:p>
    <w:p w14:paraId="11CF79D2" w14:textId="77777777" w:rsidR="0044028C" w:rsidRPr="0044028C" w:rsidRDefault="0044028C" w:rsidP="0044028C">
      <w:pPr>
        <w:spacing w:before="0"/>
        <w:ind w:firstLine="567"/>
        <w:rPr>
          <w:rFonts w:ascii="Times New Roman" w:hAnsi="Times New Roman"/>
          <w:bCs/>
        </w:rPr>
      </w:pPr>
    </w:p>
    <w:p w14:paraId="5F8125B5" w14:textId="77777777" w:rsidR="0044028C" w:rsidRPr="0044028C" w:rsidRDefault="0044028C" w:rsidP="0044028C">
      <w:pPr>
        <w:spacing w:before="0"/>
        <w:ind w:firstLine="567"/>
        <w:rPr>
          <w:rFonts w:ascii="Times New Roman" w:hAnsi="Times New Roman"/>
          <w:bCs/>
        </w:rPr>
      </w:pPr>
      <w:r w:rsidRPr="0044028C">
        <w:rPr>
          <w:rFonts w:ascii="Times New Roman" w:hAnsi="Times New Roman"/>
          <w:bCs/>
        </w:rPr>
        <w:t>Portanto, é possível observar que a nanotecnologia, devido ao seu conteúdo multifacetado, serve como objeto de contextualização no que tange aos aspectos científicos, tecnológicos, sociais, políticos, culturais, éticos e morais de forma a atender as orientações expressas nos PCNs para o ensino de química.</w:t>
      </w:r>
    </w:p>
    <w:p w14:paraId="78908856" w14:textId="77777777" w:rsidR="0044028C" w:rsidRPr="0044028C" w:rsidRDefault="0044028C" w:rsidP="0044028C">
      <w:pPr>
        <w:spacing w:before="0"/>
        <w:ind w:firstLine="567"/>
        <w:rPr>
          <w:rFonts w:ascii="Times New Roman" w:hAnsi="Times New Roman"/>
          <w:bCs/>
        </w:rPr>
      </w:pPr>
      <w:r w:rsidRPr="0044028C">
        <w:rPr>
          <w:rFonts w:ascii="Times New Roman" w:hAnsi="Times New Roman"/>
          <w:bCs/>
        </w:rPr>
        <w:t xml:space="preserve">No que diz respeito à visualização, a nanotecnologia possibilita a análise de materiais a partir da própria escala nano obtida por intermédio da visualização de tais estruturas e a aplicação delas na dimensão macro, rompendo com as barreiras daquilo que não podemos enxergar e trazendo isso para o campo perceptível da dimensão humana (ROCO, 2002). Logo, “a visualização dessas estruturas em nanoescala e como elas são incorporadas em aplicações de nível macro é a chave para preencher a lacuna do macro para o nano” (O’CONNOR; HAYDEN, 2008, p. 37). Além disso, experiências interativas podem servir de base para que qualquer cidadão tenha capacidade de avaliar os potenciais riscos e benefícios que a nano pode oferecer à sociedade (HÖST; PALMERIUS; SCHÖNBORN, 2020). </w:t>
      </w:r>
    </w:p>
    <w:p w14:paraId="5BCB478C" w14:textId="77777777" w:rsidR="0044028C" w:rsidRPr="0044028C" w:rsidRDefault="0044028C" w:rsidP="0044028C">
      <w:pPr>
        <w:spacing w:before="0"/>
        <w:ind w:firstLine="567"/>
        <w:rPr>
          <w:rFonts w:ascii="Times New Roman" w:hAnsi="Times New Roman"/>
          <w:bCs/>
        </w:rPr>
      </w:pPr>
      <w:r w:rsidRPr="0044028C">
        <w:rPr>
          <w:rFonts w:ascii="Times New Roman" w:hAnsi="Times New Roman"/>
          <w:bCs/>
        </w:rPr>
        <w:t xml:space="preserve">Portanto, a nanotecnologia tem grande potencial para ser incorporado dentro de ferramentas pedagógicas de forma a aprimorar o processo de ensino-aprendizagem e enriquecer o contexto escolar ao construir a consciência de cada estudante, tanto como aluno quanto cidadão </w:t>
      </w:r>
      <w:r w:rsidRPr="0044028C">
        <w:rPr>
          <w:rFonts w:ascii="Times New Roman" w:hAnsi="Times New Roman"/>
          <w:color w:val="000000"/>
        </w:rPr>
        <w:t>(ANTUNES FILHO; BACKX, 2020)</w:t>
      </w:r>
      <w:r w:rsidRPr="0044028C">
        <w:rPr>
          <w:rFonts w:ascii="Times New Roman" w:hAnsi="Times New Roman"/>
        </w:rPr>
        <w:t xml:space="preserve">. </w:t>
      </w:r>
      <w:r w:rsidRPr="0044028C">
        <w:rPr>
          <w:rFonts w:ascii="Times New Roman" w:hAnsi="Times New Roman"/>
          <w:bCs/>
        </w:rPr>
        <w:t>Logo, a inserção dessa temática torna-se mais uma opção no sentido de apontar caminhos para o enriquecimento educacional nos diferentes níveis de ensino.</w:t>
      </w:r>
    </w:p>
    <w:p w14:paraId="2084ACE3" w14:textId="77777777" w:rsidR="0044028C" w:rsidRPr="0044028C" w:rsidRDefault="0044028C" w:rsidP="0044028C">
      <w:pPr>
        <w:spacing w:before="0"/>
        <w:ind w:firstLine="567"/>
        <w:rPr>
          <w:rFonts w:ascii="Times New Roman" w:hAnsi="Times New Roman"/>
          <w:bCs/>
        </w:rPr>
      </w:pPr>
      <w:r w:rsidRPr="0044028C">
        <w:rPr>
          <w:rFonts w:ascii="Times New Roman" w:hAnsi="Times New Roman"/>
          <w:bCs/>
        </w:rPr>
        <w:t>Neste caso, uma alternativa seria a inclusão da nanotecnologia dentro de uma Feira de Ciências.</w:t>
      </w:r>
    </w:p>
    <w:p w14:paraId="1CE950F1" w14:textId="77777777" w:rsidR="0044028C" w:rsidRPr="0044028C" w:rsidRDefault="0044028C" w:rsidP="0044028C">
      <w:pPr>
        <w:spacing w:before="0"/>
        <w:ind w:firstLine="567"/>
        <w:rPr>
          <w:rFonts w:ascii="Times New Roman" w:hAnsi="Times New Roman"/>
        </w:rPr>
      </w:pPr>
      <w:r w:rsidRPr="0044028C">
        <w:rPr>
          <w:rFonts w:ascii="Times New Roman" w:hAnsi="Times New Roman"/>
          <w:bCs/>
        </w:rPr>
        <w:lastRenderedPageBreak/>
        <w:t>A Feira de Ciências (FC) representa um recurso de relevância na Educação Básica, como meio favorável ao fomento e promoção da cultura científica</w:t>
      </w:r>
      <w:r w:rsidRPr="0044028C">
        <w:rPr>
          <w:rFonts w:ascii="Times New Roman" w:hAnsi="Times New Roman"/>
        </w:rPr>
        <w:t xml:space="preserve"> (CANDITO; MENEZES; RODRIGUES, 2021). Trata-se de um evento onde os alunos promovem a socialização de ideias por intermédio de projetos realizados em conjunto com o professor, com a intenção de compartilhá-los com a comunidade visitante à feira, o que contribui com o processo de ensino-aprendizagem e a popularização da ciência (REIS </w:t>
      </w:r>
      <w:r w:rsidRPr="0044028C">
        <w:rPr>
          <w:rFonts w:ascii="Times New Roman" w:hAnsi="Times New Roman"/>
          <w:i/>
          <w:iCs/>
        </w:rPr>
        <w:t>et al</w:t>
      </w:r>
      <w:r w:rsidRPr="0044028C">
        <w:rPr>
          <w:rFonts w:ascii="Times New Roman" w:hAnsi="Times New Roman"/>
        </w:rPr>
        <w:t xml:space="preserve">., 2020). Logo, as Feiras de Ciências podem ser definidas como: </w:t>
      </w:r>
    </w:p>
    <w:p w14:paraId="3DD2E42D" w14:textId="77777777" w:rsidR="0044028C" w:rsidRPr="0044028C" w:rsidRDefault="0044028C" w:rsidP="0044028C">
      <w:pPr>
        <w:spacing w:before="0"/>
        <w:ind w:firstLine="567"/>
        <w:rPr>
          <w:rFonts w:ascii="Times New Roman" w:hAnsi="Times New Roman"/>
        </w:rPr>
      </w:pPr>
    </w:p>
    <w:p w14:paraId="5E8855C8" w14:textId="77777777" w:rsidR="0044028C" w:rsidRPr="00ED249F" w:rsidRDefault="0044028C" w:rsidP="0044028C">
      <w:pPr>
        <w:spacing w:before="0" w:line="240" w:lineRule="auto"/>
        <w:ind w:left="2268" w:firstLine="0"/>
        <w:rPr>
          <w:rFonts w:ascii="Times New Roman" w:hAnsi="Times New Roman"/>
          <w:sz w:val="20"/>
          <w:szCs w:val="20"/>
        </w:rPr>
      </w:pPr>
      <w:r w:rsidRPr="00ED249F">
        <w:rPr>
          <w:rFonts w:ascii="Times New Roman" w:hAnsi="Times New Roman"/>
          <w:sz w:val="20"/>
          <w:szCs w:val="20"/>
        </w:rPr>
        <w:t>Eventos sociais, científicos e culturais realizados nas escolas ou na comunidade com a intenção de, durante a apresentação dos estudantes, oportunizar um diálogo com os visitantes, constituindo-se na oportunidade de discussão sobre os conhecimentos, metodologias de pesquisa e criatividade dos alunos em todos os aspectos referentes à exibição dos trabalhos (MANCUSO; FILHO, 2006, p. 20).</w:t>
      </w:r>
    </w:p>
    <w:p w14:paraId="2F4FC5C7" w14:textId="77777777" w:rsidR="0044028C" w:rsidRPr="0044028C" w:rsidRDefault="0044028C" w:rsidP="0044028C">
      <w:pPr>
        <w:spacing w:before="0"/>
        <w:ind w:firstLine="567"/>
        <w:rPr>
          <w:rFonts w:ascii="Times New Roman" w:hAnsi="Times New Roman"/>
          <w:bCs/>
        </w:rPr>
      </w:pPr>
    </w:p>
    <w:p w14:paraId="22634141" w14:textId="77777777" w:rsidR="0044028C" w:rsidRPr="0044028C" w:rsidRDefault="0044028C" w:rsidP="0044028C">
      <w:pPr>
        <w:spacing w:before="0"/>
        <w:ind w:firstLine="567"/>
        <w:rPr>
          <w:rFonts w:ascii="Times New Roman" w:hAnsi="Times New Roman"/>
          <w:bCs/>
        </w:rPr>
      </w:pPr>
      <w:r w:rsidRPr="0044028C">
        <w:rPr>
          <w:rFonts w:ascii="Times New Roman" w:hAnsi="Times New Roman"/>
          <w:bCs/>
        </w:rPr>
        <w:t>No Brasil, as Feiras de Ciências, enquanto eventos escolares, tiveram início na década de 1960 e, desde então, foram tomando forma, sendo difundida como uma prática de ensino em escolas até se consolidarem como ambiente de promoção de ensino-aprendizagem através da contextualização, interdisciplinaridade e divulgação científica (MANCUSO; FILHO, 2006; FARIAS; GONÇALVES, 2007; SILVA; ALMEIDA; LIMA, 2018).</w:t>
      </w:r>
    </w:p>
    <w:p w14:paraId="54CB2BE9" w14:textId="159E7058" w:rsidR="0044028C" w:rsidRPr="0044028C" w:rsidRDefault="0044028C" w:rsidP="0044028C">
      <w:pPr>
        <w:spacing w:before="0"/>
        <w:ind w:firstLine="567"/>
        <w:rPr>
          <w:rFonts w:ascii="Times New Roman" w:hAnsi="Times New Roman"/>
        </w:rPr>
      </w:pPr>
      <w:r w:rsidRPr="0044028C">
        <w:rPr>
          <w:rFonts w:ascii="Times New Roman" w:hAnsi="Times New Roman"/>
        </w:rPr>
        <w:t>Acredita</w:t>
      </w:r>
      <w:r w:rsidRPr="0044028C">
        <w:rPr>
          <w:rFonts w:ascii="Times New Roman" w:hAnsi="Times New Roman"/>
          <w:bCs/>
        </w:rPr>
        <w:t xml:space="preserve">-se que a Feira de Ciências “evidencia modos de superar a ideia de uma ciência como conhecimento estático, para atingir uma amplitude bem maior, de ciência como processo, ciência como modo de pensar, ciência como solução de problemas” (MANCUSO; FILHO, 2006, p. 16). </w:t>
      </w:r>
      <w:r w:rsidRPr="0044028C">
        <w:rPr>
          <w:rFonts w:ascii="Times New Roman" w:hAnsi="Times New Roman"/>
        </w:rPr>
        <w:t xml:space="preserve">A realização de Feiras de Ciências constitui uma atividade pedagógica, interativa e educativa que possui potencial de motivar, despertar o interesse e aguçar a curiosidade dos alunos, à medida que incentiva a pesquisa científica ao fazer-se ciência (CANDITO; MENEZES; RODRIGUES, 2021; RODRIGUES </w:t>
      </w:r>
      <w:r w:rsidRPr="0044028C">
        <w:rPr>
          <w:rFonts w:ascii="Times New Roman" w:hAnsi="Times New Roman"/>
          <w:i/>
          <w:iCs/>
        </w:rPr>
        <w:t>et al.</w:t>
      </w:r>
      <w:r w:rsidRPr="0044028C">
        <w:rPr>
          <w:rFonts w:ascii="Times New Roman" w:hAnsi="Times New Roman"/>
        </w:rPr>
        <w:t>, 2019; SOUSA; RIZZATTI, 202</w:t>
      </w:r>
      <w:r w:rsidR="00645005">
        <w:rPr>
          <w:rFonts w:ascii="Times New Roman" w:hAnsi="Times New Roman"/>
        </w:rPr>
        <w:t>1</w:t>
      </w:r>
      <w:r w:rsidRPr="0044028C">
        <w:rPr>
          <w:rFonts w:ascii="Times New Roman" w:hAnsi="Times New Roman"/>
        </w:rPr>
        <w:t>). Além disso, através da FC, o estudante passa a ter uma visão holística do mundo ao seu redor de forma entende-lo melhor, avaliando aspectos sociais, econômicos, políticos, entre outros, do ponto de vista crítica e criativa diante da resolução de problemas</w:t>
      </w:r>
      <w:r w:rsidRPr="0044028C">
        <w:rPr>
          <w:rFonts w:ascii="Times New Roman" w:hAnsi="Times New Roman"/>
          <w:shd w:val="clear" w:color="auto" w:fill="FFFFFF"/>
        </w:rPr>
        <w:t xml:space="preserve"> (</w:t>
      </w:r>
      <w:r w:rsidRPr="0044028C">
        <w:rPr>
          <w:rFonts w:ascii="Times New Roman" w:hAnsi="Times New Roman"/>
        </w:rPr>
        <w:t>SOUSA; RIZZATTI, 202</w:t>
      </w:r>
      <w:r w:rsidR="00645005">
        <w:rPr>
          <w:rFonts w:ascii="Times New Roman" w:hAnsi="Times New Roman"/>
        </w:rPr>
        <w:t>1</w:t>
      </w:r>
      <w:r w:rsidRPr="0044028C">
        <w:rPr>
          <w:rFonts w:ascii="Times New Roman" w:hAnsi="Times New Roman"/>
        </w:rPr>
        <w:t xml:space="preserve">; </w:t>
      </w:r>
      <w:r w:rsidRPr="0044028C">
        <w:rPr>
          <w:rFonts w:ascii="Times New Roman" w:hAnsi="Times New Roman"/>
          <w:shd w:val="clear" w:color="auto" w:fill="FFFFFF"/>
        </w:rPr>
        <w:t>OAIGEN; BERNARD; SOUZA, 2013). Neste processo, o estudante deixa a condição de mero receptor de conceitos e conteúdo, e passa a analisar, interpretar e argumentar tendo como base os saberes adquiridos em sala de aula, sendo capaz de propor soluções ou identificar novas problemáticas</w:t>
      </w:r>
      <w:r w:rsidRPr="0044028C">
        <w:rPr>
          <w:rFonts w:ascii="Times New Roman" w:hAnsi="Times New Roman"/>
        </w:rPr>
        <w:t xml:space="preserve"> (ARAÚJO, 2015). Nesta perspectiva, a Feira de Ciências serve como espaço dinâmico de demonstração, pesquisa, troca de experiências e obtenção de conhecimento, como continuidade e extensão das tarefas e aprendizados desenvolvidos em sala, onde os alunos têm </w:t>
      </w:r>
      <w:r w:rsidRPr="0044028C">
        <w:rPr>
          <w:rFonts w:ascii="Times New Roman" w:hAnsi="Times New Roman"/>
        </w:rPr>
        <w:lastRenderedPageBreak/>
        <w:t xml:space="preserve">a oportunidade de receber comentários sobre suas produções, passando a ter novos pontos de vistas e percepções (REIS </w:t>
      </w:r>
      <w:r w:rsidRPr="0044028C">
        <w:rPr>
          <w:rFonts w:ascii="Times New Roman" w:hAnsi="Times New Roman"/>
          <w:i/>
          <w:iCs/>
        </w:rPr>
        <w:t>et al</w:t>
      </w:r>
      <w:r w:rsidRPr="0044028C">
        <w:rPr>
          <w:rFonts w:ascii="Times New Roman" w:hAnsi="Times New Roman"/>
        </w:rPr>
        <w:t xml:space="preserve">., 2020; </w:t>
      </w:r>
      <w:r w:rsidRPr="0044028C">
        <w:rPr>
          <w:rFonts w:ascii="Times New Roman" w:hAnsi="Times New Roman"/>
          <w:shd w:val="clear" w:color="auto" w:fill="FFFFFF"/>
        </w:rPr>
        <w:t xml:space="preserve">DALCIN </w:t>
      </w:r>
      <w:r w:rsidRPr="0044028C">
        <w:rPr>
          <w:rFonts w:ascii="Times New Roman" w:hAnsi="Times New Roman"/>
          <w:i/>
          <w:iCs/>
          <w:shd w:val="clear" w:color="auto" w:fill="FFFFFF"/>
        </w:rPr>
        <w:t>et al.</w:t>
      </w:r>
      <w:r w:rsidRPr="0044028C">
        <w:rPr>
          <w:rFonts w:ascii="Times New Roman" w:hAnsi="Times New Roman"/>
          <w:shd w:val="clear" w:color="auto" w:fill="FFFFFF"/>
        </w:rPr>
        <w:t>, 2005;</w:t>
      </w:r>
      <w:r w:rsidRPr="0044028C">
        <w:rPr>
          <w:rFonts w:ascii="Times New Roman" w:hAnsi="Times New Roman"/>
        </w:rPr>
        <w:t xml:space="preserve"> LIMA, 2008</w:t>
      </w:r>
      <w:r w:rsidRPr="0044028C">
        <w:rPr>
          <w:rFonts w:ascii="Times New Roman" w:hAnsi="Times New Roman"/>
          <w:shd w:val="clear" w:color="auto" w:fill="FFFFFF"/>
        </w:rPr>
        <w:t>).</w:t>
      </w:r>
    </w:p>
    <w:p w14:paraId="1160668F" w14:textId="77777777" w:rsidR="0044028C" w:rsidRPr="0044028C" w:rsidRDefault="0044028C" w:rsidP="0044028C">
      <w:pPr>
        <w:spacing w:before="0"/>
        <w:ind w:firstLine="567"/>
        <w:rPr>
          <w:rFonts w:ascii="Times New Roman" w:hAnsi="Times New Roman"/>
        </w:rPr>
      </w:pPr>
      <w:r w:rsidRPr="0044028C">
        <w:rPr>
          <w:rFonts w:ascii="Times New Roman" w:hAnsi="Times New Roman"/>
        </w:rPr>
        <w:t xml:space="preserve">A Feira de Ciência constitui uma iniciativa que, além de despertar a criatividade e capacitar a construção do conhecimento por parte dos educandos, gerando autonomia intelectual (CANDITO; MENEZES; RODRIGUES, 2021), possibilita aos educandos a vivência da pesquisa de forma prática e palpável, que, por meio das atividades realizadas, há a transposição do saber cotidiano em direção ao conhecimento científico (ARAÚJO, 2015). </w:t>
      </w:r>
    </w:p>
    <w:p w14:paraId="3A4B386B" w14:textId="77777777" w:rsidR="0044028C" w:rsidRPr="0044028C" w:rsidRDefault="0044028C" w:rsidP="0044028C">
      <w:pPr>
        <w:spacing w:before="0"/>
        <w:ind w:firstLine="567"/>
        <w:rPr>
          <w:rFonts w:ascii="Times New Roman" w:hAnsi="Times New Roman"/>
        </w:rPr>
      </w:pPr>
      <w:r w:rsidRPr="0044028C">
        <w:rPr>
          <w:rFonts w:ascii="Times New Roman" w:hAnsi="Times New Roman"/>
        </w:rPr>
        <w:t>Vale ressaltar que a BNCC destaca a importância do desenvolvimento do letramento científico (ou alfabetização científica), que engloba a capacidade de discernir o mundo social, cultural e tecnológico, de maneira a desenvolvê-lo, tendo como base o uso dos subsídios científicos necessários (BRASIL, 2018). Seguindo esta linha, as Feiras de Ciências têm como objetivo o incentivo à promoção, investigação e divulgação científica e tecnológica no ambiente escolar dentro das modalidades de ensino da educação básica, cursos técnicos e profissionalizantes (CANDITO; MENEZES; RODRIGUES, 2021; HISI; PAIÃO, 2010). Neste sentido, a Feira de Ciência tem o potencial de estímulo, organização e divulgação da produção científica escolar, envolvendo discentes, docentes, famílias e visitantes, integrando toda a comunidade rumo à novas descobertas e soluções, de forma a aproximar a comunidade e a escola por meio da divulgação científica com o compartilhar do saber acadêmico no processo de construção de conhecimento e tecnologia a favor de um mundo sustentável, cumprindo com seu papel na promoção da educação científica na vida dos envolvidos no evento (PAVÃO; LIMA, 2019; ARAÚJO, 2015). Dessa forma, as FCs podem ser favoráveis à dinâmica de alfabetização científica e tecnológica, uma vez que, nestes eventos, os alunos expões os resultados de suas descobertas aos participantes, ao mesmo tempo que desenvolvem diversas habilidades e competências “como criatividade, oralidade, capacidade de resolver problemas, entre outros” (</w:t>
      </w:r>
      <w:r w:rsidRPr="0044028C">
        <w:rPr>
          <w:rFonts w:ascii="Times New Roman" w:hAnsi="Times New Roman"/>
          <w:bCs/>
        </w:rPr>
        <w:t>SILVA; ALMEIDA; LIMA, 2018;</w:t>
      </w:r>
      <w:r w:rsidRPr="0044028C">
        <w:rPr>
          <w:rFonts w:ascii="Times New Roman" w:hAnsi="Times New Roman"/>
        </w:rPr>
        <w:t xml:space="preserve"> WEBER, 2016; REIS </w:t>
      </w:r>
      <w:r w:rsidRPr="0044028C">
        <w:rPr>
          <w:rFonts w:ascii="Times New Roman" w:hAnsi="Times New Roman"/>
          <w:i/>
          <w:iCs/>
        </w:rPr>
        <w:t>et al</w:t>
      </w:r>
      <w:r w:rsidRPr="0044028C">
        <w:rPr>
          <w:rFonts w:ascii="Times New Roman" w:hAnsi="Times New Roman"/>
        </w:rPr>
        <w:t>., 2020, p. 212).</w:t>
      </w:r>
    </w:p>
    <w:p w14:paraId="72C02ABF" w14:textId="4F97B3B4" w:rsidR="0044028C" w:rsidRPr="0044028C" w:rsidRDefault="0044028C" w:rsidP="0044028C">
      <w:pPr>
        <w:spacing w:before="0"/>
        <w:ind w:firstLine="567"/>
        <w:rPr>
          <w:rFonts w:ascii="Times New Roman" w:hAnsi="Times New Roman"/>
        </w:rPr>
      </w:pPr>
      <w:r w:rsidRPr="0044028C">
        <w:rPr>
          <w:rFonts w:ascii="Times New Roman" w:hAnsi="Times New Roman"/>
          <w:bCs/>
        </w:rPr>
        <w:t xml:space="preserve">Dentre as ferramentas adotadas pelos docentes com intuito de promover a contextualização e interdisciplinaridade, as Feiras de Ciências têm se destacado por ser um projeto que enriquece o currículo escolar, tornando-se um atrativo tanto para os professores quanto para os alunos </w:t>
      </w:r>
      <w:r w:rsidRPr="0044028C">
        <w:rPr>
          <w:rFonts w:ascii="Times New Roman" w:hAnsi="Times New Roman"/>
        </w:rPr>
        <w:t>(LENZ; HERBER, 2013). Todo o processo desde o planejamento até a execução de uma feira de ciências contribui com a interdisciplinaridade e contextualização, à medida que os conhecimentos científicos aprendido são explicados a partir da aplicação destes no contexto a qual pertence, sem deixar de abordar as particularidades de cada matéria</w:t>
      </w:r>
      <w:r w:rsidRPr="0044028C">
        <w:rPr>
          <w:rFonts w:ascii="Times New Roman" w:hAnsi="Times New Roman"/>
          <w:shd w:val="clear" w:color="auto" w:fill="FFFFFF"/>
        </w:rPr>
        <w:t xml:space="preserve"> (CARMINATTI; BEDIN, 2013), preservando, assim, o diálogo entre os professores das </w:t>
      </w:r>
      <w:r w:rsidRPr="0044028C">
        <w:rPr>
          <w:rFonts w:ascii="Times New Roman" w:hAnsi="Times New Roman"/>
          <w:shd w:val="clear" w:color="auto" w:fill="FFFFFF"/>
        </w:rPr>
        <w:lastRenderedPageBreak/>
        <w:t>disciplinas envolvidas, de forma à potencializar a aprendizagem</w:t>
      </w:r>
      <w:r w:rsidRPr="0044028C">
        <w:rPr>
          <w:rFonts w:ascii="Times New Roman" w:hAnsi="Times New Roman"/>
        </w:rPr>
        <w:t xml:space="preserve"> (ALVES; SANTOS, 2021; RODRIGUES </w:t>
      </w:r>
      <w:r w:rsidRPr="0044028C">
        <w:rPr>
          <w:rFonts w:ascii="Times New Roman" w:hAnsi="Times New Roman"/>
          <w:i/>
          <w:iCs/>
        </w:rPr>
        <w:t>et al</w:t>
      </w:r>
      <w:r w:rsidRPr="0044028C">
        <w:rPr>
          <w:rFonts w:ascii="Times New Roman" w:hAnsi="Times New Roman"/>
        </w:rPr>
        <w:t>., 2019). Portanto, as FCs, enquanto ferramenta educacional, podem servir de estratégia para promover o ensino das ciências por meio da inserção da interdisciplinaridade e contextualização exigida pelos PCNEM, à proporção que faz a conexão entre múltiplas áreas do conhecimento a partir da exposição de trabalhos no evento (SOUSA; RIZZATTI, 202</w:t>
      </w:r>
      <w:r w:rsidR="00645005">
        <w:rPr>
          <w:rFonts w:ascii="Times New Roman" w:hAnsi="Times New Roman"/>
        </w:rPr>
        <w:t>1</w:t>
      </w:r>
      <w:r w:rsidRPr="0044028C">
        <w:rPr>
          <w:rFonts w:ascii="Times New Roman" w:hAnsi="Times New Roman"/>
        </w:rPr>
        <w:t xml:space="preserve">). </w:t>
      </w:r>
    </w:p>
    <w:p w14:paraId="5134E556" w14:textId="77777777" w:rsidR="0044028C" w:rsidRPr="0044028C" w:rsidRDefault="0044028C" w:rsidP="0044028C">
      <w:pPr>
        <w:spacing w:before="0"/>
        <w:ind w:firstLine="567"/>
        <w:rPr>
          <w:rFonts w:ascii="Times New Roman" w:hAnsi="Times New Roman"/>
          <w:bCs/>
        </w:rPr>
      </w:pPr>
      <w:r w:rsidRPr="0044028C">
        <w:rPr>
          <w:rFonts w:ascii="Times New Roman" w:hAnsi="Times New Roman"/>
        </w:rPr>
        <w:t xml:space="preserve">Em contrapartida, nas últimas duas décadas, o grande desafio encontra-se na dificuldade de engajamento por parte de toda a comunidade escolar nas Feiras de Ciências ao elaborar uma feira pautada no princípio interdisciplinar (HARTMANN; ZIMMERMANN, 2009). Neste sentido, a produção de uma cartilha didática que aborde a nanotecnologia em consonância com o conteúdo de química de maneira interdisciplinar com outras disciplinas, por exemplo, possui seu grau de importância e valor, sendo uma alternativa plausível para o contexto escolar. </w:t>
      </w:r>
      <w:r w:rsidRPr="0044028C">
        <w:rPr>
          <w:rFonts w:ascii="Times New Roman" w:hAnsi="Times New Roman"/>
          <w:bCs/>
        </w:rPr>
        <w:t xml:space="preserve">Sendo assim, a hipótese deste trabalho é que um </w:t>
      </w:r>
      <w:r w:rsidRPr="0044028C">
        <w:rPr>
          <w:rFonts w:ascii="Times New Roman" w:hAnsi="Times New Roman"/>
          <w:bCs/>
          <w:i/>
          <w:iCs/>
        </w:rPr>
        <w:t>e-book</w:t>
      </w:r>
      <w:r w:rsidRPr="0044028C">
        <w:rPr>
          <w:rFonts w:ascii="Times New Roman" w:hAnsi="Times New Roman"/>
          <w:bCs/>
        </w:rPr>
        <w:t xml:space="preserve"> de Feira de Ciências interdisciplinar sobre nanotecnologia e química pode servir de instrumento para proporcionar uma aprendizagem significativa, contribuindo, assim, com o ensino de conceitos presente nesta disciplina e nas demais ciências da natureza.</w:t>
      </w:r>
    </w:p>
    <w:p w14:paraId="0539673B" w14:textId="4401059D" w:rsidR="00ED1331" w:rsidRDefault="0044028C" w:rsidP="00ED1331">
      <w:pPr>
        <w:spacing w:before="0"/>
        <w:ind w:firstLine="567"/>
        <w:rPr>
          <w:rFonts w:ascii="Times New Roman" w:hAnsi="Times New Roman"/>
          <w:bCs/>
        </w:rPr>
      </w:pPr>
      <w:r w:rsidRPr="0044028C">
        <w:rPr>
          <w:rFonts w:ascii="Times New Roman" w:hAnsi="Times New Roman"/>
          <w:bCs/>
        </w:rPr>
        <w:t xml:space="preserve">Logo, este trabalho tem como objetivo a criação de um </w:t>
      </w:r>
      <w:r w:rsidRPr="0044028C">
        <w:rPr>
          <w:rFonts w:ascii="Times New Roman" w:hAnsi="Times New Roman"/>
          <w:bCs/>
          <w:i/>
          <w:iCs/>
        </w:rPr>
        <w:t>e-book</w:t>
      </w:r>
      <w:r w:rsidRPr="0044028C">
        <w:rPr>
          <w:rFonts w:ascii="Times New Roman" w:hAnsi="Times New Roman"/>
          <w:bCs/>
        </w:rPr>
        <w:t xml:space="preserve"> de nanotecnologia para professores do ensino médio, sendo abordada de forma interdisciplinar com a química e as demais ciências da natureza, incluindo orientações para implementação do material durante a Feira de Ciências, com a intenção de disponibilizá-lo na internet para acesso e aplicação do material por qualquer profissional da educação.</w:t>
      </w:r>
    </w:p>
    <w:p w14:paraId="3D67AB81" w14:textId="77777777" w:rsidR="00ED1331" w:rsidRDefault="00ED1331" w:rsidP="00ED1331">
      <w:pPr>
        <w:spacing w:before="0"/>
        <w:ind w:firstLine="567"/>
        <w:rPr>
          <w:rFonts w:ascii="Times New Roman" w:hAnsi="Times New Roman"/>
          <w:szCs w:val="28"/>
        </w:rPr>
      </w:pPr>
    </w:p>
    <w:p w14:paraId="1F002FF8" w14:textId="77777777" w:rsidR="00C11C05" w:rsidRDefault="00C11C05">
      <w:pPr>
        <w:spacing w:before="0" w:line="240" w:lineRule="auto"/>
        <w:ind w:firstLine="0"/>
        <w:jc w:val="left"/>
        <w:rPr>
          <w:rFonts w:ascii="Times New Roman" w:hAnsi="Times New Roman"/>
          <w:b/>
          <w:bCs/>
          <w:caps/>
          <w:kern w:val="32"/>
          <w:sz w:val="28"/>
          <w:szCs w:val="28"/>
        </w:rPr>
      </w:pPr>
      <w:r>
        <w:rPr>
          <w:rFonts w:ascii="Times New Roman" w:hAnsi="Times New Roman"/>
          <w:szCs w:val="28"/>
        </w:rPr>
        <w:br w:type="page"/>
      </w:r>
    </w:p>
    <w:p w14:paraId="2D3442B3" w14:textId="6C6FFB14" w:rsidR="00220CD4" w:rsidRDefault="00220CD4" w:rsidP="00ED1331">
      <w:pPr>
        <w:pStyle w:val="Ttulo1"/>
        <w:spacing w:before="0" w:after="0"/>
        <w:rPr>
          <w:rFonts w:ascii="Times New Roman" w:hAnsi="Times New Roman" w:cs="Times New Roman"/>
          <w:szCs w:val="28"/>
        </w:rPr>
      </w:pPr>
      <w:bookmarkStart w:id="2" w:name="_Toc147305194"/>
      <w:r>
        <w:rPr>
          <w:rFonts w:ascii="Times New Roman" w:hAnsi="Times New Roman" w:cs="Times New Roman"/>
          <w:szCs w:val="28"/>
        </w:rPr>
        <w:lastRenderedPageBreak/>
        <w:t xml:space="preserve">Capítulo </w:t>
      </w:r>
      <w:r w:rsidR="00802DC7">
        <w:rPr>
          <w:rFonts w:ascii="Times New Roman" w:hAnsi="Times New Roman" w:cs="Times New Roman"/>
          <w:szCs w:val="28"/>
        </w:rPr>
        <w:t>2</w:t>
      </w:r>
      <w:r w:rsidR="001E7671" w:rsidRPr="00F8696C">
        <w:rPr>
          <w:rFonts w:ascii="Times New Roman" w:hAnsi="Times New Roman" w:cs="Times New Roman"/>
          <w:szCs w:val="28"/>
        </w:rPr>
        <w:t xml:space="preserve"> </w:t>
      </w:r>
      <w:r>
        <w:rPr>
          <w:rFonts w:ascii="Times New Roman" w:hAnsi="Times New Roman" w:cs="Times New Roman"/>
          <w:szCs w:val="28"/>
        </w:rPr>
        <w:t>Começando a Programar sua feira de ciências. E</w:t>
      </w:r>
      <w:r w:rsidR="00ED1331">
        <w:rPr>
          <w:rFonts w:ascii="Times New Roman" w:hAnsi="Times New Roman"/>
          <w:szCs w:val="28"/>
        </w:rPr>
        <w:t>s</w:t>
      </w:r>
      <w:r>
        <w:rPr>
          <w:rFonts w:ascii="Times New Roman" w:hAnsi="Times New Roman" w:cs="Times New Roman"/>
          <w:szCs w:val="28"/>
        </w:rPr>
        <w:t>tudar é preciso!</w:t>
      </w:r>
      <w:bookmarkEnd w:id="2"/>
    </w:p>
    <w:p w14:paraId="6F1CA35A" w14:textId="77777777" w:rsidR="00802DC7" w:rsidRPr="0070044B" w:rsidRDefault="00802DC7" w:rsidP="00DD36C7">
      <w:pPr>
        <w:pStyle w:val="Ttulo1"/>
        <w:spacing w:before="0" w:after="0"/>
        <w:rPr>
          <w:rFonts w:ascii="Times New Roman" w:hAnsi="Times New Roman" w:cs="Times New Roman"/>
          <w:sz w:val="24"/>
          <w:szCs w:val="24"/>
        </w:rPr>
      </w:pPr>
    </w:p>
    <w:p w14:paraId="105C81EC" w14:textId="7944A2B5" w:rsidR="008B7690" w:rsidRPr="00F8696C" w:rsidRDefault="00802DC7" w:rsidP="00D6722F">
      <w:pPr>
        <w:pStyle w:val="Ttulo2"/>
        <w:spacing w:before="0" w:after="0"/>
        <w:ind w:firstLine="567"/>
        <w:rPr>
          <w:rFonts w:ascii="Times New Roman" w:hAnsi="Times New Roman" w:cs="Times New Roman"/>
        </w:rPr>
      </w:pPr>
      <w:bookmarkStart w:id="3" w:name="_Toc147305195"/>
      <w:r>
        <w:rPr>
          <w:rFonts w:ascii="Times New Roman" w:hAnsi="Times New Roman" w:cs="Times New Roman"/>
        </w:rPr>
        <w:t xml:space="preserve">2.1 </w:t>
      </w:r>
      <w:r w:rsidR="008B7690" w:rsidRPr="00F8696C">
        <w:rPr>
          <w:rFonts w:ascii="Times New Roman" w:hAnsi="Times New Roman" w:cs="Times New Roman"/>
        </w:rPr>
        <w:t>Nanotecnologia: principais avanços e aplicações</w:t>
      </w:r>
      <w:bookmarkEnd w:id="3"/>
    </w:p>
    <w:p w14:paraId="47F10104" w14:textId="77777777" w:rsidR="008B7690" w:rsidRPr="00F8696C" w:rsidRDefault="008B7690" w:rsidP="00DD36C7">
      <w:pPr>
        <w:spacing w:before="0"/>
        <w:ind w:firstLine="567"/>
        <w:rPr>
          <w:rFonts w:ascii="Times New Roman" w:hAnsi="Times New Roman"/>
          <w:b/>
          <w:bCs/>
        </w:rPr>
      </w:pPr>
    </w:p>
    <w:p w14:paraId="28483ACD" w14:textId="06DD83B4" w:rsidR="00C60C41" w:rsidRPr="00F8696C" w:rsidRDefault="00220CD4" w:rsidP="00DD36C7">
      <w:pPr>
        <w:spacing w:before="0"/>
        <w:ind w:firstLine="567"/>
        <w:rPr>
          <w:rFonts w:ascii="Times New Roman" w:hAnsi="Times New Roman"/>
        </w:rPr>
      </w:pPr>
      <w:r>
        <w:rPr>
          <w:rFonts w:ascii="Times New Roman" w:hAnsi="Times New Roman"/>
        </w:rPr>
        <w:t xml:space="preserve">Neste capítulo serão citados </w:t>
      </w:r>
      <w:r w:rsidR="008B7690" w:rsidRPr="00F8696C">
        <w:rPr>
          <w:rFonts w:ascii="Times New Roman" w:hAnsi="Times New Roman"/>
        </w:rPr>
        <w:t xml:space="preserve">artigos científicos, revistas e publicações em </w:t>
      </w:r>
      <w:r w:rsidR="008B7690" w:rsidRPr="00F8696C">
        <w:rPr>
          <w:rFonts w:ascii="Times New Roman" w:hAnsi="Times New Roman"/>
          <w:i/>
          <w:iCs/>
        </w:rPr>
        <w:t>sites</w:t>
      </w:r>
      <w:r w:rsidR="008B7690" w:rsidRPr="00F8696C">
        <w:rPr>
          <w:rFonts w:ascii="Times New Roman" w:hAnsi="Times New Roman"/>
        </w:rPr>
        <w:t xml:space="preserve"> eletrônicos que mencionam descobertas e avanços promovidos pela nanotecnologia em diversos setores da sociedade,</w:t>
      </w:r>
      <w:r>
        <w:rPr>
          <w:rFonts w:ascii="Times New Roman" w:hAnsi="Times New Roman"/>
        </w:rPr>
        <w:t xml:space="preserve"> além d</w:t>
      </w:r>
      <w:r w:rsidR="008B7690" w:rsidRPr="00F8696C">
        <w:rPr>
          <w:rFonts w:ascii="Times New Roman" w:hAnsi="Times New Roman"/>
        </w:rPr>
        <w:t xml:space="preserve">os impactos positivos decorrentes dos desenvolvimentos tecnológicos à medida que as pesquisas nesta área da ciência avançam. </w:t>
      </w:r>
      <w:r>
        <w:rPr>
          <w:rFonts w:ascii="Times New Roman" w:hAnsi="Times New Roman"/>
        </w:rPr>
        <w:t>Acompanhem os</w:t>
      </w:r>
      <w:r w:rsidR="008B7690" w:rsidRPr="00F8696C">
        <w:rPr>
          <w:rFonts w:ascii="Times New Roman" w:hAnsi="Times New Roman"/>
        </w:rPr>
        <w:t xml:space="preserve"> principais avanços e aplicações da nanotecnologia desde o ano de 2010 até o ano de 202</w:t>
      </w:r>
      <w:r>
        <w:rPr>
          <w:rFonts w:ascii="Times New Roman" w:hAnsi="Times New Roman"/>
        </w:rPr>
        <w:t>3!</w:t>
      </w:r>
    </w:p>
    <w:p w14:paraId="26777868" w14:textId="77777777" w:rsidR="00C60C41" w:rsidRPr="00F8696C" w:rsidRDefault="00C60C41" w:rsidP="00DD36C7">
      <w:pPr>
        <w:spacing w:before="0"/>
        <w:ind w:firstLine="567"/>
        <w:rPr>
          <w:rFonts w:ascii="Times New Roman" w:hAnsi="Times New Roman"/>
        </w:rPr>
      </w:pPr>
    </w:p>
    <w:p w14:paraId="3D51AC67" w14:textId="427CA725" w:rsidR="008B7690" w:rsidRDefault="00D6722F" w:rsidP="00487477">
      <w:pPr>
        <w:pStyle w:val="Ttulo3"/>
        <w:spacing w:before="0" w:after="0"/>
        <w:ind w:firstLine="567"/>
        <w:rPr>
          <w:rFonts w:ascii="Times New Roman" w:hAnsi="Times New Roman"/>
        </w:rPr>
      </w:pPr>
      <w:bookmarkStart w:id="4" w:name="_Toc147305196"/>
      <w:r>
        <w:rPr>
          <w:rFonts w:ascii="Times New Roman" w:hAnsi="Times New Roman"/>
        </w:rPr>
        <w:t>2</w:t>
      </w:r>
      <w:r w:rsidR="00C60C41" w:rsidRPr="00F8696C">
        <w:rPr>
          <w:rFonts w:ascii="Times New Roman" w:hAnsi="Times New Roman"/>
        </w:rPr>
        <w:t>.1</w:t>
      </w:r>
      <w:r>
        <w:rPr>
          <w:rFonts w:ascii="Times New Roman" w:hAnsi="Times New Roman"/>
        </w:rPr>
        <w:t>.1</w:t>
      </w:r>
      <w:r w:rsidR="00C60C41" w:rsidRPr="00F8696C">
        <w:rPr>
          <w:rFonts w:ascii="Times New Roman" w:hAnsi="Times New Roman"/>
        </w:rPr>
        <w:t xml:space="preserve"> </w:t>
      </w:r>
      <w:r w:rsidR="008B7690" w:rsidRPr="00F8696C">
        <w:rPr>
          <w:rFonts w:ascii="Times New Roman" w:hAnsi="Times New Roman"/>
        </w:rPr>
        <w:t>Agricultura e alimentos</w:t>
      </w:r>
      <w:bookmarkEnd w:id="4"/>
    </w:p>
    <w:p w14:paraId="0EA871FE" w14:textId="77777777" w:rsidR="00487477" w:rsidRPr="00487477" w:rsidRDefault="00487477" w:rsidP="00487477">
      <w:pPr>
        <w:spacing w:before="0"/>
        <w:ind w:firstLine="567"/>
        <w:rPr>
          <w:lang w:val="x-none" w:eastAsia="x-none"/>
        </w:rPr>
      </w:pPr>
    </w:p>
    <w:p w14:paraId="014FBE85" w14:textId="5D53B501" w:rsidR="008B7690" w:rsidRPr="00F8696C" w:rsidRDefault="00D6722F" w:rsidP="00487477">
      <w:pPr>
        <w:pStyle w:val="Ttulo4"/>
        <w:spacing w:before="0" w:after="0"/>
        <w:ind w:firstLine="567"/>
        <w:rPr>
          <w:rFonts w:ascii="Times New Roman" w:hAnsi="Times New Roman"/>
        </w:rPr>
      </w:pPr>
      <w:bookmarkStart w:id="5" w:name="_Toc147305197"/>
      <w:r w:rsidRPr="00AB02A6">
        <w:rPr>
          <w:rFonts w:ascii="Times New Roman" w:hAnsi="Times New Roman"/>
          <w:i w:val="0"/>
          <w:iCs/>
          <w:sz w:val="24"/>
          <w:szCs w:val="24"/>
          <w:lang w:val="pt-BR"/>
        </w:rPr>
        <w:t>2</w:t>
      </w:r>
      <w:r w:rsidR="008B7690" w:rsidRPr="00AB02A6">
        <w:rPr>
          <w:rFonts w:ascii="Times New Roman" w:hAnsi="Times New Roman"/>
          <w:i w:val="0"/>
          <w:iCs/>
          <w:sz w:val="24"/>
          <w:szCs w:val="24"/>
        </w:rPr>
        <w:t>.1.1</w:t>
      </w:r>
      <w:r w:rsidRPr="00AB02A6">
        <w:rPr>
          <w:rFonts w:ascii="Times New Roman" w:hAnsi="Times New Roman"/>
          <w:i w:val="0"/>
          <w:iCs/>
          <w:sz w:val="24"/>
          <w:szCs w:val="24"/>
          <w:lang w:val="pt-BR"/>
        </w:rPr>
        <w:t>.1</w:t>
      </w:r>
      <w:r w:rsidR="008B7690" w:rsidRPr="00AB02A6">
        <w:rPr>
          <w:rFonts w:ascii="Times New Roman" w:hAnsi="Times New Roman"/>
          <w:i w:val="0"/>
          <w:iCs/>
          <w:sz w:val="24"/>
          <w:szCs w:val="24"/>
        </w:rPr>
        <w:t xml:space="preserve"> Soluções nanotecnológicas associadas à agricultura e alimentos</w:t>
      </w:r>
      <w:r w:rsidR="008B7690" w:rsidRPr="00F020D2">
        <w:rPr>
          <w:rStyle w:val="Refdenotaderodap"/>
          <w:rFonts w:ascii="Times New Roman" w:hAnsi="Times New Roman"/>
          <w:b w:val="0"/>
          <w:bCs w:val="0"/>
          <w:i w:val="0"/>
          <w:iCs/>
          <w:sz w:val="24"/>
          <w:szCs w:val="24"/>
          <w:shd w:val="clear" w:color="auto" w:fill="FFFFFF"/>
        </w:rPr>
        <w:footnoteReference w:id="2"/>
      </w:r>
      <w:bookmarkEnd w:id="5"/>
    </w:p>
    <w:p w14:paraId="6B4C9249" w14:textId="77777777" w:rsidR="008B7690" w:rsidRPr="00F8696C" w:rsidRDefault="008B7690" w:rsidP="00DD36C7">
      <w:pPr>
        <w:spacing w:before="0"/>
        <w:ind w:left="567" w:firstLine="0"/>
        <w:rPr>
          <w:rFonts w:ascii="Times New Roman" w:hAnsi="Times New Roman"/>
          <w:b/>
          <w:bCs/>
        </w:rPr>
      </w:pPr>
    </w:p>
    <w:p w14:paraId="7394ED88" w14:textId="77777777" w:rsidR="008B7690" w:rsidRPr="00F8696C" w:rsidRDefault="008B7690" w:rsidP="00DD36C7">
      <w:pPr>
        <w:spacing w:before="0"/>
        <w:ind w:firstLine="567"/>
        <w:rPr>
          <w:rFonts w:ascii="Times New Roman" w:hAnsi="Times New Roman"/>
          <w:shd w:val="clear" w:color="auto" w:fill="FFFFFF"/>
        </w:rPr>
      </w:pPr>
      <w:r w:rsidRPr="00F8696C">
        <w:rPr>
          <w:rFonts w:ascii="Times New Roman" w:hAnsi="Times New Roman"/>
          <w:shd w:val="clear" w:color="auto" w:fill="FFFFFF"/>
        </w:rPr>
        <w:t>Com o apoio do Instituto Nacional de Alimentos e Agricultura do Departamento Americano de Agricultura (USDA-NIFA), pesquisadores de diversas universidades americanas estão trabalhando juntos em um projeto para desenvolver nanotecnologia aplicada a agricultura e alimentos, entre outras áreas de pesquisas.</w:t>
      </w:r>
    </w:p>
    <w:p w14:paraId="33697F41" w14:textId="51D030DD" w:rsidR="008B7690" w:rsidRPr="00F8696C" w:rsidRDefault="008B7690" w:rsidP="00DD36C7">
      <w:pPr>
        <w:spacing w:before="0"/>
        <w:ind w:firstLine="567"/>
        <w:rPr>
          <w:rFonts w:ascii="Times New Roman" w:hAnsi="Times New Roman"/>
          <w:shd w:val="clear" w:color="auto" w:fill="FFFFFF"/>
        </w:rPr>
      </w:pPr>
      <w:r w:rsidRPr="00F8696C">
        <w:rPr>
          <w:rFonts w:ascii="Times New Roman" w:hAnsi="Times New Roman"/>
          <w:shd w:val="clear" w:color="auto" w:fill="FFFFFF"/>
        </w:rPr>
        <w:t>Por exemplo, cientistas da Universidade de Kentucky desenvolveram membranas</w:t>
      </w:r>
      <w:r w:rsidR="00220CD4">
        <w:rPr>
          <w:rFonts w:ascii="Times New Roman" w:hAnsi="Times New Roman"/>
          <w:shd w:val="clear" w:color="auto" w:fill="FFFFFF"/>
        </w:rPr>
        <w:t xml:space="preserve"> baseadas em</w:t>
      </w:r>
      <w:r w:rsidRPr="00F8696C">
        <w:rPr>
          <w:rFonts w:ascii="Times New Roman" w:hAnsi="Times New Roman"/>
          <w:shd w:val="clear" w:color="auto" w:fill="FFFFFF"/>
        </w:rPr>
        <w:t xml:space="preserve"> </w:t>
      </w:r>
      <w:r w:rsidR="00220CD4">
        <w:rPr>
          <w:rFonts w:ascii="Times New Roman" w:hAnsi="Times New Roman"/>
          <w:shd w:val="clear" w:color="auto" w:fill="FFFFFF"/>
        </w:rPr>
        <w:t>nanocompó</w:t>
      </w:r>
      <w:r w:rsidR="00220CD4" w:rsidRPr="00F8696C">
        <w:rPr>
          <w:rFonts w:ascii="Times New Roman" w:hAnsi="Times New Roman"/>
          <w:shd w:val="clear" w:color="auto" w:fill="FFFFFF"/>
        </w:rPr>
        <w:t>s</w:t>
      </w:r>
      <w:r w:rsidR="00220CD4">
        <w:rPr>
          <w:rFonts w:ascii="Times New Roman" w:hAnsi="Times New Roman"/>
          <w:shd w:val="clear" w:color="auto" w:fill="FFFFFF"/>
        </w:rPr>
        <w:t>i</w:t>
      </w:r>
      <w:r w:rsidR="00220CD4" w:rsidRPr="00F8696C">
        <w:rPr>
          <w:rFonts w:ascii="Times New Roman" w:hAnsi="Times New Roman"/>
          <w:shd w:val="clear" w:color="auto" w:fill="FFFFFF"/>
        </w:rPr>
        <w:t>t</w:t>
      </w:r>
      <w:r w:rsidR="00220CD4">
        <w:rPr>
          <w:rFonts w:ascii="Times New Roman" w:hAnsi="Times New Roman"/>
          <w:shd w:val="clear" w:color="auto" w:fill="FFFFFF"/>
        </w:rPr>
        <w:t>o</w:t>
      </w:r>
      <w:r w:rsidR="00220CD4" w:rsidRPr="00F8696C">
        <w:rPr>
          <w:rFonts w:ascii="Times New Roman" w:hAnsi="Times New Roman"/>
          <w:shd w:val="clear" w:color="auto" w:fill="FFFFFF"/>
        </w:rPr>
        <w:t xml:space="preserve">s </w:t>
      </w:r>
      <w:r w:rsidRPr="00F8696C">
        <w:rPr>
          <w:rFonts w:ascii="Times New Roman" w:hAnsi="Times New Roman"/>
          <w:shd w:val="clear" w:color="auto" w:fill="FFFFFF"/>
        </w:rPr>
        <w:t>com a finalidade de remover PFAS, produtos à base de flúorpolímeros usados em revestimentos resistentes ao calor, presentes em panelas e embalagens plásticas, que contaminam a água e tem potencial cancerígeno. Pesquisadores da Universidade de Wisconsin criaram um nanomaterial com capacidade de unir-se à metais pesados presentes na água, de modo a favorecer sua remoção. Pesquisadores da Universidade de Connecticut criaram nanosensores para controle de micróbios e poluentes químicos em águas de efluentes tratadas para serem aplicadas no processo de irrigação. Já, pesquisadores da Universidade de Cornell desenvolveram nanofibras com potencial para capturar tanto produtos químicos quanto agentes patogênicos presentes em líquidos.</w:t>
      </w:r>
    </w:p>
    <w:p w14:paraId="7143BC66" w14:textId="77777777" w:rsidR="008B7690" w:rsidRPr="00F8696C" w:rsidRDefault="008B7690" w:rsidP="00DD36C7">
      <w:pPr>
        <w:spacing w:before="0"/>
        <w:ind w:firstLine="567"/>
        <w:rPr>
          <w:rFonts w:ascii="Times New Roman" w:hAnsi="Times New Roman"/>
          <w:shd w:val="clear" w:color="auto" w:fill="FFFFFF"/>
        </w:rPr>
      </w:pPr>
      <w:r w:rsidRPr="00F8696C">
        <w:rPr>
          <w:rFonts w:ascii="Times New Roman" w:hAnsi="Times New Roman"/>
          <w:shd w:val="clear" w:color="auto" w:fill="FFFFFF"/>
        </w:rPr>
        <w:lastRenderedPageBreak/>
        <w:t>Outra área de atuação de destaque desenvolvida neste projeto está voltada para o desenvolvimento de nanomateriais com ação antibacteriana. Neste sentido, cientistas da Universidade de Missouri desenvolveram uma metodologia ecologicamente correta para fabricação de nanopartículas de prata que atuam como antimicrobianos. Além disso, cientistas das universidades da Flórida, estado de Michigan e Rutgers, também estão desenvolvendo pesquisas nesta área com intuito de criar embalagens contendo nanopartículas antimicrobianas.</w:t>
      </w:r>
    </w:p>
    <w:p w14:paraId="4E9F8273" w14:textId="77777777" w:rsidR="008B7690" w:rsidRPr="00F8696C" w:rsidRDefault="008B7690" w:rsidP="00E1471F">
      <w:pPr>
        <w:spacing w:before="0"/>
        <w:ind w:firstLine="567"/>
        <w:rPr>
          <w:rFonts w:ascii="Times New Roman" w:hAnsi="Times New Roman"/>
        </w:rPr>
      </w:pPr>
    </w:p>
    <w:p w14:paraId="585C571C" w14:textId="00079FC6" w:rsidR="008B7690" w:rsidRPr="00F8696C" w:rsidRDefault="00B972F1" w:rsidP="00E1471F">
      <w:pPr>
        <w:pStyle w:val="Ttulo3"/>
        <w:spacing w:before="0" w:after="0"/>
        <w:ind w:firstLine="567"/>
        <w:rPr>
          <w:rFonts w:ascii="Times New Roman" w:hAnsi="Times New Roman"/>
        </w:rPr>
      </w:pPr>
      <w:bookmarkStart w:id="6" w:name="_Toc147305198"/>
      <w:r>
        <w:rPr>
          <w:rFonts w:ascii="Times New Roman" w:hAnsi="Times New Roman"/>
        </w:rPr>
        <w:t>2</w:t>
      </w:r>
      <w:r w:rsidR="008B7690" w:rsidRPr="00F8696C">
        <w:rPr>
          <w:rFonts w:ascii="Times New Roman" w:hAnsi="Times New Roman"/>
        </w:rPr>
        <w:t>.</w:t>
      </w:r>
      <w:r>
        <w:rPr>
          <w:rFonts w:ascii="Times New Roman" w:hAnsi="Times New Roman"/>
        </w:rPr>
        <w:t>1.2</w:t>
      </w:r>
      <w:r w:rsidR="008B7690" w:rsidRPr="00F8696C">
        <w:rPr>
          <w:rFonts w:ascii="Times New Roman" w:hAnsi="Times New Roman"/>
        </w:rPr>
        <w:t xml:space="preserve"> T</w:t>
      </w:r>
      <w:r>
        <w:rPr>
          <w:rFonts w:ascii="Times New Roman" w:hAnsi="Times New Roman"/>
        </w:rPr>
        <w:t>ecnologia</w:t>
      </w:r>
      <w:bookmarkEnd w:id="6"/>
    </w:p>
    <w:p w14:paraId="6986A523" w14:textId="77777777" w:rsidR="008B7690" w:rsidRPr="00F8696C" w:rsidRDefault="008B7690" w:rsidP="00E1471F">
      <w:pPr>
        <w:spacing w:before="0"/>
        <w:ind w:firstLine="567"/>
        <w:rPr>
          <w:rFonts w:ascii="Times New Roman" w:hAnsi="Times New Roman"/>
        </w:rPr>
      </w:pPr>
    </w:p>
    <w:p w14:paraId="6D7A12FE" w14:textId="01ECD996" w:rsidR="008B7690" w:rsidRPr="00F8696C" w:rsidRDefault="00D25FFD" w:rsidP="00E1471F">
      <w:pPr>
        <w:pStyle w:val="Ttulo4"/>
        <w:spacing w:before="0" w:after="0"/>
        <w:ind w:firstLine="567"/>
        <w:rPr>
          <w:rFonts w:ascii="Times New Roman" w:hAnsi="Times New Roman"/>
          <w:b w:val="0"/>
          <w:bCs w:val="0"/>
        </w:rPr>
      </w:pPr>
      <w:bookmarkStart w:id="7" w:name="_Toc147305199"/>
      <w:r w:rsidRPr="00D25FFD">
        <w:rPr>
          <w:rFonts w:ascii="Times New Roman" w:hAnsi="Times New Roman"/>
          <w:i w:val="0"/>
          <w:iCs/>
          <w:sz w:val="24"/>
          <w:szCs w:val="24"/>
        </w:rPr>
        <w:t>2</w:t>
      </w:r>
      <w:r w:rsidR="008B7690" w:rsidRPr="00D25FFD">
        <w:rPr>
          <w:rFonts w:ascii="Times New Roman" w:hAnsi="Times New Roman"/>
          <w:i w:val="0"/>
          <w:iCs/>
          <w:sz w:val="24"/>
          <w:szCs w:val="24"/>
        </w:rPr>
        <w:t>.</w:t>
      </w:r>
      <w:r w:rsidRPr="00D25FFD">
        <w:rPr>
          <w:rFonts w:ascii="Times New Roman" w:hAnsi="Times New Roman"/>
          <w:i w:val="0"/>
          <w:iCs/>
          <w:sz w:val="24"/>
          <w:szCs w:val="24"/>
        </w:rPr>
        <w:t>1</w:t>
      </w:r>
      <w:r w:rsidR="008B7690" w:rsidRPr="00D25FFD">
        <w:rPr>
          <w:rFonts w:ascii="Times New Roman" w:hAnsi="Times New Roman"/>
          <w:i w:val="0"/>
          <w:iCs/>
          <w:sz w:val="24"/>
          <w:szCs w:val="24"/>
        </w:rPr>
        <w:t>.</w:t>
      </w:r>
      <w:r w:rsidRPr="00D25FFD">
        <w:rPr>
          <w:rFonts w:ascii="Times New Roman" w:hAnsi="Times New Roman"/>
          <w:i w:val="0"/>
          <w:iCs/>
          <w:sz w:val="24"/>
          <w:szCs w:val="24"/>
        </w:rPr>
        <w:t>2.1</w:t>
      </w:r>
      <w:r w:rsidR="008B7690" w:rsidRPr="00D25FFD">
        <w:rPr>
          <w:rFonts w:ascii="Times New Roman" w:hAnsi="Times New Roman"/>
          <w:i w:val="0"/>
          <w:iCs/>
          <w:sz w:val="24"/>
          <w:szCs w:val="24"/>
        </w:rPr>
        <w:t xml:space="preserve"> Nanofibras de celulose (NFC) com potencial de condutividade térmica</w:t>
      </w:r>
      <w:r w:rsidR="008B7690" w:rsidRPr="00F020D2">
        <w:rPr>
          <w:rStyle w:val="Refdenotaderodap"/>
          <w:rFonts w:ascii="Times New Roman" w:hAnsi="Times New Roman"/>
          <w:b w:val="0"/>
          <w:bCs w:val="0"/>
          <w:i w:val="0"/>
          <w:iCs/>
          <w:sz w:val="24"/>
          <w:szCs w:val="24"/>
        </w:rPr>
        <w:footnoteReference w:id="3"/>
      </w:r>
      <w:bookmarkEnd w:id="7"/>
    </w:p>
    <w:p w14:paraId="7F378DF6" w14:textId="77777777" w:rsidR="008B7690" w:rsidRPr="00F8696C" w:rsidRDefault="008B7690" w:rsidP="00DD36C7">
      <w:pPr>
        <w:spacing w:before="0"/>
        <w:ind w:firstLine="567"/>
        <w:rPr>
          <w:rFonts w:ascii="Times New Roman" w:hAnsi="Times New Roman"/>
          <w:b/>
          <w:bCs/>
        </w:rPr>
      </w:pPr>
    </w:p>
    <w:p w14:paraId="114E0198" w14:textId="77777777" w:rsidR="008B7690" w:rsidRPr="00F8696C" w:rsidRDefault="008B7690" w:rsidP="00DD36C7">
      <w:pPr>
        <w:spacing w:before="0"/>
        <w:ind w:firstLine="567"/>
        <w:rPr>
          <w:rFonts w:ascii="Times New Roman" w:hAnsi="Times New Roman"/>
        </w:rPr>
      </w:pPr>
      <w:r w:rsidRPr="00F8696C">
        <w:rPr>
          <w:rFonts w:ascii="Times New Roman" w:hAnsi="Times New Roman"/>
        </w:rPr>
        <w:t xml:space="preserve">A nanocelulose é considerada um material renovável podendo ser obtidos recursos de origem vegetal como madeiras. Este fator tem atraído pesquisadores, devido as propriedades naturais da celulose e também do ponto de vista ecológico e sustentável. Com isso, cientistas japoneses da Universidade de Tóquio desenvolveram Nanofibras de Celulose (NFC) com alta capacidade condutora térmica. </w:t>
      </w:r>
    </w:p>
    <w:p w14:paraId="789FD4FE" w14:textId="77777777" w:rsidR="008B7690" w:rsidRPr="00F8696C" w:rsidRDefault="008B7690" w:rsidP="00DD36C7">
      <w:pPr>
        <w:spacing w:before="0"/>
        <w:ind w:firstLine="567"/>
        <w:rPr>
          <w:rFonts w:ascii="Times New Roman" w:hAnsi="Times New Roman"/>
        </w:rPr>
      </w:pPr>
      <w:r w:rsidRPr="00F8696C">
        <w:rPr>
          <w:rFonts w:ascii="Times New Roman" w:hAnsi="Times New Roman"/>
        </w:rPr>
        <w:t xml:space="preserve">Estes materiais foram desenvolvidos por meio da construção de camadas de fibras sendo sobrepostas através da manipulação na escala nanométrica. Devido à maneira como as nanofibras foram estruturadas, cujas cadeias poliméricas de celulose foram organizadas de forma a adquirir uma orientação com seus filamentos mais alinhados à nível molecular, estas geraram este potencial favorável à condutividade térmica, cinco vezes maior que filamentos de nanopapel e nanocristais de celulose (WANG </w:t>
      </w:r>
      <w:r w:rsidRPr="00F8696C">
        <w:rPr>
          <w:rFonts w:ascii="Times New Roman" w:hAnsi="Times New Roman"/>
          <w:i/>
          <w:iCs/>
        </w:rPr>
        <w:t>et al.</w:t>
      </w:r>
      <w:r w:rsidRPr="00F8696C">
        <w:rPr>
          <w:rFonts w:ascii="Times New Roman" w:hAnsi="Times New Roman"/>
        </w:rPr>
        <w:t>, 2022).</w:t>
      </w:r>
    </w:p>
    <w:p w14:paraId="26BB1DFE" w14:textId="77777777" w:rsidR="008B7690" w:rsidRPr="00F8696C" w:rsidRDefault="008B7690" w:rsidP="00DD36C7">
      <w:pPr>
        <w:spacing w:before="0"/>
        <w:ind w:firstLine="567"/>
        <w:rPr>
          <w:rFonts w:ascii="Times New Roman" w:hAnsi="Times New Roman"/>
        </w:rPr>
      </w:pPr>
      <w:r w:rsidRPr="00F8696C">
        <w:rPr>
          <w:rFonts w:ascii="Times New Roman" w:hAnsi="Times New Roman"/>
        </w:rPr>
        <w:t>A expectativa dos cientistas é que este material possa servir como substituto aos polímeros sintéticos utilizados em componentes eletrônicos, reduzindo o impacto ambiental gerado pelo descarte, já que as NFCs possuem natureza biodegradável característico da celulose.</w:t>
      </w:r>
    </w:p>
    <w:p w14:paraId="737A6DB7" w14:textId="77777777" w:rsidR="008B7690" w:rsidRPr="00F8696C" w:rsidRDefault="008B7690" w:rsidP="00DD36C7">
      <w:pPr>
        <w:spacing w:before="0"/>
        <w:ind w:firstLine="567"/>
        <w:rPr>
          <w:rFonts w:ascii="Times New Roman" w:hAnsi="Times New Roman"/>
        </w:rPr>
      </w:pPr>
    </w:p>
    <w:p w14:paraId="3ACFFA85" w14:textId="57EA4D21" w:rsidR="008B7690" w:rsidRPr="00F8696C" w:rsidRDefault="00E1471F" w:rsidP="00E1471F">
      <w:pPr>
        <w:pStyle w:val="Ttulo4"/>
        <w:ind w:firstLine="567"/>
        <w:rPr>
          <w:rFonts w:ascii="Times New Roman" w:hAnsi="Times New Roman"/>
          <w:b w:val="0"/>
          <w:bCs w:val="0"/>
        </w:rPr>
      </w:pPr>
      <w:bookmarkStart w:id="8" w:name="_Toc147305200"/>
      <w:r w:rsidRPr="00E1471F">
        <w:rPr>
          <w:rFonts w:ascii="Times New Roman" w:hAnsi="Times New Roman"/>
          <w:i w:val="0"/>
          <w:iCs/>
          <w:sz w:val="24"/>
          <w:szCs w:val="24"/>
          <w:lang w:val="pt-BR"/>
        </w:rPr>
        <w:lastRenderedPageBreak/>
        <w:t>2</w:t>
      </w:r>
      <w:r w:rsidR="008B7690" w:rsidRPr="00E1471F">
        <w:rPr>
          <w:rFonts w:ascii="Times New Roman" w:hAnsi="Times New Roman"/>
          <w:i w:val="0"/>
          <w:iCs/>
          <w:sz w:val="24"/>
          <w:szCs w:val="24"/>
        </w:rPr>
        <w:t>.</w:t>
      </w:r>
      <w:r w:rsidRPr="00E1471F">
        <w:rPr>
          <w:rFonts w:ascii="Times New Roman" w:hAnsi="Times New Roman"/>
          <w:i w:val="0"/>
          <w:iCs/>
          <w:sz w:val="24"/>
          <w:szCs w:val="24"/>
          <w:lang w:val="pt-BR"/>
        </w:rPr>
        <w:t>1</w:t>
      </w:r>
      <w:r w:rsidR="008B7690" w:rsidRPr="00E1471F">
        <w:rPr>
          <w:rFonts w:ascii="Times New Roman" w:hAnsi="Times New Roman"/>
          <w:i w:val="0"/>
          <w:iCs/>
          <w:sz w:val="24"/>
          <w:szCs w:val="24"/>
        </w:rPr>
        <w:t>.2</w:t>
      </w:r>
      <w:r w:rsidRPr="00E1471F">
        <w:rPr>
          <w:rFonts w:ascii="Times New Roman" w:hAnsi="Times New Roman"/>
          <w:i w:val="0"/>
          <w:iCs/>
          <w:sz w:val="24"/>
          <w:szCs w:val="24"/>
          <w:lang w:val="pt-BR"/>
        </w:rPr>
        <w:t>.2</w:t>
      </w:r>
      <w:r w:rsidR="008B7690" w:rsidRPr="00E1471F">
        <w:rPr>
          <w:rFonts w:ascii="Times New Roman" w:hAnsi="Times New Roman"/>
          <w:i w:val="0"/>
          <w:iCs/>
          <w:sz w:val="24"/>
          <w:szCs w:val="24"/>
        </w:rPr>
        <w:t xml:space="preserve"> Corante para tecidos com proteção contra radiações eletromagnéticas</w:t>
      </w:r>
      <w:r w:rsidR="002E3A11" w:rsidRPr="00E6091B">
        <w:rPr>
          <w:rStyle w:val="Refdenotaderodap"/>
          <w:rFonts w:ascii="Times New Roman" w:hAnsi="Times New Roman"/>
          <w:b w:val="0"/>
          <w:bCs w:val="0"/>
          <w:i w:val="0"/>
          <w:iCs/>
          <w:sz w:val="24"/>
          <w:szCs w:val="24"/>
        </w:rPr>
        <w:footnoteReference w:id="4"/>
      </w:r>
      <w:bookmarkEnd w:id="8"/>
    </w:p>
    <w:p w14:paraId="57CA8FAA" w14:textId="77777777" w:rsidR="008B7690" w:rsidRPr="00F8696C" w:rsidRDefault="008B7690" w:rsidP="00DD36C7">
      <w:pPr>
        <w:spacing w:before="0"/>
        <w:ind w:firstLine="567"/>
        <w:rPr>
          <w:rFonts w:ascii="Times New Roman" w:hAnsi="Times New Roman"/>
          <w:b/>
          <w:bCs/>
        </w:rPr>
      </w:pPr>
    </w:p>
    <w:p w14:paraId="10F65450" w14:textId="77777777" w:rsidR="008B7690" w:rsidRPr="00F8696C" w:rsidRDefault="008B7690" w:rsidP="00DD36C7">
      <w:pPr>
        <w:spacing w:before="0"/>
        <w:ind w:firstLine="567"/>
        <w:rPr>
          <w:rFonts w:ascii="Times New Roman" w:hAnsi="Times New Roman"/>
        </w:rPr>
      </w:pPr>
      <w:r w:rsidRPr="00F8696C">
        <w:rPr>
          <w:rFonts w:ascii="Times New Roman" w:hAnsi="Times New Roman"/>
        </w:rPr>
        <w:t>Com o crescimento do número de dispositivos eletrônicos utilizados no cotidiano das pessoas, há também o aumento da geração de ondas eletromagnéticas pelo aumento de sinais das empresas de telefonia. Em resposta a isso, pesquisadores da Universidade Drexel nos Estados Unidos criaram um material chamado Mxeno, uma espécie de revestimento para cobrir tecidos contra a emissão de radiações eletromagnéticas.</w:t>
      </w:r>
    </w:p>
    <w:p w14:paraId="56B90801" w14:textId="77777777" w:rsidR="002B50C3" w:rsidRDefault="008B7690" w:rsidP="005E6336">
      <w:pPr>
        <w:spacing w:before="0"/>
        <w:rPr>
          <w:rFonts w:ascii="Times New Roman" w:hAnsi="Times New Roman"/>
        </w:rPr>
      </w:pPr>
      <w:r w:rsidRPr="00F8696C">
        <w:rPr>
          <w:rFonts w:ascii="Times New Roman" w:hAnsi="Times New Roman"/>
        </w:rPr>
        <w:t xml:space="preserve">O Mxeno trata-se de um corante livre de aditivos químicos caracterizado como uma solução coloidal dispersa em água, sendo aplicado através de alguns ciclos de imersão de tecidos de algodão e linho neste fluido, o que aumentou a capacidade de blindagem do tecido em absorver e refletir campos eletromagnéticos, com uma eficiência de proteção de 99%. Através de testes de medição para avaliar a performance do efeito de blindagem, somente após dois anos armazenados em condições ambientais, os tecidos de algodão e linho revestidos pelo Mxeno tiveram uma redução da proteção de, aproximadamente, 8% e 13%, respectivamente (UZUN </w:t>
      </w:r>
      <w:r w:rsidRPr="00F8696C">
        <w:rPr>
          <w:rFonts w:ascii="Times New Roman" w:hAnsi="Times New Roman"/>
          <w:i/>
          <w:iCs/>
        </w:rPr>
        <w:t>et al</w:t>
      </w:r>
      <w:r w:rsidRPr="00F8696C">
        <w:rPr>
          <w:rFonts w:ascii="Times New Roman" w:hAnsi="Times New Roman"/>
        </w:rPr>
        <w:t xml:space="preserve">., 2021). A </w:t>
      </w:r>
      <w:r w:rsidR="00991F02" w:rsidRPr="00F8696C">
        <w:rPr>
          <w:rFonts w:ascii="Times New Roman" w:hAnsi="Times New Roman"/>
        </w:rPr>
        <w:fldChar w:fldCharType="begin"/>
      </w:r>
      <w:r w:rsidR="00991F02" w:rsidRPr="00F8696C">
        <w:rPr>
          <w:rFonts w:ascii="Times New Roman" w:hAnsi="Times New Roman"/>
        </w:rPr>
        <w:instrText xml:space="preserve"> REF _Ref146487434 \h </w:instrText>
      </w:r>
      <w:r w:rsidR="00F8696C">
        <w:rPr>
          <w:rFonts w:ascii="Times New Roman" w:hAnsi="Times New Roman"/>
        </w:rPr>
        <w:instrText xml:space="preserve"> \* MERGEFORMAT </w:instrText>
      </w:r>
      <w:r w:rsidR="00991F02" w:rsidRPr="00F8696C">
        <w:rPr>
          <w:rFonts w:ascii="Times New Roman" w:hAnsi="Times New Roman"/>
        </w:rPr>
      </w:r>
      <w:r w:rsidR="00991F02" w:rsidRPr="00F8696C">
        <w:rPr>
          <w:rFonts w:ascii="Times New Roman" w:hAnsi="Times New Roman"/>
        </w:rPr>
        <w:fldChar w:fldCharType="separate"/>
      </w:r>
    </w:p>
    <w:p w14:paraId="550D3596" w14:textId="05CC3246" w:rsidR="008B7690" w:rsidRPr="00F8696C" w:rsidRDefault="002B50C3" w:rsidP="00DD36C7">
      <w:pPr>
        <w:spacing w:before="0"/>
        <w:ind w:firstLine="567"/>
        <w:rPr>
          <w:rFonts w:ascii="Times New Roman" w:hAnsi="Times New Roman"/>
        </w:rPr>
      </w:pPr>
      <w:r w:rsidRPr="00F8696C">
        <w:rPr>
          <w:rFonts w:ascii="Times New Roman" w:hAnsi="Times New Roman"/>
        </w:rPr>
        <w:t>Figura</w:t>
      </w:r>
      <w:r w:rsidRPr="00F8696C">
        <w:rPr>
          <w:rFonts w:ascii="Times New Roman" w:hAnsi="Times New Roman"/>
          <w:noProof/>
        </w:rPr>
        <w:t xml:space="preserve"> </w:t>
      </w:r>
      <w:r>
        <w:rPr>
          <w:rFonts w:ascii="Times New Roman" w:hAnsi="Times New Roman"/>
          <w:noProof/>
        </w:rPr>
        <w:t>2</w:t>
      </w:r>
      <w:r w:rsidR="00991F02" w:rsidRPr="00F8696C">
        <w:rPr>
          <w:rFonts w:ascii="Times New Roman" w:hAnsi="Times New Roman"/>
        </w:rPr>
        <w:fldChar w:fldCharType="end"/>
      </w:r>
      <w:r w:rsidR="00991F02" w:rsidRPr="00F8696C">
        <w:rPr>
          <w:rFonts w:ascii="Times New Roman" w:hAnsi="Times New Roman"/>
        </w:rPr>
        <w:t xml:space="preserve"> </w:t>
      </w:r>
      <w:r w:rsidR="008B7690" w:rsidRPr="00F8696C">
        <w:rPr>
          <w:rFonts w:ascii="Times New Roman" w:hAnsi="Times New Roman"/>
        </w:rPr>
        <w:t>ilustra o processo de aplicação do Mxeno em tecidos novos de algodão e linho.</w:t>
      </w:r>
    </w:p>
    <w:p w14:paraId="45CEFF36" w14:textId="77777777" w:rsidR="00A842D0" w:rsidRDefault="00A842D0" w:rsidP="002804CB">
      <w:pPr>
        <w:pStyle w:val="Legenda"/>
        <w:keepNext/>
        <w:spacing w:before="0" w:line="360" w:lineRule="auto"/>
        <w:ind w:firstLine="567"/>
        <w:jc w:val="both"/>
        <w:rPr>
          <w:rFonts w:ascii="Times New Roman" w:hAnsi="Times New Roman"/>
        </w:rPr>
      </w:pPr>
      <w:bookmarkStart w:id="9" w:name="_Ref146487434"/>
    </w:p>
    <w:p w14:paraId="0421690C" w14:textId="4CECA48B" w:rsidR="007777C2" w:rsidRPr="00F8696C" w:rsidRDefault="007777C2" w:rsidP="00A343BF">
      <w:pPr>
        <w:pStyle w:val="Legenda"/>
        <w:keepNext/>
        <w:spacing w:before="0"/>
        <w:ind w:firstLine="567"/>
        <w:rPr>
          <w:rFonts w:ascii="Times New Roman" w:hAnsi="Times New Roman"/>
        </w:rPr>
      </w:pPr>
      <w:r w:rsidRPr="00F8696C">
        <w:rPr>
          <w:rFonts w:ascii="Times New Roman" w:hAnsi="Times New Roman"/>
        </w:rPr>
        <w:t xml:space="preserve">Figura </w:t>
      </w:r>
      <w:r w:rsidRPr="00F8696C">
        <w:rPr>
          <w:rFonts w:ascii="Times New Roman" w:hAnsi="Times New Roman"/>
        </w:rPr>
        <w:fldChar w:fldCharType="begin"/>
      </w:r>
      <w:r w:rsidRPr="00F8696C">
        <w:rPr>
          <w:rFonts w:ascii="Times New Roman" w:hAnsi="Times New Roman"/>
        </w:rPr>
        <w:instrText xml:space="preserve"> SEQ Figura \* ARABIC </w:instrText>
      </w:r>
      <w:r w:rsidRPr="00F8696C">
        <w:rPr>
          <w:rFonts w:ascii="Times New Roman" w:hAnsi="Times New Roman"/>
        </w:rPr>
        <w:fldChar w:fldCharType="separate"/>
      </w:r>
      <w:r w:rsidR="0053330E">
        <w:rPr>
          <w:rFonts w:ascii="Times New Roman" w:hAnsi="Times New Roman"/>
          <w:noProof/>
        </w:rPr>
        <w:t>2</w:t>
      </w:r>
      <w:r w:rsidRPr="00F8696C">
        <w:rPr>
          <w:rFonts w:ascii="Times New Roman" w:hAnsi="Times New Roman"/>
        </w:rPr>
        <w:fldChar w:fldCharType="end"/>
      </w:r>
      <w:bookmarkEnd w:id="9"/>
      <w:r w:rsidRPr="00F8696C">
        <w:rPr>
          <w:rFonts w:ascii="Times New Roman" w:hAnsi="Times New Roman"/>
        </w:rPr>
        <w:t xml:space="preserve"> – Corante Mxeno aplicado em tecidos de algodão e linho.</w:t>
      </w:r>
    </w:p>
    <w:p w14:paraId="49CC79B2" w14:textId="71ACF31A" w:rsidR="008B7690" w:rsidRPr="00F8696C" w:rsidRDefault="00B801E4" w:rsidP="00B801E4">
      <w:pPr>
        <w:spacing w:before="0" w:line="240" w:lineRule="auto"/>
        <w:ind w:firstLine="567"/>
        <w:jc w:val="center"/>
        <w:rPr>
          <w:rFonts w:ascii="Times New Roman" w:hAnsi="Times New Roman"/>
        </w:rPr>
      </w:pPr>
      <w:r>
        <w:rPr>
          <w:rFonts w:ascii="Times New Roman" w:hAnsi="Times New Roman"/>
          <w:noProof/>
        </w:rPr>
        <w:drawing>
          <wp:inline distT="0" distB="0" distL="0" distR="0" wp14:anchorId="12F71187" wp14:editId="54284CA9">
            <wp:extent cx="4895850" cy="2590800"/>
            <wp:effectExtent l="0" t="0" r="0" b="0"/>
            <wp:docPr id="1913928834"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928834" name="Imagem 1913928834"/>
                    <pic:cNvPicPr/>
                  </pic:nvPicPr>
                  <pic:blipFill>
                    <a:blip r:embed="rId13">
                      <a:extLst>
                        <a:ext uri="{28A0092B-C50C-407E-A947-70E740481C1C}">
                          <a14:useLocalDpi xmlns:a14="http://schemas.microsoft.com/office/drawing/2010/main" val="0"/>
                        </a:ext>
                      </a:extLst>
                    </a:blip>
                    <a:stretch>
                      <a:fillRect/>
                    </a:stretch>
                  </pic:blipFill>
                  <pic:spPr>
                    <a:xfrm>
                      <a:off x="0" y="0"/>
                      <a:ext cx="4895850" cy="2590800"/>
                    </a:xfrm>
                    <a:prstGeom prst="rect">
                      <a:avLst/>
                    </a:prstGeom>
                  </pic:spPr>
                </pic:pic>
              </a:graphicData>
            </a:graphic>
          </wp:inline>
        </w:drawing>
      </w:r>
    </w:p>
    <w:p w14:paraId="034E6067" w14:textId="77777777" w:rsidR="008B7690" w:rsidRPr="00F8696C" w:rsidRDefault="008B7690" w:rsidP="00A343BF">
      <w:pPr>
        <w:spacing w:before="0" w:line="240" w:lineRule="auto"/>
        <w:ind w:firstLine="567"/>
        <w:jc w:val="center"/>
        <w:rPr>
          <w:rFonts w:ascii="Times New Roman" w:hAnsi="Times New Roman"/>
        </w:rPr>
      </w:pPr>
      <w:r w:rsidRPr="00F8696C">
        <w:rPr>
          <w:rFonts w:ascii="Times New Roman" w:hAnsi="Times New Roman"/>
          <w:sz w:val="20"/>
          <w:szCs w:val="22"/>
        </w:rPr>
        <w:t xml:space="preserve">Fonte: Uzun </w:t>
      </w:r>
      <w:r w:rsidRPr="00F8696C">
        <w:rPr>
          <w:rFonts w:ascii="Times New Roman" w:hAnsi="Times New Roman"/>
          <w:i/>
          <w:iCs/>
          <w:sz w:val="20"/>
          <w:szCs w:val="22"/>
        </w:rPr>
        <w:t>et al</w:t>
      </w:r>
      <w:r w:rsidRPr="00F8696C">
        <w:rPr>
          <w:rFonts w:ascii="Times New Roman" w:hAnsi="Times New Roman"/>
          <w:sz w:val="20"/>
          <w:szCs w:val="22"/>
        </w:rPr>
        <w:t>. (2021)</w:t>
      </w:r>
    </w:p>
    <w:p w14:paraId="70D50357" w14:textId="77777777" w:rsidR="008B7690" w:rsidRPr="00F8696C" w:rsidRDefault="008B7690" w:rsidP="00DD36C7">
      <w:pPr>
        <w:spacing w:before="0"/>
        <w:rPr>
          <w:rFonts w:ascii="Times New Roman" w:hAnsi="Times New Roman"/>
        </w:rPr>
      </w:pPr>
    </w:p>
    <w:p w14:paraId="36EE1C17" w14:textId="77777777" w:rsidR="008B7690" w:rsidRPr="00F8696C" w:rsidRDefault="008B7690" w:rsidP="00DD36C7">
      <w:pPr>
        <w:spacing w:before="0"/>
        <w:ind w:firstLine="567"/>
        <w:rPr>
          <w:rFonts w:ascii="Times New Roman" w:hAnsi="Times New Roman"/>
        </w:rPr>
      </w:pPr>
      <w:r w:rsidRPr="00F8696C">
        <w:rPr>
          <w:rFonts w:ascii="Times New Roman" w:hAnsi="Times New Roman"/>
        </w:rPr>
        <w:lastRenderedPageBreak/>
        <w:t>Na visão dos inventores do produto, esta pode ser uma solução para os corantes utilizados pela indústria têxtil devido à sua alta capacidade condutora promovida pelos metais constituintes do Mxeno, convertendo tecidos convencionais em materiais protegidos contra os efeitos de radiações eletromagnéticas.</w:t>
      </w:r>
    </w:p>
    <w:p w14:paraId="67B87618" w14:textId="77777777" w:rsidR="008B7690" w:rsidRPr="00F8696C" w:rsidRDefault="008B7690" w:rsidP="00DD36C7">
      <w:pPr>
        <w:spacing w:before="0"/>
        <w:ind w:firstLine="567"/>
        <w:rPr>
          <w:rFonts w:ascii="Times New Roman" w:hAnsi="Times New Roman"/>
        </w:rPr>
      </w:pPr>
    </w:p>
    <w:p w14:paraId="2A976B75" w14:textId="5801CC04" w:rsidR="008B7690" w:rsidRPr="00F8696C" w:rsidRDefault="003739E2" w:rsidP="003739E2">
      <w:pPr>
        <w:pStyle w:val="Ttulo4"/>
        <w:ind w:firstLine="567"/>
        <w:rPr>
          <w:rFonts w:ascii="Times New Roman" w:hAnsi="Times New Roman"/>
          <w:b w:val="0"/>
          <w:bCs w:val="0"/>
        </w:rPr>
      </w:pPr>
      <w:bookmarkStart w:id="10" w:name="_Toc147305201"/>
      <w:r w:rsidRPr="003739E2">
        <w:rPr>
          <w:rFonts w:ascii="Times New Roman" w:hAnsi="Times New Roman"/>
          <w:i w:val="0"/>
          <w:iCs/>
          <w:sz w:val="24"/>
          <w:szCs w:val="24"/>
          <w:lang w:val="pt-BR"/>
        </w:rPr>
        <w:t>2.1</w:t>
      </w:r>
      <w:r w:rsidR="008B7690" w:rsidRPr="003739E2">
        <w:rPr>
          <w:rFonts w:ascii="Times New Roman" w:hAnsi="Times New Roman"/>
          <w:i w:val="0"/>
          <w:iCs/>
          <w:sz w:val="24"/>
          <w:szCs w:val="24"/>
        </w:rPr>
        <w:t>.2.3 Aprimoramento de fibras de carbono combinando serragem de madeira e nanotecnologia</w:t>
      </w:r>
      <w:r w:rsidR="008B7690" w:rsidRPr="00E6091B">
        <w:rPr>
          <w:rStyle w:val="Refdenotaderodap"/>
          <w:rFonts w:ascii="Times New Roman" w:hAnsi="Times New Roman"/>
          <w:b w:val="0"/>
          <w:bCs w:val="0"/>
          <w:i w:val="0"/>
          <w:iCs/>
          <w:sz w:val="24"/>
          <w:szCs w:val="24"/>
        </w:rPr>
        <w:footnoteReference w:id="5"/>
      </w:r>
      <w:bookmarkEnd w:id="10"/>
    </w:p>
    <w:p w14:paraId="0E024132" w14:textId="77777777" w:rsidR="008B7690" w:rsidRPr="00F8696C" w:rsidRDefault="008B7690" w:rsidP="00DD36C7">
      <w:pPr>
        <w:spacing w:before="0"/>
        <w:ind w:firstLine="567"/>
        <w:rPr>
          <w:rFonts w:ascii="Times New Roman" w:hAnsi="Times New Roman"/>
        </w:rPr>
      </w:pPr>
    </w:p>
    <w:p w14:paraId="078BDEE7" w14:textId="77777777" w:rsidR="008B7690" w:rsidRPr="00F8696C" w:rsidRDefault="008B7690" w:rsidP="00DD36C7">
      <w:pPr>
        <w:spacing w:before="0"/>
        <w:ind w:firstLine="567"/>
        <w:rPr>
          <w:rFonts w:ascii="Times New Roman" w:hAnsi="Times New Roman"/>
        </w:rPr>
      </w:pPr>
      <w:r w:rsidRPr="00F8696C">
        <w:rPr>
          <w:rFonts w:ascii="Times New Roman" w:hAnsi="Times New Roman"/>
        </w:rPr>
        <w:t>Fibras de carbonos são materiais conhecidos por sua leveza e resistência. Para melhorar ainda mais estas características, a cientista Shadi Shariatnia, em parceria com professores e pesquisadores da Universidade do Texas, inseriu nanocristais de celulose nas estruturas destes nanotubos a partir de madeiras trituradas (serragem), formando um material composto polimérico híbrido.</w:t>
      </w:r>
    </w:p>
    <w:p w14:paraId="1BF2FF30" w14:textId="4BF16C11" w:rsidR="008B7690" w:rsidRPr="00F8696C" w:rsidRDefault="008B7690" w:rsidP="00DD36C7">
      <w:pPr>
        <w:spacing w:before="0"/>
        <w:ind w:firstLine="567"/>
        <w:rPr>
          <w:rFonts w:ascii="Times New Roman" w:hAnsi="Times New Roman"/>
        </w:rPr>
      </w:pPr>
      <w:r w:rsidRPr="00F8696C">
        <w:rPr>
          <w:rFonts w:ascii="Times New Roman" w:hAnsi="Times New Roman"/>
        </w:rPr>
        <w:t xml:space="preserve">Pelo fato destes materiais serem construídos em camadas, estas podem sofrer danos e sofrerem fraturas. Ademais, durante o processo de combinação dos nanotubos com as fibras de carbono, há a tendência dos nanotubos de serem aglomerados e não formarem camadas uniformes. Como os nanocristais de celulose possuem partes polares e apolares, estas se ligaram tanto às fibras de carbonos quanto à água, que contribui com a dispersão dos nanotubos de carbonos até formarem camadas uniformes após o processo de secagem, evitando, assim, à aglomeração. O resultado foi que o material composto híbrido obteve um aumento da resistência à flexão em 33% e ao cisalhamento interlaminar em cerca de 35%, quando comparado aos nanotubos de carbonos convencionais sem a adição dos nanocristais de celulose à estrutura. Segundo o professor Dr. Amir Asadi, que participou do estudo, esta técnica pode alavancar o processo de fabricação de novos materiais compostos híbridos, podendo ser adotadas por diferentes indústrias, especialmente como matéria-prima de aviões e automóveis, por exemplo, como mostra o esquema representado na </w:t>
      </w:r>
      <w:r w:rsidR="00A05EA8" w:rsidRPr="00F8696C">
        <w:rPr>
          <w:rFonts w:ascii="Times New Roman" w:hAnsi="Times New Roman"/>
        </w:rPr>
        <w:fldChar w:fldCharType="begin"/>
      </w:r>
      <w:r w:rsidR="00A05EA8" w:rsidRPr="00F8696C">
        <w:rPr>
          <w:rFonts w:ascii="Times New Roman" w:hAnsi="Times New Roman"/>
        </w:rPr>
        <w:instrText xml:space="preserve"> REF _Ref146487380 \h </w:instrText>
      </w:r>
      <w:r w:rsidR="00F8696C">
        <w:rPr>
          <w:rFonts w:ascii="Times New Roman" w:hAnsi="Times New Roman"/>
        </w:rPr>
        <w:instrText xml:space="preserve"> \* MERGEFORMAT </w:instrText>
      </w:r>
      <w:r w:rsidR="00A05EA8" w:rsidRPr="00F8696C">
        <w:rPr>
          <w:rFonts w:ascii="Times New Roman" w:hAnsi="Times New Roman"/>
        </w:rPr>
      </w:r>
      <w:r w:rsidR="00A05EA8" w:rsidRPr="00F8696C">
        <w:rPr>
          <w:rFonts w:ascii="Times New Roman" w:hAnsi="Times New Roman"/>
        </w:rPr>
        <w:fldChar w:fldCharType="separate"/>
      </w:r>
      <w:r w:rsidR="002B50C3" w:rsidRPr="00F8696C">
        <w:rPr>
          <w:rFonts w:ascii="Times New Roman" w:hAnsi="Times New Roman"/>
        </w:rPr>
        <w:t xml:space="preserve">Figura </w:t>
      </w:r>
      <w:r w:rsidR="002B50C3">
        <w:rPr>
          <w:rFonts w:ascii="Times New Roman" w:hAnsi="Times New Roman"/>
          <w:noProof/>
        </w:rPr>
        <w:t>3</w:t>
      </w:r>
      <w:r w:rsidR="00A05EA8" w:rsidRPr="00F8696C">
        <w:rPr>
          <w:rFonts w:ascii="Times New Roman" w:hAnsi="Times New Roman"/>
        </w:rPr>
        <w:fldChar w:fldCharType="end"/>
      </w:r>
      <w:r w:rsidRPr="00F8696C">
        <w:rPr>
          <w:rFonts w:ascii="Times New Roman" w:hAnsi="Times New Roman"/>
        </w:rPr>
        <w:t>.</w:t>
      </w:r>
    </w:p>
    <w:p w14:paraId="5434A1EA" w14:textId="77777777" w:rsidR="008B7690" w:rsidRPr="00F8696C" w:rsidRDefault="008B7690" w:rsidP="00DD36C7">
      <w:pPr>
        <w:spacing w:before="0"/>
        <w:ind w:firstLine="567"/>
        <w:rPr>
          <w:rFonts w:ascii="Times New Roman" w:hAnsi="Times New Roman"/>
        </w:rPr>
      </w:pPr>
    </w:p>
    <w:p w14:paraId="03220550" w14:textId="1DBCEA1E" w:rsidR="006D6DB0" w:rsidRPr="00F8696C" w:rsidRDefault="006D6DB0" w:rsidP="006F7D6D">
      <w:pPr>
        <w:pStyle w:val="Legenda"/>
        <w:keepNext/>
        <w:spacing w:before="0"/>
        <w:ind w:firstLine="567"/>
        <w:rPr>
          <w:rFonts w:ascii="Times New Roman" w:hAnsi="Times New Roman"/>
        </w:rPr>
      </w:pPr>
      <w:bookmarkStart w:id="11" w:name="_Ref146487380"/>
      <w:r w:rsidRPr="00F8696C">
        <w:rPr>
          <w:rFonts w:ascii="Times New Roman" w:hAnsi="Times New Roman"/>
        </w:rPr>
        <w:lastRenderedPageBreak/>
        <w:t xml:space="preserve">Figura </w:t>
      </w:r>
      <w:r w:rsidRPr="00F8696C">
        <w:rPr>
          <w:rFonts w:ascii="Times New Roman" w:hAnsi="Times New Roman"/>
        </w:rPr>
        <w:fldChar w:fldCharType="begin"/>
      </w:r>
      <w:r w:rsidRPr="00F8696C">
        <w:rPr>
          <w:rFonts w:ascii="Times New Roman" w:hAnsi="Times New Roman"/>
        </w:rPr>
        <w:instrText xml:space="preserve"> SEQ Figura \* ARABIC </w:instrText>
      </w:r>
      <w:r w:rsidRPr="00F8696C">
        <w:rPr>
          <w:rFonts w:ascii="Times New Roman" w:hAnsi="Times New Roman"/>
        </w:rPr>
        <w:fldChar w:fldCharType="separate"/>
      </w:r>
      <w:r w:rsidR="0053330E">
        <w:rPr>
          <w:rFonts w:ascii="Times New Roman" w:hAnsi="Times New Roman"/>
          <w:noProof/>
        </w:rPr>
        <w:t>3</w:t>
      </w:r>
      <w:r w:rsidRPr="00F8696C">
        <w:rPr>
          <w:rFonts w:ascii="Times New Roman" w:hAnsi="Times New Roman"/>
        </w:rPr>
        <w:fldChar w:fldCharType="end"/>
      </w:r>
      <w:bookmarkEnd w:id="11"/>
      <w:r w:rsidRPr="00F8696C">
        <w:rPr>
          <w:rFonts w:ascii="Times New Roman" w:hAnsi="Times New Roman"/>
        </w:rPr>
        <w:t xml:space="preserve"> – </w:t>
      </w:r>
      <w:r w:rsidRPr="00F8696C">
        <w:rPr>
          <w:rFonts w:ascii="Times New Roman" w:hAnsi="Times New Roman"/>
          <w:color w:val="141414"/>
          <w:shd w:val="clear" w:color="auto" w:fill="FFFFFF"/>
        </w:rPr>
        <w:t>Esquema apresentando como nanocristais de celulose aplicados a estrutura de nanotubos de carbono reforçam as ligações presentes nas fibras de carbono e de maneira uniforme.</w:t>
      </w:r>
    </w:p>
    <w:p w14:paraId="023460CF" w14:textId="70356FFC" w:rsidR="008B7690" w:rsidRPr="00F8696C" w:rsidRDefault="00364F2A" w:rsidP="006F7D6D">
      <w:pPr>
        <w:spacing w:before="0" w:line="240" w:lineRule="auto"/>
        <w:ind w:firstLine="567"/>
        <w:jc w:val="center"/>
        <w:rPr>
          <w:rFonts w:ascii="Times New Roman" w:hAnsi="Times New Roman"/>
        </w:rPr>
      </w:pPr>
      <w:r>
        <w:rPr>
          <w:rFonts w:ascii="Times New Roman" w:hAnsi="Times New Roman"/>
          <w:noProof/>
        </w:rPr>
        <w:drawing>
          <wp:inline distT="0" distB="0" distL="0" distR="0" wp14:anchorId="4D160F42" wp14:editId="7E18C2F6">
            <wp:extent cx="5286375" cy="2457450"/>
            <wp:effectExtent l="0" t="0" r="9525" b="0"/>
            <wp:docPr id="95865802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658025" name="Imagem 958658025"/>
                    <pic:cNvPicPr/>
                  </pic:nvPicPr>
                  <pic:blipFill>
                    <a:blip r:embed="rId14">
                      <a:extLst>
                        <a:ext uri="{28A0092B-C50C-407E-A947-70E740481C1C}">
                          <a14:useLocalDpi xmlns:a14="http://schemas.microsoft.com/office/drawing/2010/main" val="0"/>
                        </a:ext>
                      </a:extLst>
                    </a:blip>
                    <a:stretch>
                      <a:fillRect/>
                    </a:stretch>
                  </pic:blipFill>
                  <pic:spPr>
                    <a:xfrm>
                      <a:off x="0" y="0"/>
                      <a:ext cx="5286375" cy="2457450"/>
                    </a:xfrm>
                    <a:prstGeom prst="rect">
                      <a:avLst/>
                    </a:prstGeom>
                  </pic:spPr>
                </pic:pic>
              </a:graphicData>
            </a:graphic>
          </wp:inline>
        </w:drawing>
      </w:r>
    </w:p>
    <w:p w14:paraId="7BB16988" w14:textId="77777777" w:rsidR="008B7690" w:rsidRPr="00F8696C" w:rsidRDefault="008B7690" w:rsidP="006F7D6D">
      <w:pPr>
        <w:spacing w:before="0" w:line="240" w:lineRule="auto"/>
        <w:ind w:firstLine="567"/>
        <w:jc w:val="center"/>
        <w:rPr>
          <w:rFonts w:ascii="Times New Roman" w:hAnsi="Times New Roman"/>
        </w:rPr>
      </w:pPr>
      <w:r w:rsidRPr="00F8696C">
        <w:rPr>
          <w:rFonts w:ascii="Times New Roman" w:hAnsi="Times New Roman"/>
          <w:sz w:val="20"/>
          <w:szCs w:val="22"/>
        </w:rPr>
        <w:t>Fonte: Dr. Amir Asadi - Lab/Texas A&amp;M (2020).</w:t>
      </w:r>
    </w:p>
    <w:p w14:paraId="602A6EC8" w14:textId="77777777" w:rsidR="008B7690" w:rsidRPr="00F8696C" w:rsidRDefault="008B7690" w:rsidP="00DD36C7">
      <w:pPr>
        <w:spacing w:before="0"/>
        <w:ind w:firstLine="567"/>
        <w:rPr>
          <w:rFonts w:ascii="Times New Roman" w:hAnsi="Times New Roman"/>
        </w:rPr>
      </w:pPr>
    </w:p>
    <w:p w14:paraId="56E8C98B" w14:textId="3886DC29" w:rsidR="008B7690" w:rsidRPr="00F8696C" w:rsidRDefault="00DB4F00" w:rsidP="00FF3B21">
      <w:pPr>
        <w:pStyle w:val="Ttulo3"/>
        <w:spacing w:before="0" w:after="0"/>
        <w:ind w:firstLine="567"/>
        <w:rPr>
          <w:rFonts w:ascii="Times New Roman" w:hAnsi="Times New Roman"/>
        </w:rPr>
      </w:pPr>
      <w:bookmarkStart w:id="12" w:name="_Toc147305202"/>
      <w:r>
        <w:rPr>
          <w:rFonts w:ascii="Times New Roman" w:hAnsi="Times New Roman"/>
        </w:rPr>
        <w:t>2</w:t>
      </w:r>
      <w:r w:rsidR="008B7690" w:rsidRPr="00F8696C">
        <w:rPr>
          <w:rFonts w:ascii="Times New Roman" w:hAnsi="Times New Roman"/>
        </w:rPr>
        <w:t>.</w:t>
      </w:r>
      <w:r w:rsidR="006B35EA">
        <w:rPr>
          <w:rFonts w:ascii="Times New Roman" w:hAnsi="Times New Roman"/>
          <w:lang w:val="pt-BR"/>
        </w:rPr>
        <w:t>1</w:t>
      </w:r>
      <w:r>
        <w:rPr>
          <w:rFonts w:ascii="Times New Roman" w:hAnsi="Times New Roman"/>
          <w:lang w:val="pt-BR"/>
        </w:rPr>
        <w:t>.</w:t>
      </w:r>
      <w:r w:rsidR="006B35EA">
        <w:rPr>
          <w:rFonts w:ascii="Times New Roman" w:hAnsi="Times New Roman"/>
          <w:lang w:val="pt-BR"/>
        </w:rPr>
        <w:t>3</w:t>
      </w:r>
      <w:r w:rsidR="008B7690" w:rsidRPr="00F8696C">
        <w:rPr>
          <w:rFonts w:ascii="Times New Roman" w:hAnsi="Times New Roman"/>
        </w:rPr>
        <w:t xml:space="preserve"> Saúde</w:t>
      </w:r>
      <w:bookmarkEnd w:id="12"/>
    </w:p>
    <w:p w14:paraId="3B88C000" w14:textId="77777777" w:rsidR="008B7690" w:rsidRPr="00F8696C" w:rsidRDefault="008B7690" w:rsidP="00FF3B21">
      <w:pPr>
        <w:spacing w:before="0"/>
        <w:ind w:firstLine="567"/>
        <w:rPr>
          <w:rFonts w:ascii="Times New Roman" w:hAnsi="Times New Roman"/>
        </w:rPr>
      </w:pPr>
    </w:p>
    <w:p w14:paraId="083A8610" w14:textId="588F3D40" w:rsidR="008B7690" w:rsidRPr="00F8696C" w:rsidRDefault="00DB4F00" w:rsidP="00FF3B21">
      <w:pPr>
        <w:pStyle w:val="Ttulo4"/>
        <w:spacing w:before="0" w:after="0"/>
        <w:ind w:firstLine="567"/>
        <w:rPr>
          <w:rFonts w:ascii="Times New Roman" w:hAnsi="Times New Roman"/>
        </w:rPr>
      </w:pPr>
      <w:bookmarkStart w:id="13" w:name="_Toc147305203"/>
      <w:r w:rsidRPr="006B35EA">
        <w:rPr>
          <w:rFonts w:ascii="Times New Roman" w:hAnsi="Times New Roman"/>
          <w:i w:val="0"/>
          <w:iCs/>
          <w:sz w:val="22"/>
          <w:szCs w:val="22"/>
          <w:lang w:val="pt-BR"/>
        </w:rPr>
        <w:t>2</w:t>
      </w:r>
      <w:r w:rsidR="008B7690" w:rsidRPr="006B35EA">
        <w:rPr>
          <w:rFonts w:ascii="Times New Roman" w:hAnsi="Times New Roman"/>
          <w:i w:val="0"/>
          <w:iCs/>
          <w:sz w:val="22"/>
          <w:szCs w:val="22"/>
        </w:rPr>
        <w:t>.</w:t>
      </w:r>
      <w:r w:rsidR="006B35EA" w:rsidRPr="006B35EA">
        <w:rPr>
          <w:rFonts w:ascii="Times New Roman" w:hAnsi="Times New Roman"/>
          <w:i w:val="0"/>
          <w:iCs/>
          <w:sz w:val="22"/>
          <w:szCs w:val="22"/>
          <w:lang w:val="pt-BR"/>
        </w:rPr>
        <w:t>1</w:t>
      </w:r>
      <w:r w:rsidR="008B7690" w:rsidRPr="006B35EA">
        <w:rPr>
          <w:rFonts w:ascii="Times New Roman" w:hAnsi="Times New Roman"/>
          <w:i w:val="0"/>
          <w:iCs/>
          <w:sz w:val="22"/>
          <w:szCs w:val="22"/>
        </w:rPr>
        <w:t>.</w:t>
      </w:r>
      <w:r w:rsidR="006B35EA" w:rsidRPr="006B35EA">
        <w:rPr>
          <w:rFonts w:ascii="Times New Roman" w:hAnsi="Times New Roman"/>
          <w:i w:val="0"/>
          <w:iCs/>
          <w:sz w:val="22"/>
          <w:szCs w:val="22"/>
          <w:lang w:val="pt-BR"/>
        </w:rPr>
        <w:t>3</w:t>
      </w:r>
      <w:r w:rsidRPr="006B35EA">
        <w:rPr>
          <w:rFonts w:ascii="Times New Roman" w:hAnsi="Times New Roman"/>
          <w:i w:val="0"/>
          <w:iCs/>
          <w:sz w:val="22"/>
          <w:szCs w:val="22"/>
          <w:lang w:val="pt-BR"/>
        </w:rPr>
        <w:t>.1</w:t>
      </w:r>
      <w:r w:rsidR="008B7690" w:rsidRPr="006B35EA">
        <w:rPr>
          <w:rFonts w:ascii="Times New Roman" w:hAnsi="Times New Roman"/>
          <w:i w:val="0"/>
          <w:iCs/>
          <w:sz w:val="22"/>
          <w:szCs w:val="22"/>
        </w:rPr>
        <w:t xml:space="preserve"> Nanotecnologia no tratamento do câncer</w:t>
      </w:r>
      <w:r w:rsidR="008B7690" w:rsidRPr="006B35EA">
        <w:rPr>
          <w:rStyle w:val="Refdenotaderodap"/>
          <w:rFonts w:ascii="Times New Roman" w:hAnsi="Times New Roman"/>
          <w:b w:val="0"/>
          <w:bCs w:val="0"/>
          <w:i w:val="0"/>
          <w:iCs/>
          <w:sz w:val="24"/>
          <w:szCs w:val="24"/>
        </w:rPr>
        <w:footnoteReference w:id="6"/>
      </w:r>
      <w:bookmarkEnd w:id="13"/>
    </w:p>
    <w:p w14:paraId="4835C0EB" w14:textId="77777777" w:rsidR="008B7690" w:rsidRPr="00F8696C" w:rsidRDefault="008B7690" w:rsidP="00DD36C7">
      <w:pPr>
        <w:spacing w:before="0"/>
        <w:ind w:firstLine="567"/>
        <w:rPr>
          <w:rFonts w:ascii="Times New Roman" w:hAnsi="Times New Roman"/>
        </w:rPr>
      </w:pPr>
    </w:p>
    <w:p w14:paraId="5136DE8C" w14:textId="0A977660" w:rsidR="008B7690" w:rsidRPr="00F8696C" w:rsidRDefault="008B7690" w:rsidP="00DD36C7">
      <w:pPr>
        <w:spacing w:before="0"/>
        <w:ind w:firstLine="567"/>
        <w:rPr>
          <w:rFonts w:ascii="Times New Roman" w:hAnsi="Times New Roman"/>
        </w:rPr>
      </w:pPr>
      <w:r w:rsidRPr="00F8696C">
        <w:rPr>
          <w:rFonts w:ascii="Times New Roman" w:hAnsi="Times New Roman"/>
        </w:rPr>
        <w:t>A nanotecnologia tem sido adotada em pesquisas na área da saúde. No tratamento do câncer, a quimioterapia afeta tanto células cancerosas quanto saudáveis. Diante disso, pesquisadores tentam minist</w:t>
      </w:r>
      <w:r w:rsidR="00290E58">
        <w:rPr>
          <w:rFonts w:ascii="Times New Roman" w:hAnsi="Times New Roman"/>
        </w:rPr>
        <w:t>r</w:t>
      </w:r>
      <w:r w:rsidRPr="00F8696C">
        <w:rPr>
          <w:rFonts w:ascii="Times New Roman" w:hAnsi="Times New Roman"/>
        </w:rPr>
        <w:t xml:space="preserve">ar os medicamentos de forma a direcioná-los apenas para as células afetadas pela doença, sendo esta área de estudo conhecida como </w:t>
      </w:r>
      <w:r w:rsidRPr="00F8696C">
        <w:rPr>
          <w:rFonts w:ascii="Times New Roman" w:hAnsi="Times New Roman"/>
          <w:i/>
          <w:iCs/>
        </w:rPr>
        <w:t xml:space="preserve">drug delivery </w:t>
      </w:r>
      <w:r w:rsidRPr="00290E58">
        <w:rPr>
          <w:rFonts w:ascii="Times New Roman" w:hAnsi="Times New Roman"/>
          <w:i/>
          <w:iCs/>
        </w:rPr>
        <w:t>vehicles</w:t>
      </w:r>
      <w:r w:rsidRPr="00F8696C">
        <w:rPr>
          <w:rFonts w:ascii="Times New Roman" w:hAnsi="Times New Roman"/>
        </w:rPr>
        <w:t xml:space="preserve"> (DDVs). Como o nome sugere, os cientistas buscam uma forma de entrega e liberação dessas drogas diretamente nas células cancerosas, com a expectativa de que os pacientes venham a receber doses menores do remédio e, consequentemente, sofrer menos danos colaterais.</w:t>
      </w:r>
    </w:p>
    <w:p w14:paraId="41047F45" w14:textId="77777777" w:rsidR="008B7690" w:rsidRPr="00F8696C" w:rsidRDefault="008B7690" w:rsidP="00DD36C7">
      <w:pPr>
        <w:spacing w:before="0"/>
        <w:ind w:firstLine="567"/>
        <w:rPr>
          <w:rFonts w:ascii="Times New Roman" w:hAnsi="Times New Roman"/>
        </w:rPr>
      </w:pPr>
      <w:r w:rsidRPr="00F8696C">
        <w:rPr>
          <w:rFonts w:ascii="Times New Roman" w:hAnsi="Times New Roman"/>
        </w:rPr>
        <w:t xml:space="preserve">Estes veículos devem atender algumas exigências como: serem pequenos; feitos com materiais não nocivos ao paciente; seja eficiente em relação ao processo de transporte e liberação do fármaco e que possua uma forma de rastreamento para detecção e localização no corpo do paciente. Neste sentido, a nanotecnologia tem contribuído na criação de DDV de nanopartículas que atendem estes parâmetros. </w:t>
      </w:r>
    </w:p>
    <w:p w14:paraId="64934ECF" w14:textId="77777777" w:rsidR="008B7690" w:rsidRPr="00F8696C" w:rsidRDefault="008B7690" w:rsidP="00DD36C7">
      <w:pPr>
        <w:spacing w:before="0"/>
        <w:ind w:firstLine="567"/>
        <w:rPr>
          <w:rFonts w:ascii="Times New Roman" w:hAnsi="Times New Roman"/>
        </w:rPr>
      </w:pPr>
      <w:r w:rsidRPr="00F8696C">
        <w:rPr>
          <w:rFonts w:ascii="Times New Roman" w:hAnsi="Times New Roman"/>
        </w:rPr>
        <w:lastRenderedPageBreak/>
        <w:t>O experimento realizado no artigo demonstrou uma evolução significativa nos resultados testados com o alcance máximo de 37% células cancerosas mortas pelo efeito das nanopartículas, sendo considerado promissor, mas que pode ser aperfeiçoado antes dos testes em humanos, de acordo com o próprio autor (THOMAS, 2016).</w:t>
      </w:r>
    </w:p>
    <w:p w14:paraId="024345C0" w14:textId="77777777" w:rsidR="008B7690" w:rsidRPr="00F8696C" w:rsidRDefault="008B7690" w:rsidP="00DD36C7">
      <w:pPr>
        <w:spacing w:before="0"/>
        <w:ind w:firstLine="567"/>
        <w:rPr>
          <w:rFonts w:ascii="Times New Roman" w:hAnsi="Times New Roman"/>
        </w:rPr>
      </w:pPr>
    </w:p>
    <w:p w14:paraId="69D79576" w14:textId="77777777" w:rsidR="008B7690" w:rsidRPr="00F8696C" w:rsidRDefault="008B7690" w:rsidP="00DD36C7">
      <w:pPr>
        <w:spacing w:before="0"/>
        <w:ind w:firstLine="0"/>
        <w:jc w:val="left"/>
        <w:rPr>
          <w:rFonts w:ascii="Times New Roman" w:hAnsi="Times New Roman"/>
          <w:b/>
          <w:bCs/>
          <w:sz w:val="28"/>
          <w:szCs w:val="28"/>
        </w:rPr>
      </w:pPr>
      <w:bookmarkStart w:id="14" w:name="_Toc127787521"/>
      <w:r w:rsidRPr="00F8696C">
        <w:rPr>
          <w:rFonts w:ascii="Times New Roman" w:hAnsi="Times New Roman"/>
          <w:b/>
          <w:bCs/>
          <w:sz w:val="28"/>
          <w:szCs w:val="28"/>
        </w:rPr>
        <w:br w:type="page"/>
      </w:r>
    </w:p>
    <w:p w14:paraId="0E8DD159" w14:textId="5A8F8BF3" w:rsidR="008B7690" w:rsidRPr="00F8696C" w:rsidRDefault="00220CD4" w:rsidP="00DD36C7">
      <w:pPr>
        <w:pStyle w:val="Ttulo1"/>
        <w:spacing w:before="0" w:after="0"/>
        <w:rPr>
          <w:rFonts w:ascii="Times New Roman" w:hAnsi="Times New Roman" w:cs="Times New Roman"/>
          <w:b w:val="0"/>
          <w:bCs w:val="0"/>
          <w:szCs w:val="28"/>
        </w:rPr>
      </w:pPr>
      <w:bookmarkStart w:id="15" w:name="_Toc147305204"/>
      <w:r>
        <w:rPr>
          <w:rFonts w:ascii="Times New Roman" w:hAnsi="Times New Roman" w:cs="Times New Roman"/>
          <w:szCs w:val="28"/>
        </w:rPr>
        <w:lastRenderedPageBreak/>
        <w:t xml:space="preserve">Capítulo </w:t>
      </w:r>
      <w:r w:rsidR="008D6DC4">
        <w:rPr>
          <w:rFonts w:ascii="Times New Roman" w:hAnsi="Times New Roman" w:cs="Times New Roman"/>
          <w:szCs w:val="28"/>
        </w:rPr>
        <w:t>3</w:t>
      </w:r>
      <w:r w:rsidR="008B7690" w:rsidRPr="00F8696C">
        <w:rPr>
          <w:rFonts w:ascii="Times New Roman" w:hAnsi="Times New Roman" w:cs="Times New Roman"/>
          <w:szCs w:val="28"/>
        </w:rPr>
        <w:t xml:space="preserve"> Entrelaçando a química e a nanotecnologia</w:t>
      </w:r>
      <w:bookmarkEnd w:id="14"/>
      <w:bookmarkEnd w:id="15"/>
    </w:p>
    <w:p w14:paraId="71A50903" w14:textId="77777777" w:rsidR="008B7690" w:rsidRPr="00F8696C" w:rsidRDefault="008B7690" w:rsidP="00DD36C7">
      <w:pPr>
        <w:spacing w:before="0"/>
        <w:ind w:firstLine="567"/>
        <w:rPr>
          <w:rFonts w:ascii="Times New Roman" w:hAnsi="Times New Roman"/>
          <w:b/>
          <w:bCs/>
        </w:rPr>
      </w:pPr>
    </w:p>
    <w:p w14:paraId="6357B571" w14:textId="322F461D" w:rsidR="008B7690" w:rsidRPr="00F8696C" w:rsidRDefault="008D6DC4" w:rsidP="00DD36C7">
      <w:pPr>
        <w:pStyle w:val="Ttulo2"/>
        <w:spacing w:before="0" w:after="0"/>
        <w:ind w:firstLine="567"/>
        <w:rPr>
          <w:rFonts w:ascii="Times New Roman" w:hAnsi="Times New Roman" w:cs="Times New Roman"/>
        </w:rPr>
      </w:pPr>
      <w:bookmarkStart w:id="16" w:name="_Toc147305205"/>
      <w:r>
        <w:rPr>
          <w:rFonts w:ascii="Times New Roman" w:hAnsi="Times New Roman" w:cs="Times New Roman"/>
        </w:rPr>
        <w:t>3</w:t>
      </w:r>
      <w:r w:rsidR="008B7690" w:rsidRPr="00F8696C">
        <w:rPr>
          <w:rFonts w:ascii="Times New Roman" w:hAnsi="Times New Roman" w:cs="Times New Roman"/>
        </w:rPr>
        <w:t>.1 Matéria e suas características</w:t>
      </w:r>
      <w:bookmarkEnd w:id="16"/>
    </w:p>
    <w:p w14:paraId="36D8ABE8" w14:textId="77777777" w:rsidR="008B7690" w:rsidRPr="00F8696C" w:rsidRDefault="008B7690" w:rsidP="00DD36C7">
      <w:pPr>
        <w:spacing w:before="0"/>
        <w:ind w:firstLine="567"/>
        <w:rPr>
          <w:rFonts w:ascii="Times New Roman" w:hAnsi="Times New Roman"/>
        </w:rPr>
      </w:pPr>
    </w:p>
    <w:p w14:paraId="3147C6CA" w14:textId="77777777" w:rsidR="008B7690" w:rsidRPr="00F8696C" w:rsidRDefault="008B7690" w:rsidP="00DD36C7">
      <w:pPr>
        <w:spacing w:before="0"/>
        <w:ind w:firstLine="567"/>
        <w:rPr>
          <w:rFonts w:ascii="Times New Roman" w:hAnsi="Times New Roman"/>
        </w:rPr>
      </w:pPr>
      <w:r w:rsidRPr="00F8696C">
        <w:rPr>
          <w:rFonts w:ascii="Times New Roman" w:hAnsi="Times New Roman"/>
        </w:rPr>
        <w:t>Já faz parte do senso comum da educação que a matéria pode ser encontrada na natureza em três estados (ou fases): sólido, líquido e gasoso. Nestes casos, a mudança no estado de agregação está condicionada a dois fatores: variação de temperatura e pressão, ou seja, depende da matéria absorver ou ceder calor ao ambiente que o cerca, além de variar ou não a pressão (FONSECA, 2016a).</w:t>
      </w:r>
    </w:p>
    <w:p w14:paraId="29A1EF41" w14:textId="77777777" w:rsidR="008B7690" w:rsidRPr="00F8696C" w:rsidRDefault="008B7690" w:rsidP="00DD36C7">
      <w:pPr>
        <w:spacing w:before="0"/>
        <w:ind w:firstLine="567"/>
        <w:rPr>
          <w:rFonts w:ascii="Times New Roman" w:hAnsi="Times New Roman"/>
        </w:rPr>
      </w:pPr>
      <w:r w:rsidRPr="00F8696C">
        <w:rPr>
          <w:rFonts w:ascii="Times New Roman" w:hAnsi="Times New Roman"/>
        </w:rPr>
        <w:t xml:space="preserve">No estado sólido, os átomos ou moléculas estão bem próximos e com pouca movimentação, estando ligados entre si. Já no estado líquido, estas possuem maior energia cinética e mais flexibilidade de movimentação, mais distantes umas das outras, porém ainda ligadas. Entretanto, no estado gasoso, as moléculas já estão bem distantes umas das outras, superando as forças de interação intermoleculares que as mantinham próximas (PULIDO, 2015; ZIEBELL, 2004). </w:t>
      </w:r>
    </w:p>
    <w:p w14:paraId="4464491C" w14:textId="77777777" w:rsidR="008B7690" w:rsidRPr="00F8696C" w:rsidRDefault="008B7690" w:rsidP="00DD36C7">
      <w:pPr>
        <w:spacing w:before="0"/>
        <w:ind w:firstLine="567"/>
        <w:rPr>
          <w:rFonts w:ascii="Times New Roman" w:hAnsi="Times New Roman"/>
        </w:rPr>
      </w:pPr>
      <w:r w:rsidRPr="00F8696C">
        <w:rPr>
          <w:rFonts w:ascii="Times New Roman" w:hAnsi="Times New Roman"/>
        </w:rPr>
        <w:t>No entanto, partindo dos princípios da física atômica, analisando o comportamento da matéria a partir da sua estrutura e organização, há possibilidades da existência de novos estados físicos como é o caso do plasma (ZIEBELL, 2004).</w:t>
      </w:r>
    </w:p>
    <w:p w14:paraId="56558F5D" w14:textId="77777777" w:rsidR="008B7690" w:rsidRPr="00F8696C" w:rsidRDefault="008B7690" w:rsidP="00DD36C7">
      <w:pPr>
        <w:spacing w:before="0"/>
        <w:ind w:firstLine="567"/>
        <w:rPr>
          <w:rFonts w:ascii="Times New Roman" w:hAnsi="Times New Roman"/>
        </w:rPr>
      </w:pPr>
      <w:r w:rsidRPr="00F8696C">
        <w:rPr>
          <w:rFonts w:ascii="Times New Roman" w:hAnsi="Times New Roman"/>
        </w:rPr>
        <w:t>O plasma é caracterizado como o quarto estado da matéria, já que vai além do estado gasoso. Quando um gás é submetido à elevado estágio de temperatura ao ponto de passar de um estado neutro para um estado ionizado (com perda de elétron), na qual o núcleo atômico está separado de seus elétrons, tornando-se um meio em que as partículas agem por meio de forças eletromagnéticas e interagem por meio de colisões (ZIEBELL, 2004).</w:t>
      </w:r>
    </w:p>
    <w:p w14:paraId="2B69B49C" w14:textId="0066670F" w:rsidR="008B7690" w:rsidRPr="00F8696C" w:rsidRDefault="008B7690" w:rsidP="00DD36C7">
      <w:pPr>
        <w:spacing w:before="0"/>
        <w:ind w:firstLine="567"/>
        <w:rPr>
          <w:rFonts w:ascii="Times New Roman" w:hAnsi="Times New Roman"/>
        </w:rPr>
      </w:pPr>
      <w:r w:rsidRPr="00F8696C">
        <w:rPr>
          <w:rFonts w:ascii="Times New Roman" w:hAnsi="Times New Roman"/>
        </w:rPr>
        <w:t xml:space="preserve">Há vários exemplos de plasmas naturais e sintéticos. O sol, as estrelas, os raios e as auroras são exemplos de plasmas naturais (ZIEBELL, 2004; SILVA, 2007). A </w:t>
      </w:r>
      <w:r w:rsidRPr="00F8696C">
        <w:rPr>
          <w:rFonts w:ascii="Times New Roman" w:hAnsi="Times New Roman"/>
        </w:rPr>
        <w:fldChar w:fldCharType="begin"/>
      </w:r>
      <w:r w:rsidRPr="00F8696C">
        <w:rPr>
          <w:rFonts w:ascii="Times New Roman" w:hAnsi="Times New Roman"/>
        </w:rPr>
        <w:instrText xml:space="preserve"> REF _Ref146045730 \h </w:instrText>
      </w:r>
      <w:r w:rsidR="00F8696C">
        <w:rPr>
          <w:rFonts w:ascii="Times New Roman" w:hAnsi="Times New Roman"/>
        </w:rPr>
        <w:instrText xml:space="preserve"> \* MERGEFORMAT </w:instrText>
      </w:r>
      <w:r w:rsidRPr="00F8696C">
        <w:rPr>
          <w:rFonts w:ascii="Times New Roman" w:hAnsi="Times New Roman"/>
        </w:rPr>
      </w:r>
      <w:r w:rsidRPr="00F8696C">
        <w:rPr>
          <w:rFonts w:ascii="Times New Roman" w:hAnsi="Times New Roman"/>
        </w:rPr>
        <w:fldChar w:fldCharType="separate"/>
      </w:r>
      <w:r w:rsidR="002B50C3" w:rsidRPr="00F8696C">
        <w:rPr>
          <w:rFonts w:ascii="Times New Roman" w:hAnsi="Times New Roman"/>
        </w:rPr>
        <w:t xml:space="preserve">Figura </w:t>
      </w:r>
      <w:r w:rsidR="002B50C3">
        <w:rPr>
          <w:rFonts w:ascii="Times New Roman" w:hAnsi="Times New Roman"/>
          <w:noProof/>
        </w:rPr>
        <w:t>4</w:t>
      </w:r>
      <w:r w:rsidRPr="00F8696C">
        <w:rPr>
          <w:rFonts w:ascii="Times New Roman" w:hAnsi="Times New Roman"/>
        </w:rPr>
        <w:fldChar w:fldCharType="end"/>
      </w:r>
      <w:r w:rsidRPr="00F8696C">
        <w:rPr>
          <w:rFonts w:ascii="Times New Roman" w:hAnsi="Times New Roman"/>
        </w:rPr>
        <w:t xml:space="preserve"> e</w:t>
      </w:r>
      <w:r w:rsidR="00D660BD">
        <w:rPr>
          <w:rFonts w:ascii="Times New Roman" w:hAnsi="Times New Roman"/>
        </w:rPr>
        <w:t xml:space="preserve"> a</w:t>
      </w:r>
      <w:r w:rsidRPr="00F8696C">
        <w:rPr>
          <w:rFonts w:ascii="Times New Roman" w:hAnsi="Times New Roman"/>
        </w:rPr>
        <w:t xml:space="preserve"> </w:t>
      </w:r>
      <w:r w:rsidRPr="00F8696C">
        <w:rPr>
          <w:rFonts w:ascii="Times New Roman" w:hAnsi="Times New Roman"/>
        </w:rPr>
        <w:fldChar w:fldCharType="begin"/>
      </w:r>
      <w:r w:rsidRPr="00F8696C">
        <w:rPr>
          <w:rFonts w:ascii="Times New Roman" w:hAnsi="Times New Roman"/>
        </w:rPr>
        <w:instrText xml:space="preserve"> REF _Ref146045759 \h </w:instrText>
      </w:r>
      <w:r w:rsidR="00F8696C">
        <w:rPr>
          <w:rFonts w:ascii="Times New Roman" w:hAnsi="Times New Roman"/>
        </w:rPr>
        <w:instrText xml:space="preserve"> \* MERGEFORMAT </w:instrText>
      </w:r>
      <w:r w:rsidRPr="00F8696C">
        <w:rPr>
          <w:rFonts w:ascii="Times New Roman" w:hAnsi="Times New Roman"/>
        </w:rPr>
      </w:r>
      <w:r w:rsidRPr="00F8696C">
        <w:rPr>
          <w:rFonts w:ascii="Times New Roman" w:hAnsi="Times New Roman"/>
        </w:rPr>
        <w:fldChar w:fldCharType="separate"/>
      </w:r>
      <w:r w:rsidR="002B50C3" w:rsidRPr="00F8696C">
        <w:rPr>
          <w:rFonts w:ascii="Times New Roman" w:hAnsi="Times New Roman"/>
          <w:noProof/>
        </w:rPr>
        <w:t>Figura</w:t>
      </w:r>
      <w:r w:rsidR="002B50C3" w:rsidRPr="00F8696C">
        <w:rPr>
          <w:rFonts w:ascii="Times New Roman" w:hAnsi="Times New Roman"/>
        </w:rPr>
        <w:t xml:space="preserve"> </w:t>
      </w:r>
      <w:r w:rsidR="002B50C3">
        <w:rPr>
          <w:rFonts w:ascii="Times New Roman" w:hAnsi="Times New Roman"/>
          <w:noProof/>
        </w:rPr>
        <w:t>5</w:t>
      </w:r>
      <w:r w:rsidRPr="00F8696C">
        <w:rPr>
          <w:rFonts w:ascii="Times New Roman" w:hAnsi="Times New Roman"/>
        </w:rPr>
        <w:fldChar w:fldCharType="end"/>
      </w:r>
      <w:r w:rsidRPr="00F8696C">
        <w:rPr>
          <w:rFonts w:ascii="Times New Roman" w:hAnsi="Times New Roman"/>
        </w:rPr>
        <w:t xml:space="preserve"> apresentam modelo de plasma e aurora, respectivamente.</w:t>
      </w:r>
    </w:p>
    <w:p w14:paraId="114285A3" w14:textId="77777777" w:rsidR="008B7690" w:rsidRPr="00F8696C" w:rsidRDefault="008B7690" w:rsidP="00DD36C7">
      <w:pPr>
        <w:spacing w:before="0"/>
        <w:ind w:firstLine="567"/>
        <w:rPr>
          <w:rFonts w:ascii="Times New Roman" w:hAnsi="Times New Roman"/>
        </w:rPr>
      </w:pPr>
      <w:r w:rsidRPr="00F8696C">
        <w:rPr>
          <w:rFonts w:ascii="Times New Roman" w:hAnsi="Times New Roman"/>
        </w:rPr>
        <w:t>Na natureza, existe uma forma de demonstração do plasma bem curiosa que é gerado a partir da espécie de caranguejo conhecida como camarão-pistola (</w:t>
      </w:r>
      <w:r w:rsidRPr="00F8696C">
        <w:rPr>
          <w:rFonts w:ascii="Times New Roman" w:hAnsi="Times New Roman"/>
          <w:i/>
          <w:iCs/>
        </w:rPr>
        <w:t>pistol shrimp</w:t>
      </w:r>
      <w:r w:rsidRPr="00F8696C">
        <w:rPr>
          <w:rStyle w:val="Refdenotaderodap"/>
          <w:rFonts w:ascii="Times New Roman" w:hAnsi="Times New Roman"/>
        </w:rPr>
        <w:footnoteReference w:id="7"/>
      </w:r>
      <w:r w:rsidRPr="00F8696C">
        <w:rPr>
          <w:rFonts w:ascii="Times New Roman" w:hAnsi="Times New Roman"/>
        </w:rPr>
        <w:t xml:space="preserve">), que, através do fechamento da sua garra, produz uma bolha de ar que sofre implosão, fazendo com que as moléculas de gás em seu interior liberem energia suficiente para que seus elétrons venham a se desprender delas, gerando assim o plasma e uma onda que atinge a presa com velocidade </w:t>
      </w:r>
      <w:r w:rsidRPr="00F8696C">
        <w:rPr>
          <w:rFonts w:ascii="Times New Roman" w:hAnsi="Times New Roman"/>
        </w:rPr>
        <w:lastRenderedPageBreak/>
        <w:t>superior à 100 km/h. Tudo isso só é possível porque, numa fração de segundo, a garra gera uma energia que chega a 4,7 mil ºC (GIBA, 2012). O fenômeno de implosão de bolhas é explicado pela física juntamente com a grandeza de pressão, fator que influencia diretamente na ocorrência de erosão em bombas hidráulicas, por exemplo. A implosão de bolhas de vapor exerce uma pressão tão grande que promovem erosão denominada cavitação, causando desgaste dentro das bombas. Logo, quanto maior for esta pressão gerada pela implosão, maior será a cavitação (COELHO, 2006).</w:t>
      </w:r>
    </w:p>
    <w:p w14:paraId="400D8433" w14:textId="77777777" w:rsidR="008B7690" w:rsidRPr="00F8696C" w:rsidRDefault="008B7690" w:rsidP="00DD36C7">
      <w:pPr>
        <w:spacing w:before="0"/>
        <w:ind w:firstLine="567"/>
        <w:rPr>
          <w:rFonts w:ascii="Times New Roman" w:hAnsi="Times New Roman"/>
        </w:rPr>
      </w:pPr>
    </w:p>
    <w:p w14:paraId="61956507" w14:textId="3DDD6AA7" w:rsidR="008B7690" w:rsidRPr="00F8696C" w:rsidRDefault="008B7690" w:rsidP="00034B06">
      <w:pPr>
        <w:pStyle w:val="Legenda"/>
        <w:keepNext/>
        <w:spacing w:before="0"/>
        <w:ind w:firstLine="567"/>
        <w:rPr>
          <w:rFonts w:ascii="Times New Roman" w:hAnsi="Times New Roman"/>
        </w:rPr>
      </w:pPr>
      <w:bookmarkStart w:id="17" w:name="_Ref146045730"/>
      <w:r w:rsidRPr="00F8696C">
        <w:rPr>
          <w:rFonts w:ascii="Times New Roman" w:hAnsi="Times New Roman"/>
        </w:rPr>
        <w:t xml:space="preserve">Figura </w:t>
      </w:r>
      <w:r w:rsidR="004F2D38" w:rsidRPr="00F8696C">
        <w:rPr>
          <w:rFonts w:ascii="Times New Roman" w:hAnsi="Times New Roman"/>
        </w:rPr>
        <w:fldChar w:fldCharType="begin"/>
      </w:r>
      <w:r w:rsidR="004F2D38" w:rsidRPr="00F8696C">
        <w:rPr>
          <w:rFonts w:ascii="Times New Roman" w:hAnsi="Times New Roman"/>
        </w:rPr>
        <w:instrText xml:space="preserve"> SEQ Figura \* ARABIC </w:instrText>
      </w:r>
      <w:r w:rsidR="004F2D38" w:rsidRPr="00F8696C">
        <w:rPr>
          <w:rFonts w:ascii="Times New Roman" w:hAnsi="Times New Roman"/>
        </w:rPr>
        <w:fldChar w:fldCharType="separate"/>
      </w:r>
      <w:r w:rsidR="0053330E">
        <w:rPr>
          <w:rFonts w:ascii="Times New Roman" w:hAnsi="Times New Roman"/>
          <w:noProof/>
        </w:rPr>
        <w:t>4</w:t>
      </w:r>
      <w:r w:rsidR="004F2D38" w:rsidRPr="00F8696C">
        <w:rPr>
          <w:rFonts w:ascii="Times New Roman" w:hAnsi="Times New Roman"/>
        </w:rPr>
        <w:fldChar w:fldCharType="end"/>
      </w:r>
      <w:bookmarkEnd w:id="17"/>
      <w:r w:rsidRPr="00F8696C">
        <w:rPr>
          <w:rFonts w:ascii="Times New Roman" w:hAnsi="Times New Roman"/>
        </w:rPr>
        <w:t xml:space="preserve"> – modelo de plasma</w:t>
      </w:r>
    </w:p>
    <w:p w14:paraId="3B51A8D7" w14:textId="454B9721" w:rsidR="008B7690" w:rsidRPr="00F8696C" w:rsidRDefault="00E2499C" w:rsidP="00034B06">
      <w:pPr>
        <w:spacing w:before="0" w:line="240" w:lineRule="auto"/>
        <w:ind w:firstLine="567"/>
        <w:jc w:val="center"/>
        <w:rPr>
          <w:rFonts w:ascii="Times New Roman" w:hAnsi="Times New Roman"/>
        </w:rPr>
      </w:pPr>
      <w:r>
        <w:rPr>
          <w:rFonts w:ascii="Times New Roman" w:hAnsi="Times New Roman"/>
          <w:noProof/>
        </w:rPr>
        <w:drawing>
          <wp:inline distT="0" distB="0" distL="0" distR="0" wp14:anchorId="7FF1B5BC" wp14:editId="76D5EAF3">
            <wp:extent cx="2560320" cy="2560320"/>
            <wp:effectExtent l="0" t="0" r="0" b="0"/>
            <wp:docPr id="127236476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364768" name="Imagem 127236476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60320" cy="2560320"/>
                    </a:xfrm>
                    <a:prstGeom prst="rect">
                      <a:avLst/>
                    </a:prstGeom>
                  </pic:spPr>
                </pic:pic>
              </a:graphicData>
            </a:graphic>
          </wp:inline>
        </w:drawing>
      </w:r>
    </w:p>
    <w:p w14:paraId="46C71E24" w14:textId="77777777" w:rsidR="008B7690" w:rsidRPr="00F8696C" w:rsidRDefault="008B7690" w:rsidP="00034B06">
      <w:pPr>
        <w:spacing w:before="0" w:line="240" w:lineRule="auto"/>
        <w:ind w:firstLine="567"/>
        <w:jc w:val="center"/>
        <w:rPr>
          <w:rFonts w:ascii="Times New Roman" w:hAnsi="Times New Roman"/>
          <w:sz w:val="20"/>
          <w:szCs w:val="20"/>
        </w:rPr>
      </w:pPr>
      <w:r w:rsidRPr="00F8696C">
        <w:rPr>
          <w:rFonts w:ascii="Times New Roman" w:hAnsi="Times New Roman"/>
          <w:sz w:val="20"/>
          <w:szCs w:val="20"/>
        </w:rPr>
        <w:t>Fonte: criação própria / Bing Creator AI (2023)</w:t>
      </w:r>
    </w:p>
    <w:p w14:paraId="5FDC2358" w14:textId="77777777" w:rsidR="008B7690" w:rsidRPr="00F8696C" w:rsidRDefault="008B7690" w:rsidP="00DD36C7">
      <w:pPr>
        <w:spacing w:before="0"/>
        <w:ind w:firstLine="567"/>
        <w:rPr>
          <w:rFonts w:ascii="Times New Roman" w:hAnsi="Times New Roman"/>
        </w:rPr>
      </w:pPr>
    </w:p>
    <w:p w14:paraId="1B44BFC3" w14:textId="3D1E5B46" w:rsidR="008B7690" w:rsidRPr="00F8696C" w:rsidRDefault="008B7690" w:rsidP="00034B06">
      <w:pPr>
        <w:pStyle w:val="Legenda"/>
        <w:keepNext/>
        <w:spacing w:before="0"/>
        <w:ind w:firstLine="567"/>
        <w:rPr>
          <w:rFonts w:ascii="Times New Roman" w:hAnsi="Times New Roman"/>
        </w:rPr>
      </w:pPr>
      <w:bookmarkStart w:id="18" w:name="_Ref146045759"/>
      <w:r w:rsidRPr="00F8696C">
        <w:rPr>
          <w:rFonts w:ascii="Times New Roman" w:hAnsi="Times New Roman"/>
        </w:rPr>
        <w:t xml:space="preserve">Figura </w:t>
      </w:r>
      <w:r w:rsidR="004F2D38" w:rsidRPr="00F8696C">
        <w:rPr>
          <w:rFonts w:ascii="Times New Roman" w:hAnsi="Times New Roman"/>
        </w:rPr>
        <w:fldChar w:fldCharType="begin"/>
      </w:r>
      <w:r w:rsidR="004F2D38" w:rsidRPr="00F8696C">
        <w:rPr>
          <w:rFonts w:ascii="Times New Roman" w:hAnsi="Times New Roman"/>
        </w:rPr>
        <w:instrText xml:space="preserve"> SEQ Figura \* ARABIC </w:instrText>
      </w:r>
      <w:r w:rsidR="004F2D38" w:rsidRPr="00F8696C">
        <w:rPr>
          <w:rFonts w:ascii="Times New Roman" w:hAnsi="Times New Roman"/>
        </w:rPr>
        <w:fldChar w:fldCharType="separate"/>
      </w:r>
      <w:r w:rsidR="0053330E">
        <w:rPr>
          <w:rFonts w:ascii="Times New Roman" w:hAnsi="Times New Roman"/>
          <w:noProof/>
        </w:rPr>
        <w:t>5</w:t>
      </w:r>
      <w:r w:rsidR="004F2D38" w:rsidRPr="00F8696C">
        <w:rPr>
          <w:rFonts w:ascii="Times New Roman" w:hAnsi="Times New Roman"/>
        </w:rPr>
        <w:fldChar w:fldCharType="end"/>
      </w:r>
      <w:bookmarkEnd w:id="18"/>
      <w:r w:rsidRPr="00F8696C">
        <w:rPr>
          <w:rFonts w:ascii="Times New Roman" w:hAnsi="Times New Roman"/>
        </w:rPr>
        <w:t xml:space="preserve"> – Modelo de aurora</w:t>
      </w:r>
    </w:p>
    <w:p w14:paraId="377D58AF" w14:textId="7E2281C2" w:rsidR="008B7690" w:rsidRPr="00F8696C" w:rsidRDefault="00E2499C" w:rsidP="00034B06">
      <w:pPr>
        <w:spacing w:before="0" w:line="240" w:lineRule="auto"/>
        <w:ind w:firstLine="567"/>
        <w:jc w:val="center"/>
        <w:rPr>
          <w:rFonts w:ascii="Times New Roman" w:hAnsi="Times New Roman"/>
        </w:rPr>
      </w:pPr>
      <w:r>
        <w:rPr>
          <w:rFonts w:ascii="Times New Roman" w:hAnsi="Times New Roman"/>
          <w:noProof/>
        </w:rPr>
        <w:drawing>
          <wp:inline distT="0" distB="0" distL="0" distR="0" wp14:anchorId="0CD8ED49" wp14:editId="7913BC18">
            <wp:extent cx="2565548" cy="2565548"/>
            <wp:effectExtent l="0" t="0" r="6350" b="6350"/>
            <wp:docPr id="113363994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639945" name="Imagem 113363994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70836" cy="2570836"/>
                    </a:xfrm>
                    <a:prstGeom prst="rect">
                      <a:avLst/>
                    </a:prstGeom>
                  </pic:spPr>
                </pic:pic>
              </a:graphicData>
            </a:graphic>
          </wp:inline>
        </w:drawing>
      </w:r>
    </w:p>
    <w:p w14:paraId="5EBFF7EE" w14:textId="77777777" w:rsidR="008B7690" w:rsidRPr="00F8696C" w:rsidRDefault="008B7690" w:rsidP="00034B06">
      <w:pPr>
        <w:spacing w:before="0" w:line="240" w:lineRule="auto"/>
        <w:ind w:firstLine="567"/>
        <w:jc w:val="center"/>
        <w:rPr>
          <w:rFonts w:ascii="Times New Roman" w:hAnsi="Times New Roman"/>
          <w:sz w:val="20"/>
          <w:szCs w:val="20"/>
        </w:rPr>
      </w:pPr>
      <w:r w:rsidRPr="00F8696C">
        <w:rPr>
          <w:rFonts w:ascii="Times New Roman" w:hAnsi="Times New Roman"/>
          <w:sz w:val="20"/>
          <w:szCs w:val="20"/>
        </w:rPr>
        <w:t>Fonte: criação própria / Bing Creator AI (2023)</w:t>
      </w:r>
    </w:p>
    <w:p w14:paraId="059754CF" w14:textId="77777777" w:rsidR="008B7690" w:rsidRPr="00F8696C" w:rsidRDefault="008B7690" w:rsidP="00DD36C7">
      <w:pPr>
        <w:spacing w:before="0"/>
        <w:ind w:firstLine="567"/>
        <w:rPr>
          <w:rFonts w:ascii="Times New Roman" w:hAnsi="Times New Roman"/>
        </w:rPr>
      </w:pPr>
    </w:p>
    <w:p w14:paraId="199D3988" w14:textId="2777DCB7" w:rsidR="008B7690" w:rsidRPr="00F8696C" w:rsidRDefault="008B7690" w:rsidP="00DD36C7">
      <w:pPr>
        <w:spacing w:before="0"/>
        <w:ind w:firstLine="567"/>
        <w:rPr>
          <w:rFonts w:ascii="Times New Roman" w:hAnsi="Times New Roman"/>
        </w:rPr>
      </w:pPr>
      <w:r w:rsidRPr="00F8696C">
        <w:rPr>
          <w:rFonts w:ascii="Times New Roman" w:hAnsi="Times New Roman"/>
        </w:rPr>
        <w:lastRenderedPageBreak/>
        <w:t>Além dos plasmas naturais, existem os sintéticos, ou seja, realizados em laboratório. A técnica de plasma a frio é um exemplo que possui aplicações na nanotecnologia como técnica de recobrimento de materiais. Como sugestão de leitura, o artigo científico “</w:t>
      </w:r>
      <w:r w:rsidR="009B707C" w:rsidRPr="009B707C">
        <w:rPr>
          <w:rFonts w:ascii="Times New Roman" w:hAnsi="Times New Roman"/>
          <w:b/>
          <w:bCs/>
        </w:rPr>
        <w:t>Redução da Hidrofilicidade de Filmes Biodegradáveis à Base de Amido por meio de Polimerização por Plasma</w:t>
      </w:r>
      <w:r w:rsidRPr="00F8696C">
        <w:rPr>
          <w:rFonts w:ascii="Times New Roman" w:hAnsi="Times New Roman"/>
        </w:rPr>
        <w:t>”</w:t>
      </w:r>
      <w:r w:rsidRPr="00F8696C">
        <w:rPr>
          <w:rStyle w:val="Refdenotaderodap"/>
          <w:rFonts w:ascii="Times New Roman" w:hAnsi="Times New Roman"/>
        </w:rPr>
        <w:footnoteReference w:id="8"/>
      </w:r>
      <w:r w:rsidRPr="00F8696C">
        <w:rPr>
          <w:rFonts w:ascii="Times New Roman" w:hAnsi="Times New Roman"/>
        </w:rPr>
        <w:t xml:space="preserve"> trata da redução da absorção de água em filmes à base de amido de milho para sua utilização em plásticos biodegradáveis por intermédio da técnica de recobrimento utilizando o plasma a frio (THIRÉ </w:t>
      </w:r>
      <w:r w:rsidRPr="00F8696C">
        <w:rPr>
          <w:rFonts w:ascii="Times New Roman" w:hAnsi="Times New Roman"/>
          <w:i/>
          <w:iCs/>
        </w:rPr>
        <w:t>et al</w:t>
      </w:r>
      <w:r w:rsidRPr="00F8696C">
        <w:rPr>
          <w:rFonts w:ascii="Times New Roman" w:hAnsi="Times New Roman"/>
        </w:rPr>
        <w:t>., 2004). Por fim, as técnicas apresentadas neste artigo podem servir como base teórica para apresentação de uma oficina dentro da Feira de Ciências, não se limitando a apenas este artigo, mas buscar explorar este assunto diante de outras perspectivas que fazem uso da nanotecnologia como técnica de recobrimento para fins diversificados.</w:t>
      </w:r>
    </w:p>
    <w:p w14:paraId="3FB4CFF4" w14:textId="77777777" w:rsidR="008B7690" w:rsidRPr="00F8696C" w:rsidRDefault="008B7690" w:rsidP="00DD36C7">
      <w:pPr>
        <w:spacing w:before="0"/>
        <w:ind w:firstLine="567"/>
        <w:rPr>
          <w:rFonts w:ascii="Times New Roman" w:hAnsi="Times New Roman"/>
        </w:rPr>
      </w:pPr>
    </w:p>
    <w:p w14:paraId="169A8A4D" w14:textId="533BC46E" w:rsidR="008B7690" w:rsidRPr="00F8696C" w:rsidRDefault="00FC3F9D" w:rsidP="00DD36C7">
      <w:pPr>
        <w:pStyle w:val="Ttulo2"/>
        <w:spacing w:before="0" w:after="0"/>
        <w:ind w:firstLine="567"/>
        <w:rPr>
          <w:rFonts w:ascii="Times New Roman" w:hAnsi="Times New Roman" w:cs="Times New Roman"/>
        </w:rPr>
      </w:pPr>
      <w:bookmarkStart w:id="19" w:name="_Toc147305206"/>
      <w:r>
        <w:rPr>
          <w:rFonts w:ascii="Times New Roman" w:hAnsi="Times New Roman" w:cs="Times New Roman"/>
        </w:rPr>
        <w:t>3</w:t>
      </w:r>
      <w:r w:rsidR="008B7690" w:rsidRPr="00F8696C">
        <w:rPr>
          <w:rFonts w:ascii="Times New Roman" w:hAnsi="Times New Roman" w:cs="Times New Roman"/>
        </w:rPr>
        <w:t>.2 Modelos atômicos</w:t>
      </w:r>
      <w:bookmarkEnd w:id="19"/>
    </w:p>
    <w:p w14:paraId="41B86A77" w14:textId="77777777" w:rsidR="008B7690" w:rsidRPr="00F8696C" w:rsidRDefault="008B7690" w:rsidP="00DD36C7">
      <w:pPr>
        <w:spacing w:before="0"/>
        <w:ind w:firstLine="567"/>
        <w:rPr>
          <w:rFonts w:ascii="Times New Roman" w:hAnsi="Times New Roman"/>
        </w:rPr>
      </w:pPr>
    </w:p>
    <w:p w14:paraId="5AD91D70" w14:textId="39BB79EC" w:rsidR="008B7690" w:rsidRPr="00F8696C" w:rsidRDefault="008B7690" w:rsidP="00DD36C7">
      <w:pPr>
        <w:spacing w:before="0"/>
        <w:ind w:firstLine="567"/>
        <w:rPr>
          <w:rFonts w:ascii="Times New Roman" w:hAnsi="Times New Roman"/>
        </w:rPr>
      </w:pPr>
      <w:r w:rsidRPr="00F8696C">
        <w:rPr>
          <w:rFonts w:ascii="Times New Roman" w:hAnsi="Times New Roman"/>
        </w:rPr>
        <w:t xml:space="preserve">Em áreas como a Física e Química, modelos são adotados com a intenção de facilitar o entendimento e ajudar na compreensão acerca de fenômenos e substâncias. Por exemplo, ao estudar os átomos, os modelos servem como parâmetros para que a unidades invisíveis como os átomos e moléculas sejam assimiladas como representação da realidade (NOVAIS; ANTUNES, 2016a). </w:t>
      </w:r>
    </w:p>
    <w:p w14:paraId="347D2BD4" w14:textId="05A00CA6" w:rsidR="008B7690" w:rsidRPr="00F8696C" w:rsidRDefault="008B7690" w:rsidP="00DD36C7">
      <w:pPr>
        <w:spacing w:before="0"/>
        <w:ind w:firstLine="567"/>
        <w:rPr>
          <w:rFonts w:ascii="Times New Roman" w:hAnsi="Times New Roman"/>
        </w:rPr>
      </w:pPr>
      <w:r w:rsidRPr="00F8696C">
        <w:rPr>
          <w:rFonts w:ascii="Times New Roman" w:hAnsi="Times New Roman"/>
        </w:rPr>
        <w:t>Apesar deste benefício que os modelos atômicos conseguem oferecer, estes ainda continuam limitados ao campo teórico, cuja demonstração de um átomo é limitada a ilustrações ou representações utilizando materiais de papelaria como isopor, papel e canetas, por exemplo. Em contrapartida, os microscópios contribuíram cientificamente neste aspecto, ajudando a tornar o átomo uma realidade mais próxima, através de um equipamento que torna possível a visualização do átomo que é o microscópio eletrônico de varredura por tunelamento (</w:t>
      </w:r>
      <w:r w:rsidR="00301FCF">
        <w:rPr>
          <w:rFonts w:ascii="Times New Roman" w:hAnsi="Times New Roman"/>
          <w:i/>
          <w:iCs/>
        </w:rPr>
        <w:t>S</w:t>
      </w:r>
      <w:r w:rsidRPr="00F8696C">
        <w:rPr>
          <w:rFonts w:ascii="Times New Roman" w:hAnsi="Times New Roman"/>
          <w:i/>
          <w:iCs/>
        </w:rPr>
        <w:t xml:space="preserve">canning </w:t>
      </w:r>
      <w:r w:rsidR="00301FCF">
        <w:rPr>
          <w:rFonts w:ascii="Times New Roman" w:hAnsi="Times New Roman"/>
          <w:i/>
          <w:iCs/>
        </w:rPr>
        <w:t>T</w:t>
      </w:r>
      <w:r w:rsidRPr="00F8696C">
        <w:rPr>
          <w:rFonts w:ascii="Times New Roman" w:hAnsi="Times New Roman"/>
          <w:i/>
          <w:iCs/>
        </w:rPr>
        <w:t xml:space="preserve">uneling </w:t>
      </w:r>
      <w:r w:rsidR="00301FCF">
        <w:rPr>
          <w:rFonts w:ascii="Times New Roman" w:hAnsi="Times New Roman"/>
          <w:i/>
          <w:iCs/>
        </w:rPr>
        <w:t>M</w:t>
      </w:r>
      <w:r w:rsidRPr="00F8696C">
        <w:rPr>
          <w:rFonts w:ascii="Times New Roman" w:hAnsi="Times New Roman"/>
          <w:i/>
          <w:iCs/>
        </w:rPr>
        <w:t>icroscop</w:t>
      </w:r>
      <w:r w:rsidR="00C3481B" w:rsidRPr="00F8696C">
        <w:rPr>
          <w:rFonts w:ascii="Times New Roman" w:hAnsi="Times New Roman"/>
          <w:i/>
          <w:iCs/>
        </w:rPr>
        <w:t>e</w:t>
      </w:r>
      <w:r w:rsidRPr="00F8696C">
        <w:rPr>
          <w:rFonts w:ascii="Times New Roman" w:hAnsi="Times New Roman"/>
        </w:rPr>
        <w:t xml:space="preserve"> – STM), instrumento no qual ampliou o ramo da pesquisa de novos materiais que é o campo da nanotecnologia (FONSECA, 2016a). Por exemplo, pesquisadores da IBM</w:t>
      </w:r>
      <w:r w:rsidRPr="00F8696C">
        <w:rPr>
          <w:rStyle w:val="Refdenotaderodap"/>
          <w:rFonts w:ascii="Times New Roman" w:hAnsi="Times New Roman"/>
        </w:rPr>
        <w:footnoteReference w:id="9"/>
      </w:r>
      <w:r w:rsidRPr="00F8696C">
        <w:rPr>
          <w:rFonts w:ascii="Times New Roman" w:hAnsi="Times New Roman"/>
        </w:rPr>
        <w:t xml:space="preserve"> criaram o vídeo </w:t>
      </w:r>
      <w:r w:rsidRPr="00F8696C">
        <w:rPr>
          <w:rFonts w:ascii="Times New Roman" w:hAnsi="Times New Roman"/>
          <w:b/>
          <w:bCs/>
          <w:i/>
          <w:iCs/>
        </w:rPr>
        <w:t>A Boy And His Atom: The World's Smallest Movie</w:t>
      </w:r>
      <w:r w:rsidRPr="00F8696C">
        <w:rPr>
          <w:rStyle w:val="Refdenotaderodap"/>
          <w:rFonts w:ascii="Times New Roman" w:hAnsi="Times New Roman"/>
        </w:rPr>
        <w:footnoteReference w:id="10"/>
      </w:r>
      <w:r w:rsidRPr="00F8696C">
        <w:rPr>
          <w:rFonts w:ascii="Times New Roman" w:hAnsi="Times New Roman"/>
        </w:rPr>
        <w:t xml:space="preserve"> por intermédio do STM, sendo capaz de movimentar milhares de moléculas de monóxido de carbono com </w:t>
      </w:r>
      <w:r w:rsidRPr="00F8696C">
        <w:rPr>
          <w:rFonts w:ascii="Times New Roman" w:hAnsi="Times New Roman"/>
        </w:rPr>
        <w:lastRenderedPageBreak/>
        <w:t xml:space="preserve">intuito de criar uma história a partir da visualização do átomo através de ampliação em 100 milhões de vezes. </w:t>
      </w:r>
    </w:p>
    <w:p w14:paraId="410731B7" w14:textId="77777777" w:rsidR="008B7690" w:rsidRPr="00F8696C" w:rsidRDefault="008B7690" w:rsidP="00DD36C7">
      <w:pPr>
        <w:spacing w:before="0"/>
        <w:ind w:firstLine="567"/>
        <w:rPr>
          <w:rFonts w:ascii="Times New Roman" w:hAnsi="Times New Roman"/>
        </w:rPr>
      </w:pPr>
      <w:r w:rsidRPr="00F8696C">
        <w:rPr>
          <w:rFonts w:ascii="Times New Roman" w:hAnsi="Times New Roman"/>
        </w:rPr>
        <w:t>Como sugestão de leitura, há a indicação de artigo e livro que exploram o princípio de funcionamento de outros dois tipos de microscópios:</w:t>
      </w:r>
    </w:p>
    <w:p w14:paraId="4C0B212E" w14:textId="77777777" w:rsidR="008B7690" w:rsidRPr="00F8696C" w:rsidRDefault="008B7690" w:rsidP="00DD36C7">
      <w:pPr>
        <w:spacing w:before="0"/>
        <w:ind w:firstLine="567"/>
        <w:rPr>
          <w:rFonts w:ascii="Times New Roman" w:hAnsi="Times New Roman"/>
        </w:rPr>
      </w:pPr>
    </w:p>
    <w:p w14:paraId="6204CA89" w14:textId="77777777" w:rsidR="008B7690" w:rsidRPr="00F8696C" w:rsidRDefault="008B7690" w:rsidP="00DD36C7">
      <w:pPr>
        <w:pStyle w:val="PargrafodaLista"/>
        <w:numPr>
          <w:ilvl w:val="0"/>
          <w:numId w:val="56"/>
        </w:numPr>
        <w:spacing w:before="0"/>
        <w:ind w:left="851" w:hanging="294"/>
        <w:rPr>
          <w:rFonts w:ascii="Times New Roman" w:hAnsi="Times New Roman"/>
          <w:shd w:val="clear" w:color="auto" w:fill="FFFFFF"/>
        </w:rPr>
      </w:pPr>
      <w:r w:rsidRPr="00F8696C">
        <w:rPr>
          <w:rFonts w:ascii="Times New Roman" w:hAnsi="Times New Roman"/>
          <w:shd w:val="clear" w:color="auto" w:fill="FFFFFF"/>
        </w:rPr>
        <w:t>O Microscópio de Força Atômica (AFM): importante ferramenta no estudo da morfologia de superfícies na escala nanométrica (PINTO; RAMOS; FONSECA FILHO, 2015).</w:t>
      </w:r>
    </w:p>
    <w:p w14:paraId="6CDAC807" w14:textId="77777777" w:rsidR="008B7690" w:rsidRPr="00F8696C" w:rsidRDefault="008B7690" w:rsidP="00DD36C7">
      <w:pPr>
        <w:pStyle w:val="PargrafodaLista"/>
        <w:numPr>
          <w:ilvl w:val="0"/>
          <w:numId w:val="56"/>
        </w:numPr>
        <w:spacing w:before="0"/>
        <w:ind w:left="851" w:hanging="294"/>
        <w:rPr>
          <w:rFonts w:ascii="Times New Roman" w:hAnsi="Times New Roman"/>
          <w:shd w:val="clear" w:color="auto" w:fill="FFFFFF"/>
        </w:rPr>
      </w:pPr>
      <w:r w:rsidRPr="00F8696C">
        <w:rPr>
          <w:rFonts w:ascii="Times New Roman" w:hAnsi="Times New Roman"/>
          <w:shd w:val="clear" w:color="auto" w:fill="FFFFFF"/>
        </w:rPr>
        <w:t>Microscopia eletrônica de varredura: aplicações e preparação de amostras: materiais poliméricos, metálicos e semicondutores (DEDAVID; GOMES; MACHADO, 2007).</w:t>
      </w:r>
    </w:p>
    <w:p w14:paraId="2038A1B7" w14:textId="77777777" w:rsidR="008B7690" w:rsidRPr="00F8696C" w:rsidRDefault="008B7690" w:rsidP="00DD36C7">
      <w:pPr>
        <w:spacing w:before="0"/>
        <w:ind w:firstLine="567"/>
        <w:rPr>
          <w:rFonts w:ascii="Times New Roman" w:hAnsi="Times New Roman"/>
        </w:rPr>
      </w:pPr>
    </w:p>
    <w:p w14:paraId="37A0B5FC" w14:textId="77777777" w:rsidR="008B7690" w:rsidRPr="00F8696C" w:rsidRDefault="008B7690" w:rsidP="00DD36C7">
      <w:pPr>
        <w:spacing w:before="0"/>
        <w:ind w:firstLine="567"/>
        <w:rPr>
          <w:rFonts w:ascii="Times New Roman" w:hAnsi="Times New Roman"/>
        </w:rPr>
      </w:pPr>
      <w:r w:rsidRPr="00F8696C">
        <w:rPr>
          <w:rFonts w:ascii="Times New Roman" w:hAnsi="Times New Roman"/>
        </w:rPr>
        <w:t>Como o entendimento da evolução dos modelos atômicos é primordial para o entendimento da nanotecnologia, há a sugestão de oficina com os seguintes passos:</w:t>
      </w:r>
    </w:p>
    <w:p w14:paraId="2B72497C" w14:textId="77777777" w:rsidR="008B7690" w:rsidRPr="00F8696C" w:rsidRDefault="008B7690" w:rsidP="00DD36C7">
      <w:pPr>
        <w:spacing w:before="0"/>
        <w:ind w:firstLine="567"/>
        <w:rPr>
          <w:rFonts w:ascii="Times New Roman" w:hAnsi="Times New Roman"/>
        </w:rPr>
      </w:pPr>
    </w:p>
    <w:p w14:paraId="5A79D1B8" w14:textId="77777777" w:rsidR="008B7690" w:rsidRPr="00F8696C" w:rsidRDefault="008B7690" w:rsidP="00DD36C7">
      <w:pPr>
        <w:pStyle w:val="PargrafodaLista"/>
        <w:numPr>
          <w:ilvl w:val="0"/>
          <w:numId w:val="57"/>
        </w:numPr>
        <w:spacing w:before="0"/>
        <w:ind w:left="851" w:hanging="284"/>
        <w:rPr>
          <w:rFonts w:ascii="Times New Roman" w:hAnsi="Times New Roman"/>
        </w:rPr>
      </w:pPr>
      <w:r w:rsidRPr="00F8696C">
        <w:rPr>
          <w:rFonts w:ascii="Times New Roman" w:hAnsi="Times New Roman"/>
        </w:rPr>
        <w:t>Fazer uma linha do tempo com a evolução dos modelos atômicos.</w:t>
      </w:r>
    </w:p>
    <w:p w14:paraId="0E6F581D" w14:textId="77777777" w:rsidR="008B7690" w:rsidRPr="00F8696C" w:rsidRDefault="008B7690" w:rsidP="00DD36C7">
      <w:pPr>
        <w:pStyle w:val="PargrafodaLista"/>
        <w:numPr>
          <w:ilvl w:val="0"/>
          <w:numId w:val="57"/>
        </w:numPr>
        <w:spacing w:before="0"/>
        <w:ind w:left="851" w:hanging="284"/>
        <w:rPr>
          <w:rFonts w:ascii="Times New Roman" w:hAnsi="Times New Roman"/>
        </w:rPr>
      </w:pPr>
      <w:r w:rsidRPr="00F8696C">
        <w:rPr>
          <w:rFonts w:ascii="Times New Roman" w:hAnsi="Times New Roman"/>
        </w:rPr>
        <w:t>Proposta: monte seu modelo atômico utilizando materiais recicláveis disponíveis.</w:t>
      </w:r>
    </w:p>
    <w:p w14:paraId="609402F6" w14:textId="77777777" w:rsidR="008B7690" w:rsidRPr="00F8696C" w:rsidRDefault="008B7690" w:rsidP="00DD36C7">
      <w:pPr>
        <w:pStyle w:val="PargrafodaLista"/>
        <w:numPr>
          <w:ilvl w:val="0"/>
          <w:numId w:val="57"/>
        </w:numPr>
        <w:spacing w:before="0"/>
        <w:ind w:left="851" w:hanging="284"/>
        <w:rPr>
          <w:rFonts w:ascii="Times New Roman" w:hAnsi="Times New Roman"/>
        </w:rPr>
      </w:pPr>
      <w:r w:rsidRPr="00F8696C">
        <w:rPr>
          <w:rFonts w:ascii="Times New Roman" w:hAnsi="Times New Roman"/>
        </w:rPr>
        <w:t>Pergunta: É possível ver um átomo? Para responder à pergunta, utilizar um microscópio ótico simples para analisar diferentes amostras. A intenção é demonstrar a limitação deste tipo de ferramenta com a finalidade de visualizar um átomo.</w:t>
      </w:r>
    </w:p>
    <w:p w14:paraId="29427A93" w14:textId="0E22A93F" w:rsidR="008B7690" w:rsidRPr="00F8696C" w:rsidRDefault="008B7690" w:rsidP="00DD36C7">
      <w:pPr>
        <w:pStyle w:val="PargrafodaLista"/>
        <w:numPr>
          <w:ilvl w:val="0"/>
          <w:numId w:val="57"/>
        </w:numPr>
        <w:spacing w:before="0"/>
        <w:ind w:left="851" w:hanging="284"/>
        <w:rPr>
          <w:rFonts w:ascii="Times New Roman" w:hAnsi="Times New Roman"/>
        </w:rPr>
      </w:pPr>
      <w:r w:rsidRPr="00F8696C">
        <w:rPr>
          <w:rFonts w:ascii="Times New Roman" w:hAnsi="Times New Roman"/>
        </w:rPr>
        <w:t xml:space="preserve">Exposição do filme </w:t>
      </w:r>
      <w:r w:rsidR="00220CD4">
        <w:rPr>
          <w:rFonts w:ascii="Times New Roman" w:hAnsi="Times New Roman"/>
        </w:rPr>
        <w:t>“</w:t>
      </w:r>
      <w:r w:rsidRPr="00F8696C">
        <w:rPr>
          <w:rFonts w:ascii="Times New Roman" w:hAnsi="Times New Roman"/>
          <w:i/>
          <w:iCs/>
        </w:rPr>
        <w:t>a boy and his atom</w:t>
      </w:r>
      <w:r w:rsidR="00220CD4">
        <w:rPr>
          <w:rFonts w:ascii="Times New Roman" w:hAnsi="Times New Roman"/>
          <w:i/>
          <w:iCs/>
        </w:rPr>
        <w:t>” (</w:t>
      </w:r>
      <w:hyperlink r:id="rId17" w:history="1">
        <w:r w:rsidR="00220CD4" w:rsidRPr="00F8696C">
          <w:rPr>
            <w:rStyle w:val="Hyperlink"/>
            <w:rFonts w:ascii="Times New Roman" w:hAnsi="Times New Roman"/>
          </w:rPr>
          <w:t>https://www.youtube.com/watch?v=oSCX78-8-q0</w:t>
        </w:r>
      </w:hyperlink>
      <w:r w:rsidR="00220CD4">
        <w:rPr>
          <w:rStyle w:val="Hyperlink"/>
          <w:rFonts w:ascii="Times New Roman" w:hAnsi="Times New Roman"/>
        </w:rPr>
        <w:t>)</w:t>
      </w:r>
      <w:r w:rsidRPr="00F8696C">
        <w:rPr>
          <w:rFonts w:ascii="Times New Roman" w:hAnsi="Times New Roman"/>
        </w:rPr>
        <w:t>.</w:t>
      </w:r>
    </w:p>
    <w:p w14:paraId="76651FC2" w14:textId="20843798" w:rsidR="008B7690" w:rsidRPr="00F8696C" w:rsidRDefault="008B7690" w:rsidP="00DD36C7">
      <w:pPr>
        <w:pStyle w:val="PargrafodaLista"/>
        <w:numPr>
          <w:ilvl w:val="0"/>
          <w:numId w:val="57"/>
        </w:numPr>
        <w:spacing w:before="0"/>
        <w:ind w:left="851" w:hanging="284"/>
        <w:rPr>
          <w:rFonts w:ascii="Times New Roman" w:hAnsi="Times New Roman"/>
        </w:rPr>
      </w:pPr>
      <w:r w:rsidRPr="00F8696C">
        <w:rPr>
          <w:rFonts w:ascii="Times New Roman" w:hAnsi="Times New Roman"/>
        </w:rPr>
        <w:t xml:space="preserve">Reproduzir um vídeo com imagem de átomos de AFM </w:t>
      </w:r>
      <w:r w:rsidR="004A51C4" w:rsidRPr="00F8696C">
        <w:rPr>
          <w:rFonts w:ascii="Times New Roman" w:hAnsi="Times New Roman"/>
        </w:rPr>
        <w:t>e/</w:t>
      </w:r>
      <w:r w:rsidRPr="00F8696C">
        <w:rPr>
          <w:rFonts w:ascii="Times New Roman" w:hAnsi="Times New Roman"/>
        </w:rPr>
        <w:t>ou MEV (ver o capítulo 4 – Olhando em micro e nanoescala).</w:t>
      </w:r>
    </w:p>
    <w:p w14:paraId="208044D2" w14:textId="77777777" w:rsidR="008B7690" w:rsidRPr="00F8696C" w:rsidRDefault="008B7690" w:rsidP="00DD36C7">
      <w:pPr>
        <w:pStyle w:val="PargrafodaLista"/>
        <w:numPr>
          <w:ilvl w:val="0"/>
          <w:numId w:val="57"/>
        </w:numPr>
        <w:spacing w:before="0"/>
        <w:ind w:left="851" w:hanging="284"/>
        <w:rPr>
          <w:rFonts w:ascii="Times New Roman" w:hAnsi="Times New Roman"/>
        </w:rPr>
      </w:pPr>
      <w:r w:rsidRPr="00F8696C">
        <w:rPr>
          <w:rFonts w:ascii="Times New Roman" w:hAnsi="Times New Roman"/>
        </w:rPr>
        <w:t>Criar uma maquete apresentando o princípio de funcionamento destes microscópios.</w:t>
      </w:r>
    </w:p>
    <w:p w14:paraId="73DD0321" w14:textId="77777777" w:rsidR="008B7690" w:rsidRPr="00F8696C" w:rsidRDefault="008B7690" w:rsidP="00DD36C7">
      <w:pPr>
        <w:spacing w:before="0"/>
        <w:ind w:firstLine="567"/>
        <w:rPr>
          <w:rFonts w:ascii="Times New Roman" w:hAnsi="Times New Roman"/>
          <w:szCs w:val="32"/>
        </w:rPr>
      </w:pPr>
    </w:p>
    <w:p w14:paraId="00CDF6D6" w14:textId="1BFD3460" w:rsidR="008B7690" w:rsidRPr="00F8696C" w:rsidRDefault="00FC3F9D" w:rsidP="00DD36C7">
      <w:pPr>
        <w:pStyle w:val="Ttulo2"/>
        <w:spacing w:before="0" w:after="0"/>
        <w:ind w:firstLine="567"/>
        <w:rPr>
          <w:rFonts w:ascii="Times New Roman" w:hAnsi="Times New Roman" w:cs="Times New Roman"/>
          <w:szCs w:val="32"/>
        </w:rPr>
      </w:pPr>
      <w:bookmarkStart w:id="20" w:name="_Toc147305207"/>
      <w:r>
        <w:rPr>
          <w:rFonts w:ascii="Times New Roman" w:hAnsi="Times New Roman" w:cs="Times New Roman"/>
          <w:szCs w:val="32"/>
        </w:rPr>
        <w:t>3</w:t>
      </w:r>
      <w:r w:rsidR="008B7690" w:rsidRPr="00F8696C">
        <w:rPr>
          <w:rFonts w:ascii="Times New Roman" w:hAnsi="Times New Roman" w:cs="Times New Roman"/>
          <w:szCs w:val="32"/>
        </w:rPr>
        <w:t>.3 Tabela periódica</w:t>
      </w:r>
      <w:bookmarkEnd w:id="20"/>
    </w:p>
    <w:p w14:paraId="78832E4E" w14:textId="77777777" w:rsidR="008B7690" w:rsidRPr="00F8696C" w:rsidRDefault="008B7690" w:rsidP="00DD36C7">
      <w:pPr>
        <w:spacing w:before="0"/>
        <w:ind w:firstLine="567"/>
        <w:rPr>
          <w:rFonts w:ascii="Times New Roman" w:hAnsi="Times New Roman"/>
          <w:szCs w:val="32"/>
        </w:rPr>
      </w:pPr>
    </w:p>
    <w:p w14:paraId="14A6EF9B" w14:textId="1D8E29D6" w:rsidR="00C82A13" w:rsidRDefault="008B7690" w:rsidP="00E81DC8">
      <w:pPr>
        <w:spacing w:before="0"/>
        <w:ind w:firstLine="567"/>
        <w:rPr>
          <w:rFonts w:ascii="Times New Roman" w:hAnsi="Times New Roman"/>
        </w:rPr>
      </w:pPr>
      <w:r w:rsidRPr="00F8696C">
        <w:rPr>
          <w:rFonts w:ascii="Times New Roman" w:hAnsi="Times New Roman"/>
        </w:rPr>
        <w:t xml:space="preserve">Durante o século XVIII, os cientistas suspeitavam que os elementos possuíam propriedades que se repetiam, sendo batizada como lei periódica. Isso desencadeou a proposta de organização da classificação periódica dos elementos descobertos até aquele momento. Com isso, em 1869, a primeira tabela periódica oficial foi criada em 1869 pelo químico russo Dmitri Ivanovitch Mendeleyev (1834-1907), no qual os elementos foram organizados com base na massa atômica (A). Vale ressaltar que Medeleyev morreu em 1907 e os avanços científicos dos </w:t>
      </w:r>
      <w:r w:rsidRPr="00F8696C">
        <w:rPr>
          <w:rFonts w:ascii="Times New Roman" w:hAnsi="Times New Roman"/>
        </w:rPr>
        <w:lastRenderedPageBreak/>
        <w:t>modelos atômicos só vieram acontecer após 1913. Logo, em 1913, o físico inglês Henry Gwyn Jeffreys Moseley (1887-1915), por meio de suas pesquisas, descobriu que as propriedades dos elementos tinham relação com o número de prótons no núcleo do átomo ou número atômico (Z). Sendo assim, Moseley atualizou a lei periódica e organizou os elementos em ordem crescente de número atômico, sendo dispostos em linhas (períodos) da esquerda para a direita, e os elementos com mesmas características, sendo colocados em colunas</w:t>
      </w:r>
      <w:r w:rsidR="006A7601" w:rsidRPr="00F8696C">
        <w:rPr>
          <w:rFonts w:ascii="Times New Roman" w:hAnsi="Times New Roman"/>
        </w:rPr>
        <w:t xml:space="preserve"> </w:t>
      </w:r>
      <w:r w:rsidRPr="00F8696C">
        <w:rPr>
          <w:rFonts w:ascii="Times New Roman" w:hAnsi="Times New Roman"/>
        </w:rPr>
        <w:t>(FONSECA, 2016a; NOVAIS; ANTUNES, 2016a)</w:t>
      </w:r>
      <w:r w:rsidR="00A40A55" w:rsidRPr="00F8696C">
        <w:rPr>
          <w:rFonts w:ascii="Times New Roman" w:hAnsi="Times New Roman"/>
        </w:rPr>
        <w:t>, como pode ser observado na</w:t>
      </w:r>
      <w:r w:rsidR="00E055FB">
        <w:rPr>
          <w:rFonts w:ascii="Times New Roman" w:hAnsi="Times New Roman"/>
        </w:rPr>
        <w:t xml:space="preserve"> </w:t>
      </w:r>
      <w:r w:rsidR="00E055FB">
        <w:rPr>
          <w:rFonts w:ascii="Times New Roman" w:hAnsi="Times New Roman"/>
        </w:rPr>
        <w:fldChar w:fldCharType="begin"/>
      </w:r>
      <w:r w:rsidR="00E055FB">
        <w:rPr>
          <w:rFonts w:ascii="Times New Roman" w:hAnsi="Times New Roman"/>
        </w:rPr>
        <w:instrText xml:space="preserve"> REF _Ref147091442 \h </w:instrText>
      </w:r>
      <w:r w:rsidR="00E055FB">
        <w:rPr>
          <w:rFonts w:ascii="Times New Roman" w:hAnsi="Times New Roman"/>
        </w:rPr>
      </w:r>
      <w:r w:rsidR="00E055FB">
        <w:rPr>
          <w:rFonts w:ascii="Times New Roman" w:hAnsi="Times New Roman"/>
        </w:rPr>
        <w:fldChar w:fldCharType="separate"/>
      </w:r>
      <w:r w:rsidR="00E055FB" w:rsidRPr="00F8696C">
        <w:rPr>
          <w:rFonts w:ascii="Times New Roman" w:hAnsi="Times New Roman"/>
        </w:rPr>
        <w:t xml:space="preserve">Figura </w:t>
      </w:r>
      <w:r w:rsidR="00E055FB">
        <w:rPr>
          <w:rFonts w:ascii="Times New Roman" w:hAnsi="Times New Roman"/>
          <w:noProof/>
        </w:rPr>
        <w:t>6</w:t>
      </w:r>
      <w:r w:rsidR="00E055FB">
        <w:rPr>
          <w:rFonts w:ascii="Times New Roman" w:hAnsi="Times New Roman"/>
        </w:rPr>
        <w:fldChar w:fldCharType="end"/>
      </w:r>
      <w:r w:rsidRPr="00F8696C">
        <w:rPr>
          <w:rFonts w:ascii="Times New Roman" w:hAnsi="Times New Roman"/>
        </w:rPr>
        <w:t xml:space="preserve">. </w:t>
      </w:r>
      <w:bookmarkStart w:id="21" w:name="_Ref146487027"/>
    </w:p>
    <w:p w14:paraId="130A4F46" w14:textId="77777777" w:rsidR="00C82A13" w:rsidRDefault="00C82A13" w:rsidP="00E81DC8">
      <w:pPr>
        <w:spacing w:before="0"/>
        <w:ind w:firstLine="567"/>
        <w:rPr>
          <w:rFonts w:ascii="Times New Roman" w:hAnsi="Times New Roman"/>
        </w:rPr>
      </w:pPr>
    </w:p>
    <w:p w14:paraId="5684DE59" w14:textId="628BEC6A" w:rsidR="00266D85" w:rsidRPr="00F8696C" w:rsidRDefault="00266D85" w:rsidP="00A343BF">
      <w:pPr>
        <w:spacing w:before="0" w:line="240" w:lineRule="auto"/>
        <w:ind w:firstLine="567"/>
        <w:jc w:val="center"/>
        <w:rPr>
          <w:rFonts w:ascii="Times New Roman" w:hAnsi="Times New Roman"/>
        </w:rPr>
      </w:pPr>
      <w:bookmarkStart w:id="22" w:name="_Ref147091442"/>
      <w:r w:rsidRPr="00F8696C">
        <w:rPr>
          <w:rFonts w:ascii="Times New Roman" w:hAnsi="Times New Roman"/>
        </w:rPr>
        <w:t xml:space="preserve">Figura </w:t>
      </w:r>
      <w:r w:rsidRPr="00F8696C">
        <w:rPr>
          <w:rFonts w:ascii="Times New Roman" w:hAnsi="Times New Roman"/>
        </w:rPr>
        <w:fldChar w:fldCharType="begin"/>
      </w:r>
      <w:r w:rsidRPr="00F8696C">
        <w:rPr>
          <w:rFonts w:ascii="Times New Roman" w:hAnsi="Times New Roman"/>
        </w:rPr>
        <w:instrText xml:space="preserve"> SEQ Figura \* ARABIC </w:instrText>
      </w:r>
      <w:r w:rsidRPr="00F8696C">
        <w:rPr>
          <w:rFonts w:ascii="Times New Roman" w:hAnsi="Times New Roman"/>
        </w:rPr>
        <w:fldChar w:fldCharType="separate"/>
      </w:r>
      <w:r w:rsidR="0053330E">
        <w:rPr>
          <w:rFonts w:ascii="Times New Roman" w:hAnsi="Times New Roman"/>
          <w:noProof/>
        </w:rPr>
        <w:t>6</w:t>
      </w:r>
      <w:r w:rsidRPr="00F8696C">
        <w:rPr>
          <w:rFonts w:ascii="Times New Roman" w:hAnsi="Times New Roman"/>
        </w:rPr>
        <w:fldChar w:fldCharType="end"/>
      </w:r>
      <w:bookmarkEnd w:id="21"/>
      <w:bookmarkEnd w:id="22"/>
      <w:r w:rsidRPr="00F8696C">
        <w:rPr>
          <w:rFonts w:ascii="Times New Roman" w:hAnsi="Times New Roman"/>
        </w:rPr>
        <w:t xml:space="preserve"> – Tabela Periódica Atual</w:t>
      </w:r>
    </w:p>
    <w:p w14:paraId="34E7CD31" w14:textId="17AF17A0" w:rsidR="008B7690" w:rsidRPr="00F8696C" w:rsidRDefault="00892B6B" w:rsidP="00A343BF">
      <w:pPr>
        <w:spacing w:before="0" w:line="240" w:lineRule="auto"/>
        <w:ind w:firstLine="567"/>
        <w:jc w:val="center"/>
        <w:rPr>
          <w:rFonts w:ascii="Times New Roman" w:hAnsi="Times New Roman"/>
        </w:rPr>
      </w:pPr>
      <w:r>
        <w:rPr>
          <w:rFonts w:ascii="Times New Roman" w:hAnsi="Times New Roman"/>
          <w:noProof/>
        </w:rPr>
        <w:drawing>
          <wp:inline distT="0" distB="0" distL="0" distR="0" wp14:anchorId="332A0EAC" wp14:editId="2AAEF563">
            <wp:extent cx="5237652" cy="3338195"/>
            <wp:effectExtent l="0" t="0" r="1270" b="0"/>
            <wp:docPr id="111128701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287014" name="Imagem 111128701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44999" cy="3342878"/>
                    </a:xfrm>
                    <a:prstGeom prst="rect">
                      <a:avLst/>
                    </a:prstGeom>
                  </pic:spPr>
                </pic:pic>
              </a:graphicData>
            </a:graphic>
          </wp:inline>
        </w:drawing>
      </w:r>
    </w:p>
    <w:p w14:paraId="3BB79D3A" w14:textId="77777777" w:rsidR="008B7690" w:rsidRPr="00F8696C" w:rsidRDefault="008B7690" w:rsidP="00A343BF">
      <w:pPr>
        <w:spacing w:before="0" w:line="240" w:lineRule="auto"/>
        <w:ind w:firstLine="567"/>
        <w:jc w:val="center"/>
        <w:rPr>
          <w:rFonts w:ascii="Times New Roman" w:hAnsi="Times New Roman"/>
          <w:sz w:val="20"/>
          <w:szCs w:val="20"/>
        </w:rPr>
      </w:pPr>
      <w:r w:rsidRPr="00F8696C">
        <w:rPr>
          <w:rFonts w:ascii="Times New Roman" w:hAnsi="Times New Roman"/>
          <w:sz w:val="20"/>
          <w:szCs w:val="20"/>
        </w:rPr>
        <w:t>Fonte: Tabela Periódica.org (2023)</w:t>
      </w:r>
    </w:p>
    <w:p w14:paraId="0E179E67" w14:textId="77777777" w:rsidR="008B7690" w:rsidRPr="00F8696C" w:rsidRDefault="008B7690" w:rsidP="00DD36C7">
      <w:pPr>
        <w:spacing w:before="0"/>
        <w:ind w:firstLine="567"/>
        <w:rPr>
          <w:rFonts w:ascii="Times New Roman" w:hAnsi="Times New Roman"/>
        </w:rPr>
      </w:pPr>
    </w:p>
    <w:p w14:paraId="3B249136" w14:textId="49326FC0" w:rsidR="008B7690" w:rsidRPr="00F8696C" w:rsidRDefault="008B7690" w:rsidP="00DD36C7">
      <w:pPr>
        <w:spacing w:before="0"/>
        <w:ind w:firstLine="567"/>
        <w:rPr>
          <w:rFonts w:ascii="Times New Roman" w:hAnsi="Times New Roman"/>
        </w:rPr>
      </w:pPr>
      <w:r w:rsidRPr="00F8696C">
        <w:rPr>
          <w:rFonts w:ascii="Times New Roman" w:hAnsi="Times New Roman"/>
        </w:rPr>
        <w:t>Existe um fato bem curioso em torno da tabela periódica. Cientistas do centro de nanotecnologia da Universidade de Nottingham fizeram uma micrografia eletrônica de varredura que apresenta a menor tabela periódica, escrevendo os elementos da tabela sobre um fio de cabelo através do bombardeio usando feixes de íon gálio, como pode ser observado na</w:t>
      </w:r>
      <w:r w:rsidR="006E3CEF" w:rsidRPr="00F8696C">
        <w:rPr>
          <w:rFonts w:ascii="Times New Roman" w:hAnsi="Times New Roman"/>
        </w:rPr>
        <w:t xml:space="preserve"> </w:t>
      </w:r>
      <w:r w:rsidR="006E3CEF" w:rsidRPr="00F8696C">
        <w:rPr>
          <w:rFonts w:ascii="Times New Roman" w:hAnsi="Times New Roman"/>
        </w:rPr>
        <w:fldChar w:fldCharType="begin"/>
      </w:r>
      <w:r w:rsidR="006E3CEF" w:rsidRPr="00F8696C">
        <w:rPr>
          <w:rFonts w:ascii="Times New Roman" w:hAnsi="Times New Roman"/>
        </w:rPr>
        <w:instrText xml:space="preserve"> REF _Ref146492749 \h </w:instrText>
      </w:r>
      <w:r w:rsidR="00F8696C">
        <w:rPr>
          <w:rFonts w:ascii="Times New Roman" w:hAnsi="Times New Roman"/>
        </w:rPr>
        <w:instrText xml:space="preserve"> \* MERGEFORMAT </w:instrText>
      </w:r>
      <w:r w:rsidR="006E3CEF" w:rsidRPr="00F8696C">
        <w:rPr>
          <w:rFonts w:ascii="Times New Roman" w:hAnsi="Times New Roman"/>
        </w:rPr>
      </w:r>
      <w:r w:rsidR="006E3CEF" w:rsidRPr="00F8696C">
        <w:rPr>
          <w:rFonts w:ascii="Times New Roman" w:hAnsi="Times New Roman"/>
        </w:rPr>
        <w:fldChar w:fldCharType="separate"/>
      </w:r>
      <w:r w:rsidR="00D115BC" w:rsidRPr="00F8696C">
        <w:rPr>
          <w:rFonts w:ascii="Times New Roman" w:hAnsi="Times New Roman"/>
        </w:rPr>
        <w:t xml:space="preserve">Figura </w:t>
      </w:r>
      <w:r w:rsidR="00D115BC">
        <w:rPr>
          <w:rFonts w:ascii="Times New Roman" w:hAnsi="Times New Roman"/>
          <w:noProof/>
        </w:rPr>
        <w:t>7</w:t>
      </w:r>
      <w:r w:rsidR="006E3CEF" w:rsidRPr="00F8696C">
        <w:rPr>
          <w:rFonts w:ascii="Times New Roman" w:hAnsi="Times New Roman"/>
        </w:rPr>
        <w:fldChar w:fldCharType="end"/>
      </w:r>
      <w:r w:rsidRPr="00F8696C">
        <w:rPr>
          <w:rFonts w:ascii="Times New Roman" w:hAnsi="Times New Roman"/>
        </w:rPr>
        <w:t>.</w:t>
      </w:r>
    </w:p>
    <w:p w14:paraId="53F0E6EC" w14:textId="77777777" w:rsidR="00A70A26" w:rsidRDefault="00A70A26" w:rsidP="00A70A26">
      <w:pPr>
        <w:spacing w:before="0"/>
        <w:ind w:firstLine="567"/>
        <w:rPr>
          <w:rFonts w:ascii="Times New Roman" w:hAnsi="Times New Roman"/>
        </w:rPr>
      </w:pPr>
      <w:r w:rsidRPr="00F8696C">
        <w:rPr>
          <w:rFonts w:ascii="Times New Roman" w:hAnsi="Times New Roman"/>
        </w:rPr>
        <w:t>Como sugestão de oficina na Feira de Ciências, pode ser apresentado a evolução da tabela periódica até o formato atual e a menor tabela periódica do mundo como forma de contextualização e curiosidade, buscando aprofundar o princípio e utilização dos feixes de íons gálio.</w:t>
      </w:r>
    </w:p>
    <w:p w14:paraId="456711E3" w14:textId="77777777" w:rsidR="00A70A26" w:rsidRPr="00F8696C" w:rsidRDefault="00A70A26" w:rsidP="00A70A26">
      <w:pPr>
        <w:spacing w:before="0"/>
        <w:ind w:firstLine="567"/>
        <w:rPr>
          <w:rFonts w:ascii="Times New Roman" w:hAnsi="Times New Roman"/>
        </w:rPr>
      </w:pPr>
    </w:p>
    <w:p w14:paraId="731599C8" w14:textId="5870998C" w:rsidR="004F6B2E" w:rsidRPr="00F8696C" w:rsidRDefault="004F6B2E" w:rsidP="008224A6">
      <w:pPr>
        <w:pStyle w:val="Legenda"/>
        <w:keepNext/>
        <w:ind w:firstLine="567"/>
        <w:rPr>
          <w:rFonts w:ascii="Times New Roman" w:hAnsi="Times New Roman"/>
        </w:rPr>
      </w:pPr>
      <w:bookmarkStart w:id="23" w:name="_Ref146492749"/>
      <w:r w:rsidRPr="00F8696C">
        <w:rPr>
          <w:rFonts w:ascii="Times New Roman" w:hAnsi="Times New Roman"/>
        </w:rPr>
        <w:lastRenderedPageBreak/>
        <w:t xml:space="preserve">Figura </w:t>
      </w:r>
      <w:r w:rsidRPr="00F8696C">
        <w:rPr>
          <w:rFonts w:ascii="Times New Roman" w:hAnsi="Times New Roman"/>
        </w:rPr>
        <w:fldChar w:fldCharType="begin"/>
      </w:r>
      <w:r w:rsidRPr="00F8696C">
        <w:rPr>
          <w:rFonts w:ascii="Times New Roman" w:hAnsi="Times New Roman"/>
        </w:rPr>
        <w:instrText xml:space="preserve"> SEQ Figura \* ARABIC </w:instrText>
      </w:r>
      <w:r w:rsidRPr="00F8696C">
        <w:rPr>
          <w:rFonts w:ascii="Times New Roman" w:hAnsi="Times New Roman"/>
        </w:rPr>
        <w:fldChar w:fldCharType="separate"/>
      </w:r>
      <w:r w:rsidR="0053330E">
        <w:rPr>
          <w:rFonts w:ascii="Times New Roman" w:hAnsi="Times New Roman"/>
          <w:noProof/>
        </w:rPr>
        <w:t>7</w:t>
      </w:r>
      <w:r w:rsidRPr="00F8696C">
        <w:rPr>
          <w:rFonts w:ascii="Times New Roman" w:hAnsi="Times New Roman"/>
        </w:rPr>
        <w:fldChar w:fldCharType="end"/>
      </w:r>
      <w:bookmarkEnd w:id="23"/>
      <w:r w:rsidRPr="00F8696C">
        <w:rPr>
          <w:rFonts w:ascii="Times New Roman" w:hAnsi="Times New Roman"/>
        </w:rPr>
        <w:t xml:space="preserve"> – Menor tabela periódica do mundo.</w:t>
      </w:r>
    </w:p>
    <w:p w14:paraId="2AF8038A" w14:textId="38D075D6" w:rsidR="008B7690" w:rsidRPr="00F8696C" w:rsidRDefault="008B7690" w:rsidP="008224A6">
      <w:pPr>
        <w:pStyle w:val="Legenda"/>
        <w:spacing w:before="0"/>
        <w:ind w:firstLine="567"/>
        <w:rPr>
          <w:rFonts w:ascii="Times New Roman" w:hAnsi="Times New Roman"/>
        </w:rPr>
      </w:pPr>
      <w:r w:rsidRPr="00F8696C">
        <w:rPr>
          <w:rFonts w:ascii="Times New Roman" w:hAnsi="Times New Roman"/>
          <w:noProof/>
        </w:rPr>
        <w:drawing>
          <wp:inline distT="0" distB="0" distL="0" distR="0" wp14:anchorId="72F570BA" wp14:editId="4CF29085">
            <wp:extent cx="5760720" cy="4328795"/>
            <wp:effectExtent l="0" t="0" r="0" b="0"/>
            <wp:docPr id="1089247286" name="Imagem 1089247286" descr="An SEM of a tiny periodic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 SEM of a tiny periodic tabl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4328795"/>
                    </a:xfrm>
                    <a:prstGeom prst="rect">
                      <a:avLst/>
                    </a:prstGeom>
                    <a:noFill/>
                    <a:ln>
                      <a:noFill/>
                    </a:ln>
                  </pic:spPr>
                </pic:pic>
              </a:graphicData>
            </a:graphic>
          </wp:inline>
        </w:drawing>
      </w:r>
    </w:p>
    <w:p w14:paraId="0319969E" w14:textId="77777777" w:rsidR="008B7690" w:rsidRPr="00F8696C" w:rsidRDefault="008B7690" w:rsidP="008224A6">
      <w:pPr>
        <w:pStyle w:val="Fonte"/>
        <w:ind w:firstLine="567"/>
        <w:rPr>
          <w:rFonts w:ascii="Times New Roman" w:hAnsi="Times New Roman"/>
          <w:sz w:val="20"/>
          <w:szCs w:val="22"/>
        </w:rPr>
      </w:pPr>
      <w:r w:rsidRPr="00F8696C">
        <w:rPr>
          <w:rFonts w:ascii="Times New Roman" w:hAnsi="Times New Roman"/>
          <w:sz w:val="20"/>
          <w:szCs w:val="22"/>
        </w:rPr>
        <w:t>Fonte: Laura Howes (2019)</w:t>
      </w:r>
    </w:p>
    <w:p w14:paraId="257A24A7" w14:textId="77777777" w:rsidR="008B7690" w:rsidRPr="00F8696C" w:rsidRDefault="008B7690" w:rsidP="00DD36C7">
      <w:pPr>
        <w:spacing w:before="0"/>
        <w:ind w:firstLine="567"/>
        <w:rPr>
          <w:rFonts w:ascii="Times New Roman" w:hAnsi="Times New Roman"/>
        </w:rPr>
      </w:pPr>
    </w:p>
    <w:p w14:paraId="59DCD453" w14:textId="20810AA5" w:rsidR="008B7690" w:rsidRPr="00F8696C" w:rsidRDefault="00FC3F9D" w:rsidP="00DD36C7">
      <w:pPr>
        <w:pStyle w:val="Ttulo2"/>
        <w:spacing w:before="0" w:after="0"/>
        <w:ind w:firstLine="567"/>
        <w:rPr>
          <w:rFonts w:ascii="Times New Roman" w:hAnsi="Times New Roman" w:cs="Times New Roman"/>
        </w:rPr>
      </w:pPr>
      <w:bookmarkStart w:id="24" w:name="_Toc147305208"/>
      <w:r>
        <w:rPr>
          <w:rFonts w:ascii="Times New Roman" w:hAnsi="Times New Roman" w:cs="Times New Roman"/>
        </w:rPr>
        <w:t>3</w:t>
      </w:r>
      <w:r w:rsidR="008B7690" w:rsidRPr="00F8696C">
        <w:rPr>
          <w:rFonts w:ascii="Times New Roman" w:hAnsi="Times New Roman" w:cs="Times New Roman"/>
        </w:rPr>
        <w:t>.4 Ligações e Interações Químicas</w:t>
      </w:r>
      <w:bookmarkEnd w:id="24"/>
    </w:p>
    <w:p w14:paraId="07CA5873" w14:textId="77777777" w:rsidR="008B7690" w:rsidRPr="00F8696C" w:rsidRDefault="008B7690" w:rsidP="00DD36C7">
      <w:pPr>
        <w:spacing w:before="0"/>
        <w:ind w:firstLine="567"/>
        <w:rPr>
          <w:rFonts w:ascii="Times New Roman" w:hAnsi="Times New Roman"/>
        </w:rPr>
      </w:pPr>
    </w:p>
    <w:p w14:paraId="7DA21ADD" w14:textId="25A2E8BC" w:rsidR="008B7690" w:rsidRPr="00F8696C" w:rsidRDefault="008B7690" w:rsidP="00DD36C7">
      <w:pPr>
        <w:spacing w:before="0"/>
        <w:ind w:firstLine="567"/>
        <w:rPr>
          <w:rFonts w:ascii="Times New Roman" w:hAnsi="Times New Roman"/>
        </w:rPr>
      </w:pPr>
      <w:r w:rsidRPr="00F8696C">
        <w:rPr>
          <w:rFonts w:ascii="Times New Roman" w:hAnsi="Times New Roman"/>
        </w:rPr>
        <w:t xml:space="preserve">Nos livros didáticos, são apresentados os três tipos de ligações convencionais: iônica, covalente e metálica. O primeiro trata da ligação entre dois tipos de íons com cargas opostas, sendo um cátion (positivo) formado por metais que tendem a perder elétron, e um ânion (negativo) formado por ametais que tendem a receber elétron. O segundo se enquadra no tipo de ligação pautada no compartilhamento de elétron, sendo realizada por dois ametais, possuindo raras exceções baseada na diferença de eletronegatividade entre os elementos envolvidos para a correta classificação. E o terceiro tipo não é bem uma ligação, e sim um agregado formado por elementos metálicos que, devido a sua alta capacidade de formar cátions, formam uma atração entre os cátions e os elétrons livres parcialmente liberados da valência mais externa (FONSECA, 2016a; NOVAIS; ANTUNES, 2016a). </w:t>
      </w:r>
    </w:p>
    <w:p w14:paraId="4EED9103" w14:textId="75C733E8" w:rsidR="008B7690" w:rsidRPr="00F8696C" w:rsidRDefault="008B7690" w:rsidP="00DD36C7">
      <w:pPr>
        <w:spacing w:before="0"/>
        <w:ind w:firstLine="567"/>
        <w:rPr>
          <w:rFonts w:ascii="Times New Roman" w:hAnsi="Times New Roman"/>
        </w:rPr>
      </w:pPr>
      <w:r w:rsidRPr="00F8696C">
        <w:rPr>
          <w:rFonts w:ascii="Times New Roman" w:hAnsi="Times New Roman"/>
        </w:rPr>
        <w:t xml:space="preserve">De igual forma, nos livros didáticos, existem três tipos de interação intermolecular, também conhecidas como Forças de Van der Waals: dipolo induzido (ou dispersão de London), </w:t>
      </w:r>
      <w:r w:rsidRPr="00F8696C">
        <w:rPr>
          <w:rFonts w:ascii="Times New Roman" w:hAnsi="Times New Roman"/>
        </w:rPr>
        <w:lastRenderedPageBreak/>
        <w:t>dipolo permanente e ligação de hidrogênio. A interação do tipo dipolo induzido ocorre entre moléculas apolares e possuem intensidade fraca. Já a interação do tipo dipolo permanente acontece entre moléculas polares e possuem intensidade média. E por último, a ligação de hidrogênio é uma interação que também ocorre entre moléculas polares contendo um átomo de hidrogênio que estabelece ligação com átomo de flúor, oxigênio ou nitrogênio.</w:t>
      </w:r>
    </w:p>
    <w:p w14:paraId="605CBB3E" w14:textId="77777777" w:rsidR="008B7690" w:rsidRPr="00F8696C" w:rsidRDefault="008B7690" w:rsidP="00DD36C7">
      <w:pPr>
        <w:spacing w:before="0"/>
        <w:ind w:firstLine="567"/>
        <w:rPr>
          <w:rFonts w:ascii="Times New Roman" w:hAnsi="Times New Roman"/>
        </w:rPr>
      </w:pPr>
      <w:r w:rsidRPr="00F8696C">
        <w:rPr>
          <w:rFonts w:ascii="Times New Roman" w:hAnsi="Times New Roman"/>
        </w:rPr>
        <w:t>Porém, conforme apresentado e discutido no estudo do átomo no tópico sobre modelos atômicos, sobre a dificuldade de estudar esta partícula a tornar possível a sua visualização, as ligações e interações químicas também envolvem átomos. Por isso, a mesma barreira é encontrada ao estudar os tipos de ligações e interações presentes em diferentes tipos de moléculas, sendo um conteúdo com representações da dinâmica que ocorre nestes tipos de ligações ou interações por meio de animações em vídeos ou em imagens por meio de formato GIF</w:t>
      </w:r>
      <w:r w:rsidRPr="00F8696C">
        <w:rPr>
          <w:rStyle w:val="Refdenotaderodap"/>
          <w:rFonts w:ascii="Times New Roman" w:hAnsi="Times New Roman"/>
        </w:rPr>
        <w:footnoteReference w:id="11"/>
      </w:r>
      <w:r w:rsidRPr="00F8696C">
        <w:rPr>
          <w:rFonts w:ascii="Times New Roman" w:hAnsi="Times New Roman"/>
        </w:rPr>
        <w:t xml:space="preserve"> (</w:t>
      </w:r>
      <w:r w:rsidRPr="00F8696C">
        <w:rPr>
          <w:rFonts w:ascii="Times New Roman" w:hAnsi="Times New Roman"/>
          <w:i/>
          <w:iCs/>
        </w:rPr>
        <w:t>Graphic Interchange Format</w:t>
      </w:r>
      <w:r w:rsidRPr="00F8696C">
        <w:rPr>
          <w:rFonts w:ascii="Times New Roman" w:hAnsi="Times New Roman"/>
        </w:rPr>
        <w:t>).</w:t>
      </w:r>
    </w:p>
    <w:p w14:paraId="608813CF" w14:textId="77777777" w:rsidR="008B7690" w:rsidRPr="00F8696C" w:rsidRDefault="008B7690" w:rsidP="00DD36C7">
      <w:pPr>
        <w:spacing w:before="0"/>
        <w:ind w:firstLine="567"/>
        <w:rPr>
          <w:rFonts w:ascii="Times New Roman" w:hAnsi="Times New Roman"/>
        </w:rPr>
      </w:pPr>
      <w:r w:rsidRPr="00F8696C">
        <w:rPr>
          <w:rFonts w:ascii="Times New Roman" w:hAnsi="Times New Roman"/>
        </w:rPr>
        <w:t xml:space="preserve">Graças à nanotecnologia, cientistas alemães e britânicos da Universidade de Ulm e Nottingham, capturaram, de forma inédita, o momento de uma ligação química entre dois átomos de rênio por meio de pesquisas avançadas em microscopia, obtendo imagens inéditas do fenômeno de quebra e formação da ligação numa escala 500 mil vezes menor que um fio de cabelo. A publicação de um artigo em </w:t>
      </w:r>
      <w:r w:rsidRPr="00F8696C">
        <w:rPr>
          <w:rFonts w:ascii="Times New Roman" w:hAnsi="Times New Roman"/>
          <w:i/>
          <w:iCs/>
        </w:rPr>
        <w:t>site</w:t>
      </w:r>
      <w:r w:rsidRPr="00F8696C">
        <w:rPr>
          <w:rFonts w:ascii="Times New Roman" w:hAnsi="Times New Roman"/>
        </w:rPr>
        <w:t xml:space="preserve"> eletrônico da </w:t>
      </w:r>
      <w:r w:rsidRPr="00BE44A2">
        <w:rPr>
          <w:rFonts w:ascii="Times New Roman" w:hAnsi="Times New Roman"/>
          <w:i/>
          <w:iCs/>
        </w:rPr>
        <w:t>DailyMail</w:t>
      </w:r>
      <w:r w:rsidRPr="00F8696C">
        <w:rPr>
          <w:rFonts w:ascii="Times New Roman" w:hAnsi="Times New Roman"/>
        </w:rPr>
        <w:t xml:space="preserve"> com o título </w:t>
      </w:r>
      <w:r w:rsidRPr="00F8696C">
        <w:rPr>
          <w:rFonts w:ascii="Times New Roman" w:hAnsi="Times New Roman"/>
          <w:b/>
          <w:bCs/>
          <w:i/>
          <w:iCs/>
        </w:rPr>
        <w:t>Scientists capture the highest ever resolution images of atoms by zooming in on a crystal 100 million times</w:t>
      </w:r>
      <w:r w:rsidRPr="00F8696C">
        <w:rPr>
          <w:rFonts w:ascii="Times New Roman" w:hAnsi="Times New Roman"/>
        </w:rPr>
        <w:t xml:space="preserve"> apresenta o relato da técnica utilizada para atingir este feito, juntamente com a disponibilização de um vídeo que permite a visualização da ligação química (RANDALL, 2021).</w:t>
      </w:r>
    </w:p>
    <w:p w14:paraId="5F6CE7AE" w14:textId="6261F347" w:rsidR="008B7690" w:rsidRPr="00F8696C" w:rsidRDefault="008B7690" w:rsidP="00DD36C7">
      <w:pPr>
        <w:spacing w:before="0"/>
        <w:ind w:firstLine="567"/>
        <w:rPr>
          <w:rFonts w:ascii="Times New Roman" w:hAnsi="Times New Roman"/>
        </w:rPr>
      </w:pPr>
      <w:r w:rsidRPr="00F8696C">
        <w:rPr>
          <w:rFonts w:ascii="Times New Roman" w:hAnsi="Times New Roman"/>
        </w:rPr>
        <w:t xml:space="preserve">Outro fator atuante em alguns materiais metálicos é o magnetismo. Este fenômeno ocorre em escala atômica, no qual o elétron carregado do átomo, ao movimentar-se ao redor do núcleo, gera pequena corrente elétrica, sendo caracterizado como momento dipolo magnético (HOLANDA </w:t>
      </w:r>
      <w:r w:rsidRPr="00F8696C">
        <w:rPr>
          <w:rFonts w:ascii="Times New Roman" w:hAnsi="Times New Roman"/>
          <w:i/>
          <w:iCs/>
        </w:rPr>
        <w:t>et al.</w:t>
      </w:r>
      <w:r w:rsidRPr="00F8696C">
        <w:rPr>
          <w:rFonts w:ascii="Times New Roman" w:hAnsi="Times New Roman"/>
        </w:rPr>
        <w:t xml:space="preserve">, 2019). Além disso, o elétron possui o momento magnético angular e </w:t>
      </w:r>
      <w:r w:rsidRPr="00F8696C">
        <w:rPr>
          <w:rFonts w:ascii="Times New Roman" w:hAnsi="Times New Roman"/>
          <w:i/>
          <w:iCs/>
        </w:rPr>
        <w:t>spin</w:t>
      </w:r>
      <w:r w:rsidRPr="00F8696C">
        <w:rPr>
          <w:rFonts w:ascii="Times New Roman" w:hAnsi="Times New Roman"/>
        </w:rPr>
        <w:t xml:space="preserve">, que, simplificadamente, estão relacionados ao ângulo e orientação destas partículas, respectivamente. Dependendo do estado de magnetização que se encontra, o material, quando submetido à um campo magnético externo, pode alinhar seu momento magnético de diferentes formas (HOLANDA </w:t>
      </w:r>
      <w:r w:rsidRPr="00F8696C">
        <w:rPr>
          <w:rFonts w:ascii="Times New Roman" w:hAnsi="Times New Roman"/>
          <w:i/>
          <w:iCs/>
        </w:rPr>
        <w:t>et al.</w:t>
      </w:r>
      <w:r w:rsidRPr="00F8696C">
        <w:rPr>
          <w:rFonts w:ascii="Times New Roman" w:hAnsi="Times New Roman"/>
        </w:rPr>
        <w:t xml:space="preserve">, 2019). Existem materiais que já possuem o momento magnético já alinhados por natureza em paralelos, mas em sentidos opostos, sendo classificado como </w:t>
      </w:r>
      <w:r w:rsidRPr="00F8696C">
        <w:rPr>
          <w:rFonts w:ascii="Times New Roman" w:hAnsi="Times New Roman"/>
        </w:rPr>
        <w:lastRenderedPageBreak/>
        <w:t xml:space="preserve">ferromagnéticos (BERGER </w:t>
      </w:r>
      <w:r w:rsidRPr="00F8696C">
        <w:rPr>
          <w:rFonts w:ascii="Times New Roman" w:hAnsi="Times New Roman"/>
          <w:i/>
          <w:iCs/>
        </w:rPr>
        <w:t>et al.</w:t>
      </w:r>
      <w:r w:rsidRPr="00F8696C">
        <w:rPr>
          <w:rFonts w:ascii="Times New Roman" w:hAnsi="Times New Roman"/>
        </w:rPr>
        <w:t xml:space="preserve">, 1999). Um exemplo deste tipo de material é o ferrofluido, dispersão do tipo </w:t>
      </w:r>
      <w:r w:rsidR="0011145D" w:rsidRPr="00F8696C">
        <w:rPr>
          <w:rFonts w:ascii="Times New Roman" w:hAnsi="Times New Roman"/>
        </w:rPr>
        <w:t>coloide</w:t>
      </w:r>
      <w:r w:rsidRPr="00F8696C">
        <w:rPr>
          <w:rFonts w:ascii="Times New Roman" w:hAnsi="Times New Roman"/>
        </w:rPr>
        <w:t xml:space="preserve"> composto por partículas ferromagnéticas oriundas do elemento ferro, por exemplo, em suspensão em solvente orgânico como hidrocarboneto líquido (MALLMANN, 2008). Já, quando o material possui orientação magnética aleatória e, ao ser atraído por um imã, tem seu momento magnético apontando para o mesmo, ele pode ser classificado como para</w:t>
      </w:r>
      <w:r w:rsidR="009030A4" w:rsidRPr="00F8696C">
        <w:rPr>
          <w:rFonts w:ascii="Times New Roman" w:hAnsi="Times New Roman"/>
        </w:rPr>
        <w:t>ma</w:t>
      </w:r>
      <w:r w:rsidRPr="00F8696C">
        <w:rPr>
          <w:rFonts w:ascii="Times New Roman" w:hAnsi="Times New Roman"/>
        </w:rPr>
        <w:t>g</w:t>
      </w:r>
      <w:r w:rsidR="009030A4" w:rsidRPr="00F8696C">
        <w:rPr>
          <w:rFonts w:ascii="Times New Roman" w:hAnsi="Times New Roman"/>
        </w:rPr>
        <w:t>n</w:t>
      </w:r>
      <w:r w:rsidRPr="00F8696C">
        <w:rPr>
          <w:rFonts w:ascii="Times New Roman" w:hAnsi="Times New Roman"/>
        </w:rPr>
        <w:t xml:space="preserve">ético (HOLANDA </w:t>
      </w:r>
      <w:r w:rsidRPr="00F8696C">
        <w:rPr>
          <w:rFonts w:ascii="Times New Roman" w:hAnsi="Times New Roman"/>
          <w:i/>
          <w:iCs/>
        </w:rPr>
        <w:t>et al.</w:t>
      </w:r>
      <w:r w:rsidRPr="00F8696C">
        <w:rPr>
          <w:rFonts w:ascii="Times New Roman" w:hAnsi="Times New Roman"/>
        </w:rPr>
        <w:t xml:space="preserve">, 2019) ou superparamagnético quando o potencial de magnetização do material atinge uma ordem de grandeza seis vezes maiores em relação ao paramagnético (TOMA; DA SILVA; CONDOMITTI, 2016). Enfim, o ferrofluido é considerado tanto ferromagnético, por suas características de momento magnético, quanto paramagnéticas, pela sua capacidade de magnetização e desmagnetização (BERGER </w:t>
      </w:r>
      <w:r w:rsidRPr="00F8696C">
        <w:rPr>
          <w:rFonts w:ascii="Times New Roman" w:hAnsi="Times New Roman"/>
          <w:i/>
          <w:iCs/>
        </w:rPr>
        <w:t>et al.</w:t>
      </w:r>
      <w:r w:rsidRPr="00F8696C">
        <w:rPr>
          <w:rFonts w:ascii="Times New Roman" w:hAnsi="Times New Roman"/>
        </w:rPr>
        <w:t>, 1999).</w:t>
      </w:r>
      <w:r w:rsidR="000F69BA" w:rsidRPr="00F8696C">
        <w:rPr>
          <w:rFonts w:ascii="Times New Roman" w:hAnsi="Times New Roman"/>
        </w:rPr>
        <w:t xml:space="preserve"> A </w:t>
      </w:r>
      <w:r w:rsidR="000F69BA" w:rsidRPr="00F8696C">
        <w:rPr>
          <w:rFonts w:ascii="Times New Roman" w:hAnsi="Times New Roman"/>
        </w:rPr>
        <w:fldChar w:fldCharType="begin"/>
      </w:r>
      <w:r w:rsidR="000F69BA" w:rsidRPr="00F8696C">
        <w:rPr>
          <w:rFonts w:ascii="Times New Roman" w:hAnsi="Times New Roman"/>
        </w:rPr>
        <w:instrText xml:space="preserve"> REF _Ref146486741 \h </w:instrText>
      </w:r>
      <w:r w:rsidR="00F8696C">
        <w:rPr>
          <w:rFonts w:ascii="Times New Roman" w:hAnsi="Times New Roman"/>
        </w:rPr>
        <w:instrText xml:space="preserve"> \* MERGEFORMAT </w:instrText>
      </w:r>
      <w:r w:rsidR="000F69BA" w:rsidRPr="00F8696C">
        <w:rPr>
          <w:rFonts w:ascii="Times New Roman" w:hAnsi="Times New Roman"/>
        </w:rPr>
      </w:r>
      <w:r w:rsidR="000F69BA" w:rsidRPr="00F8696C">
        <w:rPr>
          <w:rFonts w:ascii="Times New Roman" w:hAnsi="Times New Roman"/>
        </w:rPr>
        <w:fldChar w:fldCharType="separate"/>
      </w:r>
      <w:r w:rsidR="002B50C3" w:rsidRPr="00F8696C">
        <w:rPr>
          <w:rFonts w:ascii="Times New Roman" w:hAnsi="Times New Roman"/>
        </w:rPr>
        <w:t xml:space="preserve">Figura </w:t>
      </w:r>
      <w:r w:rsidR="002B50C3">
        <w:rPr>
          <w:rFonts w:ascii="Times New Roman" w:hAnsi="Times New Roman"/>
          <w:noProof/>
        </w:rPr>
        <w:t>8</w:t>
      </w:r>
      <w:r w:rsidR="000F69BA" w:rsidRPr="00F8696C">
        <w:rPr>
          <w:rFonts w:ascii="Times New Roman" w:hAnsi="Times New Roman"/>
        </w:rPr>
        <w:fldChar w:fldCharType="end"/>
      </w:r>
      <w:r w:rsidR="000F69BA" w:rsidRPr="00F8696C">
        <w:rPr>
          <w:rFonts w:ascii="Times New Roman" w:hAnsi="Times New Roman"/>
        </w:rPr>
        <w:t xml:space="preserve"> apresenta a propriedade de ferromagnetismo.</w:t>
      </w:r>
    </w:p>
    <w:p w14:paraId="6249A96C" w14:textId="77777777" w:rsidR="00F133CF" w:rsidRPr="00F8696C" w:rsidRDefault="00F133CF" w:rsidP="00DD36C7">
      <w:pPr>
        <w:spacing w:before="0"/>
        <w:ind w:firstLine="567"/>
        <w:rPr>
          <w:rFonts w:ascii="Times New Roman" w:hAnsi="Times New Roman"/>
        </w:rPr>
      </w:pPr>
    </w:p>
    <w:p w14:paraId="0BA96334" w14:textId="2E1C2DE8" w:rsidR="00F133CF" w:rsidRPr="00F8696C" w:rsidRDefault="00F133CF" w:rsidP="003E0E3F">
      <w:pPr>
        <w:pStyle w:val="Legenda"/>
        <w:keepNext/>
        <w:spacing w:before="0"/>
        <w:rPr>
          <w:rFonts w:ascii="Times New Roman" w:hAnsi="Times New Roman"/>
        </w:rPr>
      </w:pPr>
      <w:bookmarkStart w:id="25" w:name="_Ref146486741"/>
      <w:r w:rsidRPr="00F8696C">
        <w:rPr>
          <w:rFonts w:ascii="Times New Roman" w:hAnsi="Times New Roman"/>
        </w:rPr>
        <w:t xml:space="preserve">Figura </w:t>
      </w:r>
      <w:r w:rsidRPr="00F8696C">
        <w:rPr>
          <w:rFonts w:ascii="Times New Roman" w:hAnsi="Times New Roman"/>
        </w:rPr>
        <w:fldChar w:fldCharType="begin"/>
      </w:r>
      <w:r w:rsidRPr="00F8696C">
        <w:rPr>
          <w:rFonts w:ascii="Times New Roman" w:hAnsi="Times New Roman"/>
        </w:rPr>
        <w:instrText xml:space="preserve"> SEQ Figura \* ARABIC </w:instrText>
      </w:r>
      <w:r w:rsidRPr="00F8696C">
        <w:rPr>
          <w:rFonts w:ascii="Times New Roman" w:hAnsi="Times New Roman"/>
        </w:rPr>
        <w:fldChar w:fldCharType="separate"/>
      </w:r>
      <w:r w:rsidR="0053330E">
        <w:rPr>
          <w:rFonts w:ascii="Times New Roman" w:hAnsi="Times New Roman"/>
          <w:noProof/>
        </w:rPr>
        <w:t>8</w:t>
      </w:r>
      <w:r w:rsidRPr="00F8696C">
        <w:rPr>
          <w:rFonts w:ascii="Times New Roman" w:hAnsi="Times New Roman"/>
        </w:rPr>
        <w:fldChar w:fldCharType="end"/>
      </w:r>
      <w:bookmarkEnd w:id="25"/>
      <w:r w:rsidRPr="00F8696C">
        <w:rPr>
          <w:rFonts w:ascii="Times New Roman" w:hAnsi="Times New Roman"/>
        </w:rPr>
        <w:t xml:space="preserve"> – Ferromagnetismo</w:t>
      </w:r>
    </w:p>
    <w:p w14:paraId="7C4F7BCF" w14:textId="77777777" w:rsidR="00F133CF" w:rsidRPr="00F8696C" w:rsidRDefault="00F133CF" w:rsidP="003E0E3F">
      <w:pPr>
        <w:spacing w:before="0" w:line="240" w:lineRule="auto"/>
        <w:ind w:firstLine="567"/>
        <w:jc w:val="center"/>
        <w:rPr>
          <w:rFonts w:ascii="Times New Roman" w:hAnsi="Times New Roman"/>
        </w:rPr>
      </w:pPr>
      <w:r w:rsidRPr="00F8696C">
        <w:rPr>
          <w:rFonts w:ascii="Times New Roman" w:hAnsi="Times New Roman"/>
          <w:noProof/>
        </w:rPr>
        <w:drawing>
          <wp:inline distT="0" distB="0" distL="0" distR="0" wp14:anchorId="0CA7AC47" wp14:editId="1788E7E0">
            <wp:extent cx="3857625" cy="2564521"/>
            <wp:effectExtent l="0" t="0" r="0" b="7620"/>
            <wp:docPr id="2044381434"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381434" name="Imagem 204438143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65629" cy="2569842"/>
                    </a:xfrm>
                    <a:prstGeom prst="rect">
                      <a:avLst/>
                    </a:prstGeom>
                  </pic:spPr>
                </pic:pic>
              </a:graphicData>
            </a:graphic>
          </wp:inline>
        </w:drawing>
      </w:r>
    </w:p>
    <w:p w14:paraId="104D9DB4" w14:textId="77777777" w:rsidR="00F133CF" w:rsidRPr="00F8696C" w:rsidRDefault="00F133CF" w:rsidP="003E0E3F">
      <w:pPr>
        <w:spacing w:before="0" w:line="240" w:lineRule="auto"/>
        <w:ind w:firstLine="567"/>
        <w:jc w:val="center"/>
        <w:rPr>
          <w:rFonts w:ascii="Times New Roman" w:hAnsi="Times New Roman"/>
          <w:sz w:val="20"/>
          <w:szCs w:val="20"/>
        </w:rPr>
      </w:pPr>
      <w:r w:rsidRPr="00F8696C">
        <w:rPr>
          <w:rFonts w:ascii="Times New Roman" w:hAnsi="Times New Roman"/>
          <w:sz w:val="20"/>
          <w:szCs w:val="20"/>
        </w:rPr>
        <w:t xml:space="preserve">Fonte: Adrian Malec (2017) / </w:t>
      </w:r>
      <w:r w:rsidRPr="00F8696C">
        <w:rPr>
          <w:rFonts w:ascii="Times New Roman" w:hAnsi="Times New Roman"/>
          <w:i/>
          <w:iCs/>
          <w:sz w:val="20"/>
          <w:szCs w:val="20"/>
        </w:rPr>
        <w:t>Pixabay</w:t>
      </w:r>
    </w:p>
    <w:p w14:paraId="291B94FD" w14:textId="77777777" w:rsidR="008B7690" w:rsidRPr="00F8696C" w:rsidRDefault="008B7690" w:rsidP="00DD36C7">
      <w:pPr>
        <w:spacing w:before="0"/>
        <w:ind w:firstLine="567"/>
        <w:rPr>
          <w:rFonts w:ascii="Times New Roman" w:hAnsi="Times New Roman"/>
        </w:rPr>
      </w:pPr>
    </w:p>
    <w:p w14:paraId="222F7F5C" w14:textId="77777777" w:rsidR="008B7690" w:rsidRPr="00F8696C" w:rsidRDefault="008B7690" w:rsidP="00DD36C7">
      <w:pPr>
        <w:spacing w:before="0"/>
        <w:ind w:firstLine="567"/>
        <w:rPr>
          <w:rFonts w:ascii="Times New Roman" w:hAnsi="Times New Roman"/>
        </w:rPr>
      </w:pPr>
      <w:r w:rsidRPr="00F8696C">
        <w:rPr>
          <w:rFonts w:ascii="Times New Roman" w:hAnsi="Times New Roman"/>
        </w:rPr>
        <w:t xml:space="preserve">Como sugestão de oficina, o artigo </w:t>
      </w:r>
      <w:r w:rsidRPr="00F8696C">
        <w:rPr>
          <w:rFonts w:ascii="Times New Roman" w:hAnsi="Times New Roman"/>
          <w:b/>
          <w:bCs/>
          <w:i/>
          <w:iCs/>
        </w:rPr>
        <w:t>Nanotechnology in School</w:t>
      </w:r>
      <w:r w:rsidRPr="00F8696C">
        <w:rPr>
          <w:rFonts w:ascii="Times New Roman" w:hAnsi="Times New Roman"/>
        </w:rPr>
        <w:t xml:space="preserve"> apresenta um experimento utilizando ferrofluido utilizando nanopartículas magnéticas de ferrofluido, cujos materiais e métodos são, respectivamente (MALLMANN, 2008, p. 72): </w:t>
      </w:r>
    </w:p>
    <w:p w14:paraId="1335B0E9" w14:textId="77777777" w:rsidR="008B7690" w:rsidRPr="00F8696C" w:rsidRDefault="008B7690" w:rsidP="00DD36C7">
      <w:pPr>
        <w:spacing w:before="0"/>
        <w:ind w:firstLine="567"/>
        <w:rPr>
          <w:rFonts w:ascii="Times New Roman" w:hAnsi="Times New Roman"/>
          <w:shd w:val="clear" w:color="auto" w:fill="FFFFFF"/>
        </w:rPr>
      </w:pPr>
    </w:p>
    <w:p w14:paraId="0DD08EDF" w14:textId="77777777" w:rsidR="008B7690" w:rsidRPr="00F8696C" w:rsidRDefault="008B7690" w:rsidP="00DD36C7">
      <w:pPr>
        <w:pStyle w:val="PargrafodaLista"/>
        <w:numPr>
          <w:ilvl w:val="0"/>
          <w:numId w:val="49"/>
        </w:numPr>
        <w:spacing w:before="0"/>
        <w:ind w:left="851" w:hanging="284"/>
        <w:rPr>
          <w:rFonts w:ascii="Times New Roman" w:hAnsi="Times New Roman"/>
        </w:rPr>
      </w:pPr>
      <w:r w:rsidRPr="00F8696C">
        <w:rPr>
          <w:rFonts w:ascii="Times New Roman" w:hAnsi="Times New Roman"/>
        </w:rPr>
        <w:t>Ferrofluido</w:t>
      </w:r>
    </w:p>
    <w:p w14:paraId="1505CBA5" w14:textId="77777777" w:rsidR="008B7690" w:rsidRPr="00F8696C" w:rsidRDefault="008B7690" w:rsidP="00DD36C7">
      <w:pPr>
        <w:pStyle w:val="PargrafodaLista"/>
        <w:numPr>
          <w:ilvl w:val="0"/>
          <w:numId w:val="49"/>
        </w:numPr>
        <w:spacing w:before="0"/>
        <w:ind w:left="851" w:hanging="284"/>
        <w:rPr>
          <w:rFonts w:ascii="Times New Roman" w:hAnsi="Times New Roman"/>
        </w:rPr>
      </w:pPr>
      <w:r w:rsidRPr="00F8696C">
        <w:rPr>
          <w:rFonts w:ascii="Times New Roman" w:hAnsi="Times New Roman"/>
        </w:rPr>
        <w:t>Tubo de vidro com tampa frisada vazio</w:t>
      </w:r>
    </w:p>
    <w:p w14:paraId="1A62291F" w14:textId="77777777" w:rsidR="008B7690" w:rsidRPr="00F8696C" w:rsidRDefault="008B7690" w:rsidP="00DD36C7">
      <w:pPr>
        <w:pStyle w:val="PargrafodaLista"/>
        <w:numPr>
          <w:ilvl w:val="0"/>
          <w:numId w:val="49"/>
        </w:numPr>
        <w:spacing w:before="0"/>
        <w:ind w:left="851" w:hanging="284"/>
        <w:rPr>
          <w:rFonts w:ascii="Times New Roman" w:hAnsi="Times New Roman"/>
        </w:rPr>
      </w:pPr>
      <w:r w:rsidRPr="00F8696C">
        <w:rPr>
          <w:rFonts w:ascii="Times New Roman" w:hAnsi="Times New Roman"/>
        </w:rPr>
        <w:lastRenderedPageBreak/>
        <w:t>Solução tensoativa (surfactante</w:t>
      </w:r>
      <w:r w:rsidRPr="00F8696C">
        <w:rPr>
          <w:rStyle w:val="Refdenotaderodap"/>
          <w:rFonts w:ascii="Times New Roman" w:hAnsi="Times New Roman"/>
        </w:rPr>
        <w:footnoteReference w:id="12"/>
      </w:r>
      <w:r w:rsidRPr="00F8696C">
        <w:rPr>
          <w:rFonts w:ascii="Times New Roman" w:hAnsi="Times New Roman"/>
        </w:rPr>
        <w:t>)</w:t>
      </w:r>
    </w:p>
    <w:p w14:paraId="42D05C3C" w14:textId="77777777" w:rsidR="008B7690" w:rsidRPr="00F8696C" w:rsidRDefault="008B7690" w:rsidP="00DD36C7">
      <w:pPr>
        <w:pStyle w:val="PargrafodaLista"/>
        <w:numPr>
          <w:ilvl w:val="0"/>
          <w:numId w:val="49"/>
        </w:numPr>
        <w:spacing w:before="0"/>
        <w:ind w:left="851" w:hanging="284"/>
        <w:rPr>
          <w:rFonts w:ascii="Times New Roman" w:hAnsi="Times New Roman"/>
        </w:rPr>
      </w:pPr>
      <w:r w:rsidRPr="00F8696C">
        <w:rPr>
          <w:rFonts w:ascii="Times New Roman" w:hAnsi="Times New Roman"/>
        </w:rPr>
        <w:t>Imã</w:t>
      </w:r>
    </w:p>
    <w:p w14:paraId="4E6F38B2" w14:textId="77777777" w:rsidR="008B7690" w:rsidRPr="00F8696C" w:rsidRDefault="008B7690" w:rsidP="00DD36C7">
      <w:pPr>
        <w:pStyle w:val="PargrafodaLista"/>
        <w:numPr>
          <w:ilvl w:val="0"/>
          <w:numId w:val="49"/>
        </w:numPr>
        <w:spacing w:before="0"/>
        <w:ind w:left="851" w:hanging="284"/>
        <w:rPr>
          <w:rFonts w:ascii="Times New Roman" w:hAnsi="Times New Roman"/>
        </w:rPr>
      </w:pPr>
      <w:r w:rsidRPr="00F8696C">
        <w:rPr>
          <w:rFonts w:ascii="Times New Roman" w:hAnsi="Times New Roman"/>
        </w:rPr>
        <w:t>Pipeta</w:t>
      </w:r>
    </w:p>
    <w:p w14:paraId="1BDEE8C5" w14:textId="77777777" w:rsidR="008B7690" w:rsidRPr="00F8696C" w:rsidRDefault="008B7690" w:rsidP="00DD36C7">
      <w:pPr>
        <w:pStyle w:val="PargrafodaLista"/>
        <w:numPr>
          <w:ilvl w:val="0"/>
          <w:numId w:val="49"/>
        </w:numPr>
        <w:spacing w:before="0"/>
        <w:ind w:left="851" w:hanging="284"/>
        <w:rPr>
          <w:rFonts w:ascii="Times New Roman" w:hAnsi="Times New Roman"/>
        </w:rPr>
      </w:pPr>
      <w:r w:rsidRPr="00F8696C">
        <w:rPr>
          <w:rFonts w:ascii="Times New Roman" w:hAnsi="Times New Roman"/>
        </w:rPr>
        <w:t>Água</w:t>
      </w:r>
    </w:p>
    <w:p w14:paraId="51949AD1" w14:textId="77777777" w:rsidR="008B7690" w:rsidRPr="00F8696C" w:rsidRDefault="008B7690" w:rsidP="00DD36C7">
      <w:pPr>
        <w:spacing w:before="0"/>
        <w:ind w:left="567" w:firstLine="0"/>
        <w:rPr>
          <w:rFonts w:ascii="Times New Roman" w:hAnsi="Times New Roman"/>
        </w:rPr>
      </w:pPr>
    </w:p>
    <w:p w14:paraId="4D04282E" w14:textId="77777777" w:rsidR="008B7690" w:rsidRPr="00F8696C" w:rsidRDefault="008B7690" w:rsidP="00DD36C7">
      <w:pPr>
        <w:pStyle w:val="PargrafodaLista"/>
        <w:numPr>
          <w:ilvl w:val="0"/>
          <w:numId w:val="58"/>
        </w:numPr>
        <w:spacing w:before="0"/>
        <w:rPr>
          <w:rFonts w:ascii="Times New Roman" w:hAnsi="Times New Roman"/>
        </w:rPr>
      </w:pPr>
      <w:r w:rsidRPr="00F8696C">
        <w:rPr>
          <w:rFonts w:ascii="Times New Roman" w:hAnsi="Times New Roman"/>
        </w:rPr>
        <w:t>Encher o tubo até três quartos com água e adicione 2-5 gotas de tensoativo solução (surfactante).</w:t>
      </w:r>
    </w:p>
    <w:p w14:paraId="338647E6" w14:textId="77777777" w:rsidR="008B7690" w:rsidRPr="00F8696C" w:rsidRDefault="008B7690" w:rsidP="00DD36C7">
      <w:pPr>
        <w:pStyle w:val="PargrafodaLista"/>
        <w:numPr>
          <w:ilvl w:val="0"/>
          <w:numId w:val="58"/>
        </w:numPr>
        <w:spacing w:before="0"/>
        <w:ind w:left="851" w:hanging="284"/>
        <w:rPr>
          <w:rFonts w:ascii="Times New Roman" w:hAnsi="Times New Roman"/>
        </w:rPr>
      </w:pPr>
      <w:r w:rsidRPr="00F8696C">
        <w:rPr>
          <w:rFonts w:ascii="Times New Roman" w:hAnsi="Times New Roman"/>
        </w:rPr>
        <w:t xml:space="preserve">Use a pipeta com cuidado para adicionar algumas gotas de ferrofluido, que irão assentar no fundo. </w:t>
      </w:r>
    </w:p>
    <w:p w14:paraId="41811E91" w14:textId="77777777" w:rsidR="008B7690" w:rsidRPr="00F8696C" w:rsidRDefault="008B7690" w:rsidP="00DD36C7">
      <w:pPr>
        <w:pStyle w:val="PargrafodaLista"/>
        <w:numPr>
          <w:ilvl w:val="0"/>
          <w:numId w:val="58"/>
        </w:numPr>
        <w:spacing w:before="0"/>
        <w:ind w:left="851" w:hanging="284"/>
        <w:rPr>
          <w:rFonts w:ascii="Times New Roman" w:hAnsi="Times New Roman"/>
        </w:rPr>
      </w:pPr>
      <w:r w:rsidRPr="00F8696C">
        <w:rPr>
          <w:rFonts w:ascii="Times New Roman" w:hAnsi="Times New Roman"/>
        </w:rPr>
        <w:t>Feche bem o tubo.</w:t>
      </w:r>
    </w:p>
    <w:p w14:paraId="117E7C9E" w14:textId="77777777" w:rsidR="008B7690" w:rsidRPr="00F8696C" w:rsidRDefault="008B7690" w:rsidP="00DD36C7">
      <w:pPr>
        <w:pStyle w:val="PargrafodaLista"/>
        <w:numPr>
          <w:ilvl w:val="0"/>
          <w:numId w:val="58"/>
        </w:numPr>
        <w:spacing w:before="0"/>
        <w:ind w:left="851" w:hanging="284"/>
        <w:rPr>
          <w:rFonts w:ascii="Times New Roman" w:hAnsi="Times New Roman"/>
        </w:rPr>
      </w:pPr>
      <w:r w:rsidRPr="00F8696C">
        <w:rPr>
          <w:rFonts w:ascii="Times New Roman" w:hAnsi="Times New Roman"/>
        </w:rPr>
        <w:t>Aproxime o ímã do ferrofluido, movimente-o próximo do tubo e observe.</w:t>
      </w:r>
    </w:p>
    <w:p w14:paraId="3C7F6801" w14:textId="77777777" w:rsidR="008B7690" w:rsidRPr="00F8696C" w:rsidRDefault="008B7690" w:rsidP="00DD36C7">
      <w:pPr>
        <w:pStyle w:val="PargrafodaLista"/>
        <w:numPr>
          <w:ilvl w:val="0"/>
          <w:numId w:val="58"/>
        </w:numPr>
        <w:spacing w:before="0"/>
        <w:ind w:left="851" w:hanging="284"/>
        <w:rPr>
          <w:rFonts w:ascii="Times New Roman" w:hAnsi="Times New Roman"/>
        </w:rPr>
      </w:pPr>
      <w:r w:rsidRPr="00F8696C">
        <w:rPr>
          <w:rFonts w:ascii="Times New Roman" w:hAnsi="Times New Roman"/>
        </w:rPr>
        <w:t>Depois afaste o ímã e agite o tubo para dispersar o ferrofluido.</w:t>
      </w:r>
    </w:p>
    <w:p w14:paraId="7EC5C773" w14:textId="77777777" w:rsidR="008B7690" w:rsidRPr="00F8696C" w:rsidRDefault="008B7690" w:rsidP="00DD36C7">
      <w:pPr>
        <w:pStyle w:val="PargrafodaLista"/>
        <w:numPr>
          <w:ilvl w:val="0"/>
          <w:numId w:val="58"/>
        </w:numPr>
        <w:spacing w:before="0"/>
        <w:ind w:left="851" w:hanging="284"/>
        <w:rPr>
          <w:rFonts w:ascii="Times New Roman" w:hAnsi="Times New Roman"/>
        </w:rPr>
      </w:pPr>
      <w:r w:rsidRPr="00F8696C">
        <w:rPr>
          <w:rFonts w:ascii="Times New Roman" w:hAnsi="Times New Roman"/>
        </w:rPr>
        <w:t>Repita todo o procedimento novamente na tentativa de visualizar formas variadas promovidas pela interação entre o imã e o ferrofluido.</w:t>
      </w:r>
    </w:p>
    <w:p w14:paraId="048185DC" w14:textId="77777777" w:rsidR="008B7690" w:rsidRPr="00F8696C" w:rsidRDefault="008B7690" w:rsidP="00DD36C7">
      <w:pPr>
        <w:spacing w:before="0"/>
        <w:ind w:firstLine="567"/>
        <w:rPr>
          <w:rFonts w:ascii="Times New Roman" w:hAnsi="Times New Roman"/>
        </w:rPr>
      </w:pPr>
    </w:p>
    <w:p w14:paraId="77F8FECB" w14:textId="6ACF0F45" w:rsidR="008B7690" w:rsidRPr="00F8696C" w:rsidRDefault="008B7690" w:rsidP="00DD36C7">
      <w:pPr>
        <w:spacing w:before="0"/>
        <w:ind w:firstLine="567"/>
        <w:rPr>
          <w:rFonts w:ascii="Times New Roman" w:hAnsi="Times New Roman"/>
        </w:rPr>
      </w:pPr>
      <w:r w:rsidRPr="00F8696C">
        <w:rPr>
          <w:rFonts w:ascii="Times New Roman" w:hAnsi="Times New Roman"/>
        </w:rPr>
        <w:t>Como alternativa, há a opção da adoção de outras metodologias para fabricação de nanopartículas magnéticas ou superparagmagnéticas, a partir de diferentes reagentes e rotas de sínteses</w:t>
      </w:r>
      <w:r w:rsidR="00E97B5D" w:rsidRPr="00F8696C">
        <w:rPr>
          <w:rFonts w:ascii="Times New Roman" w:hAnsi="Times New Roman"/>
        </w:rPr>
        <w:t>:</w:t>
      </w:r>
    </w:p>
    <w:p w14:paraId="2653A297" w14:textId="77777777" w:rsidR="008B7690" w:rsidRPr="00F8696C" w:rsidRDefault="008B7690" w:rsidP="00DD36C7">
      <w:pPr>
        <w:spacing w:before="0"/>
        <w:ind w:firstLine="567"/>
        <w:rPr>
          <w:rFonts w:ascii="Times New Roman" w:hAnsi="Times New Roman"/>
        </w:rPr>
      </w:pPr>
    </w:p>
    <w:p w14:paraId="7191439C" w14:textId="77777777" w:rsidR="008B7690" w:rsidRPr="00F8696C" w:rsidRDefault="008B7690" w:rsidP="00DD36C7">
      <w:pPr>
        <w:pStyle w:val="PargrafodaLista"/>
        <w:numPr>
          <w:ilvl w:val="0"/>
          <w:numId w:val="59"/>
        </w:numPr>
        <w:spacing w:before="0"/>
        <w:ind w:left="851" w:hanging="284"/>
        <w:rPr>
          <w:rFonts w:ascii="Times New Roman" w:hAnsi="Times New Roman"/>
        </w:rPr>
      </w:pPr>
      <w:r w:rsidRPr="00F8696C">
        <w:rPr>
          <w:rFonts w:ascii="Times New Roman" w:hAnsi="Times New Roman"/>
        </w:rPr>
        <w:t xml:space="preserve">Obtenção de nanopartículas magnéticas utilizando materiais do cotidiano: síntese, caracterização e abordagem didática para o ensino médio (RIBEIRO </w:t>
      </w:r>
      <w:r w:rsidRPr="00F8696C">
        <w:rPr>
          <w:rFonts w:ascii="Times New Roman" w:hAnsi="Times New Roman"/>
          <w:i/>
          <w:iCs/>
        </w:rPr>
        <w:t>et al.</w:t>
      </w:r>
      <w:r w:rsidRPr="00F8696C">
        <w:rPr>
          <w:rFonts w:ascii="Times New Roman" w:hAnsi="Times New Roman"/>
        </w:rPr>
        <w:t>, 2021, p. 3): artigo com a preparação de nanopartículas magnéticas a partir de materiais de baixo custo, como vinagre, água oxigenada, solução à base de amônia, hidróxido de amônio e esponja de aço, entre outros.</w:t>
      </w:r>
    </w:p>
    <w:p w14:paraId="6CDB9FD2" w14:textId="77777777" w:rsidR="008B7690" w:rsidRPr="00F8696C" w:rsidRDefault="008B7690" w:rsidP="00DD36C7">
      <w:pPr>
        <w:pStyle w:val="PargrafodaLista"/>
        <w:numPr>
          <w:ilvl w:val="0"/>
          <w:numId w:val="59"/>
        </w:numPr>
        <w:spacing w:before="0"/>
        <w:ind w:left="851" w:hanging="284"/>
        <w:rPr>
          <w:rFonts w:ascii="Times New Roman" w:hAnsi="Times New Roman"/>
        </w:rPr>
      </w:pPr>
      <w:r w:rsidRPr="00F8696C">
        <w:rPr>
          <w:rFonts w:ascii="Times New Roman" w:hAnsi="Times New Roman"/>
        </w:rPr>
        <w:t xml:space="preserve">Desenvolvendo habilidades e conceitos de nanotecnologia no ensino médio por meio de experimento didático envolvendo preparação e aplicação de nanopartículas superparamagnéticas (TASCA </w:t>
      </w:r>
      <w:r w:rsidRPr="00F8696C">
        <w:rPr>
          <w:rFonts w:ascii="Times New Roman" w:hAnsi="Times New Roman"/>
          <w:i/>
          <w:iCs/>
        </w:rPr>
        <w:t>et al.</w:t>
      </w:r>
      <w:r w:rsidRPr="00F8696C">
        <w:rPr>
          <w:rFonts w:ascii="Times New Roman" w:hAnsi="Times New Roman"/>
        </w:rPr>
        <w:t>, 2015, p. 237): artigo com o processo de obtenção de nanopartículas superparamagnéticas a partir do sulfato ferroso (FeSO</w:t>
      </w:r>
      <w:r w:rsidRPr="00F8696C">
        <w:rPr>
          <w:rFonts w:ascii="Times New Roman" w:hAnsi="Times New Roman"/>
          <w:vertAlign w:val="subscript"/>
        </w:rPr>
        <w:t>4</w:t>
      </w:r>
      <w:r w:rsidRPr="00F8696C">
        <w:rPr>
          <w:rFonts w:ascii="Times New Roman" w:hAnsi="Times New Roman"/>
        </w:rPr>
        <w:t>.7H</w:t>
      </w:r>
      <w:r w:rsidRPr="00F8696C">
        <w:rPr>
          <w:rFonts w:ascii="Times New Roman" w:hAnsi="Times New Roman"/>
          <w:vertAlign w:val="subscript"/>
        </w:rPr>
        <w:t>2</w:t>
      </w:r>
      <w:r w:rsidRPr="00F8696C">
        <w:rPr>
          <w:rFonts w:ascii="Times New Roman" w:hAnsi="Times New Roman"/>
        </w:rPr>
        <w:t>O).</w:t>
      </w:r>
    </w:p>
    <w:p w14:paraId="408F27B6" w14:textId="77777777" w:rsidR="008B7690" w:rsidRPr="00F8696C" w:rsidRDefault="008B7690" w:rsidP="00DD36C7">
      <w:pPr>
        <w:pStyle w:val="PargrafodaLista"/>
        <w:numPr>
          <w:ilvl w:val="0"/>
          <w:numId w:val="59"/>
        </w:numPr>
        <w:spacing w:before="0"/>
        <w:ind w:left="851" w:hanging="284"/>
        <w:rPr>
          <w:rFonts w:ascii="Times New Roman" w:hAnsi="Times New Roman"/>
        </w:rPr>
      </w:pPr>
      <w:r w:rsidRPr="00F8696C">
        <w:rPr>
          <w:rFonts w:ascii="Times New Roman" w:hAnsi="Times New Roman"/>
        </w:rPr>
        <w:lastRenderedPageBreak/>
        <w:t xml:space="preserve">Nanotecnologia experimental (TOMA; DA SILVA; </w:t>
      </w:r>
      <w:r w:rsidRPr="00F8696C">
        <w:rPr>
          <w:rFonts w:ascii="Times New Roman" w:hAnsi="Times New Roman"/>
          <w:shd w:val="clear" w:color="auto" w:fill="FFFFFF"/>
        </w:rPr>
        <w:t>CONDOMITTI</w:t>
      </w:r>
      <w:r w:rsidRPr="00F8696C">
        <w:rPr>
          <w:rFonts w:ascii="Times New Roman" w:hAnsi="Times New Roman"/>
        </w:rPr>
        <w:t>, 2016, p. 65): livro que apresenta a produção de nanopartículas superparamagnéticas utilizando o sulfato ferroso, porém adotando outra rota de síntese e reagentes.</w:t>
      </w:r>
    </w:p>
    <w:p w14:paraId="4EF344A9" w14:textId="77777777" w:rsidR="008B7690" w:rsidRPr="00F8696C" w:rsidRDefault="008B7690" w:rsidP="00DD36C7">
      <w:pPr>
        <w:spacing w:before="0"/>
        <w:ind w:firstLine="567"/>
        <w:rPr>
          <w:rFonts w:ascii="Times New Roman" w:hAnsi="Times New Roman"/>
        </w:rPr>
      </w:pPr>
    </w:p>
    <w:p w14:paraId="059C51AF" w14:textId="51A8F36B" w:rsidR="008B7690" w:rsidRPr="00F8696C" w:rsidRDefault="00375830" w:rsidP="00DD36C7">
      <w:pPr>
        <w:pStyle w:val="Ttulo2"/>
        <w:spacing w:before="0" w:after="0"/>
        <w:ind w:firstLine="567"/>
        <w:rPr>
          <w:rFonts w:ascii="Times New Roman" w:hAnsi="Times New Roman" w:cs="Times New Roman"/>
        </w:rPr>
      </w:pPr>
      <w:bookmarkStart w:id="26" w:name="_Toc147305209"/>
      <w:r>
        <w:rPr>
          <w:rFonts w:ascii="Times New Roman" w:hAnsi="Times New Roman" w:cs="Times New Roman"/>
        </w:rPr>
        <w:t>3</w:t>
      </w:r>
      <w:r w:rsidR="008B7690" w:rsidRPr="00F8696C">
        <w:rPr>
          <w:rFonts w:ascii="Times New Roman" w:hAnsi="Times New Roman" w:cs="Times New Roman"/>
        </w:rPr>
        <w:t>.5 Funções Químicas, Química Verde e Bioquímica</w:t>
      </w:r>
      <w:bookmarkEnd w:id="26"/>
    </w:p>
    <w:p w14:paraId="58F65D32" w14:textId="77777777" w:rsidR="008B7690" w:rsidRPr="00F8696C" w:rsidRDefault="008B7690" w:rsidP="00DD36C7">
      <w:pPr>
        <w:spacing w:before="0"/>
        <w:ind w:firstLine="567"/>
        <w:rPr>
          <w:rFonts w:ascii="Times New Roman" w:hAnsi="Times New Roman"/>
        </w:rPr>
      </w:pPr>
    </w:p>
    <w:p w14:paraId="7E6230F6" w14:textId="0AA34BA3" w:rsidR="008B7690" w:rsidRPr="00F8696C" w:rsidRDefault="008B7690" w:rsidP="00DD36C7">
      <w:pPr>
        <w:spacing w:before="0"/>
        <w:ind w:firstLine="567"/>
        <w:rPr>
          <w:rFonts w:ascii="Times New Roman" w:hAnsi="Times New Roman"/>
        </w:rPr>
      </w:pPr>
      <w:r w:rsidRPr="00F8696C">
        <w:rPr>
          <w:rFonts w:ascii="Times New Roman" w:hAnsi="Times New Roman"/>
        </w:rPr>
        <w:t xml:space="preserve">As funções químicas são </w:t>
      </w:r>
      <w:r w:rsidR="00D43780" w:rsidRPr="00F8696C">
        <w:rPr>
          <w:rFonts w:ascii="Times New Roman" w:hAnsi="Times New Roman"/>
        </w:rPr>
        <w:t>divididas</w:t>
      </w:r>
      <w:r w:rsidRPr="00F8696C">
        <w:rPr>
          <w:rFonts w:ascii="Times New Roman" w:hAnsi="Times New Roman"/>
        </w:rPr>
        <w:t xml:space="preserve"> em: inorgânicas e orgânicas.</w:t>
      </w:r>
    </w:p>
    <w:p w14:paraId="17FD397E" w14:textId="77777777" w:rsidR="008B7690" w:rsidRPr="00F8696C" w:rsidRDefault="008B7690" w:rsidP="00DD36C7">
      <w:pPr>
        <w:spacing w:before="0"/>
        <w:ind w:firstLine="567"/>
        <w:rPr>
          <w:rFonts w:ascii="Times New Roman" w:hAnsi="Times New Roman"/>
        </w:rPr>
      </w:pPr>
      <w:r w:rsidRPr="00F8696C">
        <w:rPr>
          <w:rFonts w:ascii="Times New Roman" w:hAnsi="Times New Roman"/>
        </w:rPr>
        <w:t>As funções inorgânicas são classificadas em ácidos, bases, sais e óxidos. Segundo a teoria do sueco Svante August Arhenius, ácidos e bases são substâncias que liberam íons H</w:t>
      </w:r>
      <w:r w:rsidRPr="00F8696C">
        <w:rPr>
          <w:rFonts w:ascii="Times New Roman" w:hAnsi="Times New Roman"/>
          <w:vertAlign w:val="superscript"/>
        </w:rPr>
        <w:t>+</w:t>
      </w:r>
      <w:r w:rsidRPr="00F8696C">
        <w:rPr>
          <w:rFonts w:ascii="Times New Roman" w:hAnsi="Times New Roman"/>
        </w:rPr>
        <w:t xml:space="preserve"> e OH</w:t>
      </w:r>
      <w:r w:rsidRPr="00F8696C">
        <w:rPr>
          <w:rFonts w:ascii="Times New Roman" w:hAnsi="Times New Roman"/>
          <w:vertAlign w:val="superscript"/>
        </w:rPr>
        <w:t>-</w:t>
      </w:r>
      <w:r w:rsidRPr="00F8696C">
        <w:rPr>
          <w:rFonts w:ascii="Times New Roman" w:hAnsi="Times New Roman"/>
        </w:rPr>
        <w:t xml:space="preserve"> em solução aquosa. Sais são formados pela reação de neutralização entre ácidos e bases, formando também a água como produto. De acordo com Arhenius, sais são compostos que, em solução aquosa, se dissociam em um cátion diferente de H</w:t>
      </w:r>
      <w:r w:rsidRPr="00F8696C">
        <w:rPr>
          <w:rFonts w:ascii="Times New Roman" w:hAnsi="Times New Roman"/>
          <w:vertAlign w:val="superscript"/>
        </w:rPr>
        <w:t>+</w:t>
      </w:r>
      <w:r w:rsidRPr="00F8696C">
        <w:rPr>
          <w:rFonts w:ascii="Times New Roman" w:hAnsi="Times New Roman"/>
        </w:rPr>
        <w:t xml:space="preserve"> e um ânion diferente de OH</w:t>
      </w:r>
      <w:r w:rsidRPr="00F8696C">
        <w:rPr>
          <w:rFonts w:ascii="Times New Roman" w:hAnsi="Times New Roman"/>
          <w:vertAlign w:val="superscript"/>
        </w:rPr>
        <w:t>-</w:t>
      </w:r>
      <w:r w:rsidRPr="00F8696C">
        <w:rPr>
          <w:rFonts w:ascii="Times New Roman" w:hAnsi="Times New Roman"/>
        </w:rPr>
        <w:t>. Por fim, os óxidos são compostos binários sendo o elemento oxigênio o mais eletronegativo. Todos as funções podem interagir com água e afetar, ou não, o índice de acidez e alcalinidade da mesma, de acordo com suas propriedades específicas (FONSECA, 2016a; NOVAIS; ANTUNES, 2016a).</w:t>
      </w:r>
    </w:p>
    <w:p w14:paraId="68934E71" w14:textId="77777777" w:rsidR="008B7690" w:rsidRPr="00F8696C" w:rsidRDefault="008B7690" w:rsidP="00DD36C7">
      <w:pPr>
        <w:spacing w:before="0"/>
        <w:ind w:firstLine="567"/>
        <w:rPr>
          <w:rFonts w:ascii="Times New Roman" w:hAnsi="Times New Roman"/>
        </w:rPr>
      </w:pPr>
      <w:r w:rsidRPr="00F8696C">
        <w:rPr>
          <w:rFonts w:ascii="Times New Roman" w:hAnsi="Times New Roman"/>
        </w:rPr>
        <w:t>As funções orgânicas podem ser constituídas por hidrogênio, carbono, oxigênio e nitrogênio. De acordo com o elemento, cada função apresentará comportamentos específicas quanto à mudança de estado físico e solubilidade. Hidrocarbonetos são compostos apolares pela interação do tipo dipolo induzido, compostos derivados principalmente do petróleo. Haletos orgânicos podem ser divididos em mono e poli-haleto, sendo o primeiro levemente polar pela interação do tipo dipolo permanente e o segundo podendo ser levemente polar ou apolar, neste último caso interagindo por meio de forças do tipo dipolo induzido. A maioria dos compostos oxigenados variam de altamente polares, como álcoois e ácidos carboxílicos de pequena cadeia carbônica, e polar, como os fenóis, por apresentarem interação do tipo ligação de hidrogênio, até polares ou levemente polares, como éteres, aldeídos, cetonas e ésteres, todos de pequena cadeia carbônica e interação dipolo permanente. Por fim, os compostos nitrogenados apresentam funções predominantemente polares, com interação de ligação de hidrogênio para aminas e amidas (primárias e secundárias), e interação dipolo permanente para aminas e amidas (terciárias) e nitrocompostos (FONSECA, 2016b).</w:t>
      </w:r>
    </w:p>
    <w:p w14:paraId="763543AD" w14:textId="77777777" w:rsidR="008B7690" w:rsidRPr="00F8696C" w:rsidRDefault="008B7690" w:rsidP="00DD36C7">
      <w:pPr>
        <w:spacing w:before="0"/>
        <w:ind w:firstLine="567"/>
        <w:rPr>
          <w:rFonts w:ascii="Times New Roman" w:hAnsi="Times New Roman"/>
        </w:rPr>
      </w:pPr>
      <w:r w:rsidRPr="00F8696C">
        <w:rPr>
          <w:rFonts w:ascii="Times New Roman" w:hAnsi="Times New Roman"/>
        </w:rPr>
        <w:t>A bioquímica aborda os tópicos carboidratos, lipídios e proteínas.</w:t>
      </w:r>
    </w:p>
    <w:p w14:paraId="74724300" w14:textId="77777777" w:rsidR="008B7690" w:rsidRPr="00F8696C" w:rsidRDefault="008B7690" w:rsidP="00DD36C7">
      <w:pPr>
        <w:spacing w:before="0"/>
        <w:ind w:firstLine="567"/>
        <w:rPr>
          <w:rFonts w:ascii="Times New Roman" w:hAnsi="Times New Roman"/>
        </w:rPr>
      </w:pPr>
      <w:r w:rsidRPr="00F8696C">
        <w:rPr>
          <w:rFonts w:ascii="Times New Roman" w:hAnsi="Times New Roman"/>
        </w:rPr>
        <w:t xml:space="preserve">Carboidratos, glicídios ou glucídios são considerados moléculas compostas por carbono, hidrogênio e oxigênio, sendo dividas em monossacarídeos, dissacarídeos e polissacarídeos. </w:t>
      </w:r>
      <w:r w:rsidRPr="00F8696C">
        <w:rPr>
          <w:rFonts w:ascii="Times New Roman" w:hAnsi="Times New Roman"/>
        </w:rPr>
        <w:lastRenderedPageBreak/>
        <w:t>Glicose e frutose são exemplos de monossacarídeos, formados por cadeias mistas contendo a função aldeído e cetona, respectivamente, também são consideradas estruturas primárias dos glicídios. Sacarose é um exemplo de oligossacarídeo ou dissacarídeo, formado por glicose e frutose. Já os polissacarídeos são estruturas formadas pela repetição de muitos monômeros (polímeros). A celulose é um exemplo de polissacarídeo formado por milhares de monômeros de glicose, compondo as fibras que formam as estruturas celulares da maioria das espécies de plantas e árvores presentes na natureza. Estas fibras são bastante resistentes pelo fato de suas inúmeras cadeias interagirem entre si por meio de ligação de hidrogênio, predominando a característica apolar, o que as torna insolúveis em água (FONSECA, 2016b; NOVAIS; ANTUNES, 2016b).</w:t>
      </w:r>
    </w:p>
    <w:p w14:paraId="5E813A47" w14:textId="77777777" w:rsidR="008B7690" w:rsidRPr="00F8696C" w:rsidRDefault="008B7690" w:rsidP="00DD36C7">
      <w:pPr>
        <w:spacing w:before="0"/>
        <w:ind w:firstLine="567"/>
        <w:rPr>
          <w:rFonts w:ascii="Times New Roman" w:hAnsi="Times New Roman"/>
        </w:rPr>
      </w:pPr>
      <w:r w:rsidRPr="00F8696C">
        <w:rPr>
          <w:rFonts w:ascii="Times New Roman" w:hAnsi="Times New Roman"/>
        </w:rPr>
        <w:t>Lipídios são, em sua maioria formada pela função éster, compostos pouco solúveis em água, com melhor solubilidade quando misturados com solventes orgânicos apolares. Estes podem ser divididos em classes como cerídeos, glicerídeos e esteróides. Destacando-se a primeira classe, os cerídeos, também conhecidos como ceras, são ésteres derivados de ácidos graxos (carboxílicos com cadeias grandes) e álcoois, podendo ser de origem animal ou vegetal (FONSECA, 2016b; NOVAIS; ANTUNES, 2016b).</w:t>
      </w:r>
    </w:p>
    <w:p w14:paraId="54669EC7" w14:textId="36A45A87" w:rsidR="008B7690" w:rsidRPr="00F8696C" w:rsidRDefault="008B7690" w:rsidP="00DD36C7">
      <w:pPr>
        <w:spacing w:before="0"/>
        <w:ind w:firstLine="567"/>
        <w:rPr>
          <w:rFonts w:ascii="Times New Roman" w:hAnsi="Times New Roman"/>
        </w:rPr>
      </w:pPr>
      <w:r w:rsidRPr="00F8696C">
        <w:rPr>
          <w:rFonts w:ascii="Times New Roman" w:hAnsi="Times New Roman"/>
        </w:rPr>
        <w:t xml:space="preserve">Diante disso, existe uma espécie de planta, conhecida como </w:t>
      </w:r>
      <w:r w:rsidRPr="00F8696C">
        <w:rPr>
          <w:rFonts w:ascii="Times New Roman" w:hAnsi="Times New Roman"/>
          <w:i/>
          <w:iCs/>
        </w:rPr>
        <w:t>Nelumbo</w:t>
      </w:r>
      <w:r w:rsidRPr="00F8696C">
        <w:rPr>
          <w:rFonts w:ascii="Times New Roman" w:hAnsi="Times New Roman"/>
        </w:rPr>
        <w:t xml:space="preserve"> </w:t>
      </w:r>
      <w:r w:rsidRPr="00F8696C">
        <w:rPr>
          <w:rFonts w:ascii="Times New Roman" w:hAnsi="Times New Roman"/>
          <w:i/>
          <w:iCs/>
        </w:rPr>
        <w:t>Nucífera</w:t>
      </w:r>
      <w:r w:rsidRPr="00F8696C">
        <w:rPr>
          <w:rFonts w:ascii="Times New Roman" w:hAnsi="Times New Roman"/>
        </w:rPr>
        <w:t>,</w:t>
      </w:r>
      <w:r w:rsidRPr="00F8696C">
        <w:rPr>
          <w:rFonts w:ascii="Times New Roman" w:hAnsi="Times New Roman"/>
          <w:i/>
          <w:iCs/>
        </w:rPr>
        <w:t xml:space="preserve"> </w:t>
      </w:r>
      <w:r w:rsidRPr="00F8696C">
        <w:rPr>
          <w:rFonts w:ascii="Times New Roman" w:hAnsi="Times New Roman"/>
        </w:rPr>
        <w:t xml:space="preserve">planta aquática da Ásia, que possui a capacidade de repelir a água na superfície de suas folhas devido ao seu caráter hidrofóbico, conhecido como efeito lótus. Devido a este fator, a água não consegue penetrar nas folhas e, por isso, deslizam sobre as mesmas promovendo uma ação autolimpante que carrega as partículas de sujeira existentes com ela. Este mecanismo pode ser explicado pela análise de fatores como a estrutura e composição química das folhas, por exemplo, que, devido à estrutura celular da epiderme da folha e da camada densa de ceras expelidas sobre a própria planta, combinadas com fatores como a rugosidade presente na superfície da folha e o ângulo das gotas de água, geram esse caráter altamente hidrofóbico (NEVES; </w:t>
      </w:r>
      <w:r w:rsidRPr="00F8696C">
        <w:rPr>
          <w:rFonts w:ascii="Times New Roman" w:hAnsi="Times New Roman"/>
          <w:color w:val="222222"/>
          <w:shd w:val="clear" w:color="auto" w:fill="FFFFFF"/>
        </w:rPr>
        <w:t xml:space="preserve">MOHALLEM; VIANA, 2021; </w:t>
      </w:r>
      <w:r w:rsidRPr="00F8696C">
        <w:rPr>
          <w:rFonts w:ascii="Times New Roman" w:hAnsi="Times New Roman"/>
        </w:rPr>
        <w:t xml:space="preserve">NEINHUIS; </w:t>
      </w:r>
      <w:r w:rsidRPr="00F8696C">
        <w:rPr>
          <w:rFonts w:ascii="Times New Roman" w:hAnsi="Times New Roman"/>
          <w:color w:val="2A2A2A"/>
          <w:shd w:val="clear" w:color="auto" w:fill="FFFFFF"/>
        </w:rPr>
        <w:t>BARTHLOTT, 1997), conforme observado na</w:t>
      </w:r>
      <w:r w:rsidR="00945620" w:rsidRPr="00F8696C">
        <w:rPr>
          <w:rFonts w:ascii="Times New Roman" w:hAnsi="Times New Roman"/>
          <w:color w:val="2A2A2A"/>
          <w:shd w:val="clear" w:color="auto" w:fill="FFFFFF"/>
        </w:rPr>
        <w:t xml:space="preserve"> </w:t>
      </w:r>
      <w:r w:rsidR="00945620" w:rsidRPr="00F8696C">
        <w:rPr>
          <w:rFonts w:ascii="Times New Roman" w:hAnsi="Times New Roman"/>
          <w:color w:val="2A2A2A"/>
          <w:shd w:val="clear" w:color="auto" w:fill="FFFFFF"/>
        </w:rPr>
        <w:fldChar w:fldCharType="begin"/>
      </w:r>
      <w:r w:rsidR="00945620" w:rsidRPr="00F8696C">
        <w:rPr>
          <w:rFonts w:ascii="Times New Roman" w:hAnsi="Times New Roman"/>
          <w:color w:val="2A2A2A"/>
          <w:shd w:val="clear" w:color="auto" w:fill="FFFFFF"/>
        </w:rPr>
        <w:instrText xml:space="preserve"> REF _Ref146486169 \h </w:instrText>
      </w:r>
      <w:r w:rsidR="00F8696C">
        <w:rPr>
          <w:rFonts w:ascii="Times New Roman" w:hAnsi="Times New Roman"/>
          <w:color w:val="2A2A2A"/>
          <w:shd w:val="clear" w:color="auto" w:fill="FFFFFF"/>
        </w:rPr>
        <w:instrText xml:space="preserve"> \* MERGEFORMAT </w:instrText>
      </w:r>
      <w:r w:rsidR="00945620" w:rsidRPr="00F8696C">
        <w:rPr>
          <w:rFonts w:ascii="Times New Roman" w:hAnsi="Times New Roman"/>
          <w:color w:val="2A2A2A"/>
          <w:shd w:val="clear" w:color="auto" w:fill="FFFFFF"/>
        </w:rPr>
      </w:r>
      <w:r w:rsidR="00945620" w:rsidRPr="00F8696C">
        <w:rPr>
          <w:rFonts w:ascii="Times New Roman" w:hAnsi="Times New Roman"/>
          <w:color w:val="2A2A2A"/>
          <w:shd w:val="clear" w:color="auto" w:fill="FFFFFF"/>
        </w:rPr>
        <w:fldChar w:fldCharType="separate"/>
      </w:r>
      <w:r w:rsidR="002B50C3" w:rsidRPr="00F8696C">
        <w:rPr>
          <w:rFonts w:ascii="Times New Roman" w:hAnsi="Times New Roman"/>
        </w:rPr>
        <w:t xml:space="preserve">Figura </w:t>
      </w:r>
      <w:r w:rsidR="002B50C3">
        <w:rPr>
          <w:rFonts w:ascii="Times New Roman" w:hAnsi="Times New Roman"/>
          <w:noProof/>
        </w:rPr>
        <w:t>9</w:t>
      </w:r>
      <w:r w:rsidR="00945620" w:rsidRPr="00F8696C">
        <w:rPr>
          <w:rFonts w:ascii="Times New Roman" w:hAnsi="Times New Roman"/>
          <w:color w:val="2A2A2A"/>
          <w:shd w:val="clear" w:color="auto" w:fill="FFFFFF"/>
        </w:rPr>
        <w:fldChar w:fldCharType="end"/>
      </w:r>
      <w:r w:rsidRPr="00F8696C">
        <w:rPr>
          <w:rFonts w:ascii="Times New Roman" w:hAnsi="Times New Roman"/>
          <w:color w:val="2A2A2A"/>
          <w:shd w:val="clear" w:color="auto" w:fill="FFFFFF"/>
        </w:rPr>
        <w:t>.</w:t>
      </w:r>
      <w:r w:rsidRPr="00F8696C">
        <w:rPr>
          <w:rFonts w:ascii="Times New Roman" w:hAnsi="Times New Roman"/>
        </w:rPr>
        <w:t xml:space="preserve"> Já a</w:t>
      </w:r>
      <w:r w:rsidR="00945620" w:rsidRPr="00F8696C">
        <w:rPr>
          <w:rFonts w:ascii="Times New Roman" w:hAnsi="Times New Roman"/>
        </w:rPr>
        <w:t xml:space="preserve"> </w:t>
      </w:r>
      <w:r w:rsidR="0053330E">
        <w:rPr>
          <w:rFonts w:ascii="Times New Roman" w:hAnsi="Times New Roman"/>
        </w:rPr>
        <w:fldChar w:fldCharType="begin"/>
      </w:r>
      <w:r w:rsidR="0053330E">
        <w:rPr>
          <w:rFonts w:ascii="Times New Roman" w:hAnsi="Times New Roman"/>
        </w:rPr>
        <w:instrText xml:space="preserve"> REF _Ref147089606 \h </w:instrText>
      </w:r>
      <w:r w:rsidR="0053330E">
        <w:rPr>
          <w:rFonts w:ascii="Times New Roman" w:hAnsi="Times New Roman"/>
        </w:rPr>
      </w:r>
      <w:r w:rsidR="0053330E">
        <w:rPr>
          <w:rFonts w:ascii="Times New Roman" w:hAnsi="Times New Roman"/>
        </w:rPr>
        <w:fldChar w:fldCharType="separate"/>
      </w:r>
      <w:r w:rsidR="0053330E" w:rsidRPr="0053330E">
        <w:rPr>
          <w:rFonts w:ascii="Times New Roman" w:hAnsi="Times New Roman"/>
        </w:rPr>
        <w:t xml:space="preserve">Figura </w:t>
      </w:r>
      <w:r w:rsidR="0053330E">
        <w:rPr>
          <w:rFonts w:ascii="Times New Roman" w:hAnsi="Times New Roman"/>
          <w:noProof/>
        </w:rPr>
        <w:t>10</w:t>
      </w:r>
      <w:r w:rsidR="0053330E">
        <w:rPr>
          <w:rFonts w:ascii="Times New Roman" w:hAnsi="Times New Roman"/>
        </w:rPr>
        <w:fldChar w:fldCharType="end"/>
      </w:r>
      <w:r w:rsidR="0053330E">
        <w:rPr>
          <w:rFonts w:ascii="Times New Roman" w:hAnsi="Times New Roman"/>
          <w:color w:val="2A2A2A"/>
          <w:shd w:val="clear" w:color="auto" w:fill="FFFFFF"/>
        </w:rPr>
        <w:t xml:space="preserve"> </w:t>
      </w:r>
      <w:r w:rsidRPr="00F8696C">
        <w:rPr>
          <w:rFonts w:ascii="Times New Roman" w:hAnsi="Times New Roman"/>
        </w:rPr>
        <w:t xml:space="preserve">apresenta uma micrografia por MEV da espécie </w:t>
      </w:r>
      <w:r w:rsidRPr="00F8696C">
        <w:rPr>
          <w:rFonts w:ascii="Times New Roman" w:hAnsi="Times New Roman"/>
          <w:i/>
          <w:iCs/>
        </w:rPr>
        <w:t>Nelumbo Nucífera</w:t>
      </w:r>
      <w:r w:rsidRPr="00F8696C">
        <w:rPr>
          <w:rFonts w:ascii="Times New Roman" w:hAnsi="Times New Roman"/>
        </w:rPr>
        <w:t>, sendo possível observar tanto a epiderme quanto as ceras presentes na folha da mesma.</w:t>
      </w:r>
    </w:p>
    <w:p w14:paraId="50C4EEA3" w14:textId="77777777" w:rsidR="005D3F6A" w:rsidRPr="00F8696C" w:rsidRDefault="005D3F6A" w:rsidP="005D3F6A">
      <w:pPr>
        <w:spacing w:before="0"/>
        <w:ind w:firstLine="567"/>
        <w:rPr>
          <w:rFonts w:ascii="Times New Roman" w:hAnsi="Times New Roman"/>
        </w:rPr>
      </w:pPr>
      <w:r w:rsidRPr="00F8696C">
        <w:rPr>
          <w:rFonts w:ascii="Times New Roman" w:hAnsi="Times New Roman"/>
        </w:rPr>
        <w:t xml:space="preserve">A química verde envolve os estudos em torno do meio ambiente, buscando alternativas para minimizar os impactos gerados. Por isso, possui relação direta com o estudo das funções inorgânicas e orgânicas. Dentro do estudo das orgânicas, há a menção de polímeros de origem natural ou artificial. O petróleo e derivados são utilizados para produzir polímeros artificiais, </w:t>
      </w:r>
      <w:r w:rsidRPr="00F8696C">
        <w:rPr>
          <w:rFonts w:ascii="Times New Roman" w:hAnsi="Times New Roman"/>
        </w:rPr>
        <w:lastRenderedPageBreak/>
        <w:t>gerando diferentes tipos de plásticos que servem como matéria-prima de muitos utensílios utilizados pela sociedade. Porém, tanto o petróleo quanto os polímeros sintéticos são as causas que tem grande impacto no meio ambiente. Frente a isso, pesquisas vão sendo realizadas em busca de soluções para esta problemática através do desenvolvimento de novas tecnologias pautadas na sustentabilidade, como as embalagens biodegradáveis, por exemplo (FONSECA, 2016b; NOVAIS; ANTUNES, 2016b).</w:t>
      </w:r>
    </w:p>
    <w:p w14:paraId="3749FFEC" w14:textId="0280014A" w:rsidR="008B7690" w:rsidRPr="00F8696C" w:rsidRDefault="008B7690" w:rsidP="005D3F6A">
      <w:pPr>
        <w:spacing w:before="0"/>
        <w:ind w:firstLine="567"/>
        <w:rPr>
          <w:rFonts w:ascii="Times New Roman" w:hAnsi="Times New Roman"/>
        </w:rPr>
      </w:pPr>
    </w:p>
    <w:p w14:paraId="7989566F" w14:textId="7C9D927D" w:rsidR="009E1D42" w:rsidRPr="00F8696C" w:rsidRDefault="009E1D42" w:rsidP="00520D5A">
      <w:pPr>
        <w:pStyle w:val="Legenda"/>
        <w:keepNext/>
        <w:spacing w:before="0"/>
        <w:ind w:firstLine="567"/>
        <w:rPr>
          <w:rFonts w:ascii="Times New Roman" w:hAnsi="Times New Roman"/>
        </w:rPr>
      </w:pPr>
      <w:bookmarkStart w:id="27" w:name="_Ref146486169"/>
      <w:r w:rsidRPr="00F8696C">
        <w:rPr>
          <w:rFonts w:ascii="Times New Roman" w:hAnsi="Times New Roman"/>
        </w:rPr>
        <w:t xml:space="preserve">Figura </w:t>
      </w:r>
      <w:r w:rsidRPr="00F8696C">
        <w:rPr>
          <w:rFonts w:ascii="Times New Roman" w:hAnsi="Times New Roman"/>
        </w:rPr>
        <w:fldChar w:fldCharType="begin"/>
      </w:r>
      <w:r w:rsidRPr="00F8696C">
        <w:rPr>
          <w:rFonts w:ascii="Times New Roman" w:hAnsi="Times New Roman"/>
        </w:rPr>
        <w:instrText xml:space="preserve"> SEQ Figura \* ARABIC </w:instrText>
      </w:r>
      <w:r w:rsidRPr="00F8696C">
        <w:rPr>
          <w:rFonts w:ascii="Times New Roman" w:hAnsi="Times New Roman"/>
        </w:rPr>
        <w:fldChar w:fldCharType="separate"/>
      </w:r>
      <w:r w:rsidR="0053330E">
        <w:rPr>
          <w:rFonts w:ascii="Times New Roman" w:hAnsi="Times New Roman"/>
          <w:noProof/>
        </w:rPr>
        <w:t>9</w:t>
      </w:r>
      <w:r w:rsidRPr="00F8696C">
        <w:rPr>
          <w:rFonts w:ascii="Times New Roman" w:hAnsi="Times New Roman"/>
        </w:rPr>
        <w:fldChar w:fldCharType="end"/>
      </w:r>
      <w:bookmarkEnd w:id="27"/>
      <w:r w:rsidRPr="00F8696C">
        <w:rPr>
          <w:rFonts w:ascii="Times New Roman" w:hAnsi="Times New Roman"/>
        </w:rPr>
        <w:t xml:space="preserve"> – </w:t>
      </w:r>
      <w:r w:rsidRPr="00F8696C">
        <w:rPr>
          <w:rFonts w:ascii="Times New Roman" w:hAnsi="Times New Roman"/>
          <w:lang w:val="en-US"/>
        </w:rPr>
        <w:t>Efeito Lótus</w:t>
      </w:r>
    </w:p>
    <w:p w14:paraId="2CEBD5C8" w14:textId="77777777" w:rsidR="008B7690" w:rsidRPr="00F8696C" w:rsidRDefault="008B7690" w:rsidP="00520D5A">
      <w:pPr>
        <w:spacing w:before="0" w:line="240" w:lineRule="auto"/>
        <w:ind w:firstLine="567"/>
        <w:jc w:val="center"/>
        <w:rPr>
          <w:rFonts w:ascii="Times New Roman" w:hAnsi="Times New Roman"/>
        </w:rPr>
      </w:pPr>
      <w:r w:rsidRPr="00F8696C">
        <w:rPr>
          <w:rFonts w:ascii="Times New Roman" w:hAnsi="Times New Roman"/>
          <w:noProof/>
        </w:rPr>
        <w:drawing>
          <wp:inline distT="0" distB="0" distL="0" distR="0" wp14:anchorId="2EB04663" wp14:editId="3B89133D">
            <wp:extent cx="2904490" cy="2866439"/>
            <wp:effectExtent l="0" t="0" r="0" b="0"/>
            <wp:docPr id="1611564198"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564198" name="Imagem 1611564198"/>
                    <pic:cNvPicPr/>
                  </pic:nvPicPr>
                  <pic:blipFill rotWithShape="1">
                    <a:blip r:embed="rId21">
                      <a:extLst>
                        <a:ext uri="{28A0092B-C50C-407E-A947-70E740481C1C}">
                          <a14:useLocalDpi xmlns:a14="http://schemas.microsoft.com/office/drawing/2010/main" val="0"/>
                        </a:ext>
                      </a:extLst>
                    </a:blip>
                    <a:srcRect t="11942" b="4480"/>
                    <a:stretch/>
                  </pic:blipFill>
                  <pic:spPr bwMode="auto">
                    <a:xfrm>
                      <a:off x="0" y="0"/>
                      <a:ext cx="2912498" cy="2874342"/>
                    </a:xfrm>
                    <a:prstGeom prst="rect">
                      <a:avLst/>
                    </a:prstGeom>
                    <a:ln>
                      <a:noFill/>
                    </a:ln>
                    <a:extLst>
                      <a:ext uri="{53640926-AAD7-44D8-BBD7-CCE9431645EC}">
                        <a14:shadowObscured xmlns:a14="http://schemas.microsoft.com/office/drawing/2010/main"/>
                      </a:ext>
                    </a:extLst>
                  </pic:spPr>
                </pic:pic>
              </a:graphicData>
            </a:graphic>
          </wp:inline>
        </w:drawing>
      </w:r>
    </w:p>
    <w:p w14:paraId="6E751359" w14:textId="77777777" w:rsidR="008B7690" w:rsidRPr="00F8696C" w:rsidRDefault="008B7690" w:rsidP="00520D5A">
      <w:pPr>
        <w:spacing w:before="0" w:line="240" w:lineRule="auto"/>
        <w:ind w:firstLine="567"/>
        <w:jc w:val="center"/>
        <w:rPr>
          <w:rFonts w:ascii="Times New Roman" w:hAnsi="Times New Roman"/>
          <w:sz w:val="20"/>
          <w:szCs w:val="20"/>
        </w:rPr>
      </w:pPr>
      <w:r w:rsidRPr="00F8696C">
        <w:rPr>
          <w:rFonts w:ascii="Times New Roman" w:hAnsi="Times New Roman"/>
          <w:sz w:val="20"/>
          <w:szCs w:val="20"/>
        </w:rPr>
        <w:t xml:space="preserve">Fonte: Julia Schwab (2016) / </w:t>
      </w:r>
      <w:r w:rsidRPr="00F8696C">
        <w:rPr>
          <w:rFonts w:ascii="Times New Roman" w:hAnsi="Times New Roman"/>
          <w:i/>
          <w:iCs/>
          <w:sz w:val="20"/>
          <w:szCs w:val="20"/>
        </w:rPr>
        <w:t>Pixabay</w:t>
      </w:r>
    </w:p>
    <w:p w14:paraId="31A04B92" w14:textId="5E3AB622" w:rsidR="008B7690" w:rsidRPr="00F8696C" w:rsidRDefault="008B7690" w:rsidP="00DD36C7">
      <w:pPr>
        <w:spacing w:before="0"/>
        <w:ind w:firstLine="567"/>
        <w:jc w:val="center"/>
        <w:rPr>
          <w:rFonts w:ascii="Times New Roman" w:hAnsi="Times New Roman"/>
        </w:rPr>
      </w:pPr>
    </w:p>
    <w:p w14:paraId="594BDEF6" w14:textId="31FFD326" w:rsidR="0053330E" w:rsidRDefault="0053330E" w:rsidP="0053330E">
      <w:pPr>
        <w:pStyle w:val="Legenda"/>
        <w:keepNext/>
      </w:pPr>
      <w:bookmarkStart w:id="28" w:name="_Ref147089606"/>
      <w:r w:rsidRPr="0053330E">
        <w:rPr>
          <w:rFonts w:ascii="Times New Roman" w:hAnsi="Times New Roman"/>
        </w:rPr>
        <w:t xml:space="preserve">Figura </w:t>
      </w:r>
      <w:r w:rsidRPr="0053330E">
        <w:rPr>
          <w:rFonts w:ascii="Times New Roman" w:hAnsi="Times New Roman"/>
        </w:rPr>
        <w:fldChar w:fldCharType="begin"/>
      </w:r>
      <w:r w:rsidRPr="0053330E">
        <w:rPr>
          <w:rFonts w:ascii="Times New Roman" w:hAnsi="Times New Roman"/>
        </w:rPr>
        <w:instrText xml:space="preserve"> SEQ Figura \* ARABIC </w:instrText>
      </w:r>
      <w:r w:rsidRPr="0053330E">
        <w:rPr>
          <w:rFonts w:ascii="Times New Roman" w:hAnsi="Times New Roman"/>
        </w:rPr>
        <w:fldChar w:fldCharType="separate"/>
      </w:r>
      <w:r>
        <w:rPr>
          <w:rFonts w:ascii="Times New Roman" w:hAnsi="Times New Roman"/>
          <w:noProof/>
        </w:rPr>
        <w:t>10</w:t>
      </w:r>
      <w:r w:rsidRPr="0053330E">
        <w:rPr>
          <w:rFonts w:ascii="Times New Roman" w:hAnsi="Times New Roman"/>
        </w:rPr>
        <w:fldChar w:fldCharType="end"/>
      </w:r>
      <w:bookmarkEnd w:id="28"/>
      <w:r w:rsidRPr="0053330E">
        <w:rPr>
          <w:rFonts w:ascii="Times New Roman" w:hAnsi="Times New Roman"/>
        </w:rPr>
        <w:t xml:space="preserve"> -</w:t>
      </w:r>
      <w:r>
        <w:t xml:space="preserve"> </w:t>
      </w:r>
      <w:r w:rsidRPr="00F8696C">
        <w:rPr>
          <w:rFonts w:ascii="Times New Roman" w:hAnsi="Times New Roman"/>
          <w:color w:val="000000"/>
          <w:szCs w:val="24"/>
        </w:rPr>
        <w:t>Micrografia por Microscópio Eletrônico de Varredura d</w:t>
      </w:r>
      <w:r w:rsidRPr="00F8696C">
        <w:rPr>
          <w:rFonts w:ascii="Times New Roman" w:hAnsi="Times New Roman"/>
          <w:color w:val="000000"/>
        </w:rPr>
        <w:t xml:space="preserve">a superfície da folha da </w:t>
      </w:r>
      <w:r w:rsidRPr="00F8696C">
        <w:rPr>
          <w:rFonts w:ascii="Times New Roman" w:hAnsi="Times New Roman"/>
          <w:i/>
          <w:iCs/>
          <w:color w:val="000000"/>
        </w:rPr>
        <w:t>Nelumbo Nucífera</w:t>
      </w:r>
    </w:p>
    <w:p w14:paraId="6D7FEDF6" w14:textId="0DCF5DEA" w:rsidR="008B7690" w:rsidRPr="00F8696C" w:rsidRDefault="0053330E" w:rsidP="00A754A7">
      <w:pPr>
        <w:spacing w:before="0" w:line="240" w:lineRule="auto"/>
        <w:ind w:firstLine="567"/>
        <w:jc w:val="center"/>
        <w:rPr>
          <w:rFonts w:ascii="Times New Roman" w:hAnsi="Times New Roman"/>
        </w:rPr>
      </w:pPr>
      <w:r>
        <w:rPr>
          <w:rFonts w:ascii="Times New Roman" w:hAnsi="Times New Roman"/>
          <w:noProof/>
        </w:rPr>
        <w:drawing>
          <wp:inline distT="0" distB="0" distL="0" distR="0" wp14:anchorId="6752A42F" wp14:editId="2DD9CC76">
            <wp:extent cx="3752850" cy="2276475"/>
            <wp:effectExtent l="0" t="0" r="0" b="9525"/>
            <wp:docPr id="243868569"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868569" name="Imagem 243868569"/>
                    <pic:cNvPicPr/>
                  </pic:nvPicPr>
                  <pic:blipFill>
                    <a:blip r:embed="rId22">
                      <a:extLst>
                        <a:ext uri="{28A0092B-C50C-407E-A947-70E740481C1C}">
                          <a14:useLocalDpi xmlns:a14="http://schemas.microsoft.com/office/drawing/2010/main" val="0"/>
                        </a:ext>
                      </a:extLst>
                    </a:blip>
                    <a:stretch>
                      <a:fillRect/>
                    </a:stretch>
                  </pic:blipFill>
                  <pic:spPr>
                    <a:xfrm>
                      <a:off x="0" y="0"/>
                      <a:ext cx="3752850" cy="2276475"/>
                    </a:xfrm>
                    <a:prstGeom prst="rect">
                      <a:avLst/>
                    </a:prstGeom>
                  </pic:spPr>
                </pic:pic>
              </a:graphicData>
            </a:graphic>
          </wp:inline>
        </w:drawing>
      </w:r>
    </w:p>
    <w:p w14:paraId="5FD8F2F9" w14:textId="00BE16EA" w:rsidR="008B7690" w:rsidRPr="00F8696C" w:rsidRDefault="008B7690" w:rsidP="00A754A7">
      <w:pPr>
        <w:spacing w:before="0" w:line="240" w:lineRule="auto"/>
        <w:ind w:firstLine="567"/>
        <w:jc w:val="center"/>
        <w:rPr>
          <w:rFonts w:ascii="Times New Roman" w:hAnsi="Times New Roman"/>
          <w:sz w:val="20"/>
          <w:szCs w:val="20"/>
        </w:rPr>
      </w:pPr>
      <w:r w:rsidRPr="00F8696C">
        <w:rPr>
          <w:rFonts w:ascii="Times New Roman" w:hAnsi="Times New Roman"/>
          <w:sz w:val="20"/>
          <w:szCs w:val="20"/>
        </w:rPr>
        <w:t>Fonte: (</w:t>
      </w:r>
      <w:r w:rsidR="00422E56" w:rsidRPr="008B7078">
        <w:rPr>
          <w:rFonts w:ascii="Times New Roman" w:hAnsi="Times New Roman"/>
          <w:sz w:val="20"/>
          <w:szCs w:val="20"/>
        </w:rPr>
        <w:t xml:space="preserve">NEINHUIS; </w:t>
      </w:r>
      <w:r w:rsidR="00422E56" w:rsidRPr="008B7078">
        <w:rPr>
          <w:rFonts w:ascii="Times New Roman" w:hAnsi="Times New Roman"/>
          <w:color w:val="2A2A2A"/>
          <w:sz w:val="20"/>
          <w:szCs w:val="20"/>
          <w:shd w:val="clear" w:color="auto" w:fill="FFFFFF"/>
        </w:rPr>
        <w:t>BARTHLOTT</w:t>
      </w:r>
      <w:r w:rsidR="008B7078" w:rsidRPr="008B7078">
        <w:rPr>
          <w:rFonts w:ascii="Times New Roman" w:hAnsi="Times New Roman"/>
          <w:color w:val="2A2A2A"/>
          <w:sz w:val="20"/>
          <w:szCs w:val="20"/>
          <w:shd w:val="clear" w:color="auto" w:fill="FFFFFF"/>
        </w:rPr>
        <w:t>,</w:t>
      </w:r>
      <w:r w:rsidR="00422E56" w:rsidRPr="008B7078">
        <w:rPr>
          <w:rFonts w:ascii="Times New Roman" w:hAnsi="Times New Roman"/>
          <w:color w:val="2A2A2A"/>
          <w:sz w:val="16"/>
          <w:szCs w:val="16"/>
          <w:shd w:val="clear" w:color="auto" w:fill="FFFFFF"/>
        </w:rPr>
        <w:t xml:space="preserve"> </w:t>
      </w:r>
      <w:r w:rsidRPr="00F8696C">
        <w:rPr>
          <w:rFonts w:ascii="Times New Roman" w:hAnsi="Times New Roman"/>
          <w:color w:val="2A2A2A"/>
          <w:sz w:val="20"/>
          <w:szCs w:val="20"/>
          <w:shd w:val="clear" w:color="auto" w:fill="FFFFFF"/>
        </w:rPr>
        <w:t>1997)</w:t>
      </w:r>
    </w:p>
    <w:p w14:paraId="20EE16FF" w14:textId="77777777" w:rsidR="008B7690" w:rsidRPr="00F8696C" w:rsidRDefault="008B7690" w:rsidP="00DD36C7">
      <w:pPr>
        <w:spacing w:before="0"/>
        <w:ind w:firstLine="567"/>
        <w:rPr>
          <w:rFonts w:ascii="Times New Roman" w:hAnsi="Times New Roman"/>
        </w:rPr>
      </w:pPr>
    </w:p>
    <w:p w14:paraId="18597C9D" w14:textId="6C43457A" w:rsidR="008B7690" w:rsidRPr="00F8696C" w:rsidRDefault="008B7690" w:rsidP="00DD36C7">
      <w:pPr>
        <w:spacing w:before="0"/>
        <w:ind w:firstLine="567"/>
        <w:rPr>
          <w:rFonts w:ascii="Times New Roman" w:hAnsi="Times New Roman"/>
        </w:rPr>
      </w:pPr>
      <w:r w:rsidRPr="00F8696C">
        <w:rPr>
          <w:rFonts w:ascii="Times New Roman" w:hAnsi="Times New Roman"/>
        </w:rPr>
        <w:lastRenderedPageBreak/>
        <w:t xml:space="preserve">Como alternativa dentro desta perspectiva, o artigo </w:t>
      </w:r>
      <w:r w:rsidRPr="00F8696C">
        <w:rPr>
          <w:rFonts w:ascii="Times New Roman" w:hAnsi="Times New Roman"/>
          <w:b/>
          <w:bCs/>
        </w:rPr>
        <w:t>Novo método para remoção de petróleo usa óleo de mamona e castanha-de-caju</w:t>
      </w:r>
      <w:r w:rsidRPr="00F8696C">
        <w:rPr>
          <w:rFonts w:ascii="Times New Roman" w:hAnsi="Times New Roman"/>
        </w:rPr>
        <w:t xml:space="preserve"> apresenta um método inovador para absorção de petróleo em cenários de vazamento a partir do plástico de Líquido da Castanha de Caju (LCC) e óleo de mamona, desenvolvido por um grupo de pesquisadores da Universidade Federal do Rio de Janeiro (UFRJ), além de vídeo</w:t>
      </w:r>
      <w:r w:rsidRPr="00F8696C">
        <w:rPr>
          <w:rStyle w:val="Refdenotaderodap"/>
          <w:rFonts w:ascii="Times New Roman" w:hAnsi="Times New Roman"/>
        </w:rPr>
        <w:footnoteReference w:id="13"/>
      </w:r>
      <w:r w:rsidRPr="00F8696C">
        <w:rPr>
          <w:rFonts w:ascii="Times New Roman" w:hAnsi="Times New Roman"/>
        </w:rPr>
        <w:t xml:space="preserve"> com a aplicação do método (KIFFER, 2009; SOUZA J</w:t>
      </w:r>
      <w:r w:rsidR="00A95D30">
        <w:rPr>
          <w:rFonts w:ascii="Times New Roman" w:hAnsi="Times New Roman"/>
        </w:rPr>
        <w:t>U</w:t>
      </w:r>
      <w:r w:rsidRPr="00F8696C">
        <w:rPr>
          <w:rFonts w:ascii="Times New Roman" w:hAnsi="Times New Roman"/>
        </w:rPr>
        <w:t>NIOR</w:t>
      </w:r>
      <w:r w:rsidR="005D5FD2">
        <w:rPr>
          <w:rFonts w:ascii="Times New Roman" w:hAnsi="Times New Roman"/>
        </w:rPr>
        <w:t>, 2009</w:t>
      </w:r>
      <w:r w:rsidRPr="00F8696C">
        <w:rPr>
          <w:rFonts w:ascii="Times New Roman" w:hAnsi="Times New Roman"/>
        </w:rPr>
        <w:t>). Tanto o artigo quanto o vídeo podem ser utilizados como base de fundamentação teórica para tratar sobre novas tecnologias adotadas na contenção de impactos ambientais relacionadas ao vazamento de petróleo.</w:t>
      </w:r>
    </w:p>
    <w:p w14:paraId="3C0E4862" w14:textId="77777777" w:rsidR="008B7690" w:rsidRPr="00F8696C" w:rsidRDefault="008B7690" w:rsidP="00DD36C7">
      <w:pPr>
        <w:spacing w:before="0"/>
        <w:ind w:firstLine="567"/>
        <w:rPr>
          <w:rFonts w:ascii="Times New Roman" w:hAnsi="Times New Roman"/>
        </w:rPr>
      </w:pPr>
      <w:r w:rsidRPr="00F8696C">
        <w:rPr>
          <w:rFonts w:ascii="Times New Roman" w:hAnsi="Times New Roman"/>
        </w:rPr>
        <w:t>Como sugestão de oficina para a parte relacionada à química orgânica, há a opção de realização do experimento sobre Efeito Lótus e a hidrofobicidade, presente no Livro Nanotecnologia Experimental, a partir da metodologia abaixo (TOMA; DA SILVA; CONDOMITTI, 2016, p. 19):</w:t>
      </w:r>
    </w:p>
    <w:p w14:paraId="0AFBBE08" w14:textId="77777777" w:rsidR="008B7690" w:rsidRPr="00F8696C" w:rsidRDefault="008B7690" w:rsidP="00DD36C7">
      <w:pPr>
        <w:spacing w:before="0"/>
        <w:ind w:firstLine="567"/>
        <w:rPr>
          <w:rFonts w:ascii="Times New Roman" w:hAnsi="Times New Roman"/>
        </w:rPr>
      </w:pPr>
    </w:p>
    <w:p w14:paraId="76B5F7FE" w14:textId="77777777" w:rsidR="008B7690" w:rsidRPr="00F8696C" w:rsidRDefault="008B7690" w:rsidP="00DD36C7">
      <w:pPr>
        <w:pStyle w:val="PargrafodaLista"/>
        <w:numPr>
          <w:ilvl w:val="0"/>
          <w:numId w:val="51"/>
        </w:numPr>
        <w:spacing w:before="0"/>
        <w:ind w:left="851" w:hanging="284"/>
        <w:rPr>
          <w:rFonts w:ascii="Times New Roman" w:hAnsi="Times New Roman"/>
        </w:rPr>
      </w:pPr>
      <w:r w:rsidRPr="00F8696C">
        <w:rPr>
          <w:rFonts w:ascii="Times New Roman" w:hAnsi="Times New Roman"/>
        </w:rPr>
        <w:t>Materiais:</w:t>
      </w:r>
    </w:p>
    <w:p w14:paraId="3DF7C93A" w14:textId="77777777" w:rsidR="008B7690" w:rsidRPr="00F8696C" w:rsidRDefault="008B7690" w:rsidP="00DD36C7">
      <w:pPr>
        <w:spacing w:before="0"/>
        <w:ind w:left="567" w:firstLine="0"/>
        <w:rPr>
          <w:rFonts w:ascii="Times New Roman" w:hAnsi="Times New Roman"/>
        </w:rPr>
      </w:pPr>
    </w:p>
    <w:p w14:paraId="65EF9CF2" w14:textId="77777777" w:rsidR="008B7690" w:rsidRPr="00F8696C" w:rsidRDefault="008B7690" w:rsidP="00DD36C7">
      <w:pPr>
        <w:pStyle w:val="PargrafodaLista"/>
        <w:numPr>
          <w:ilvl w:val="0"/>
          <w:numId w:val="52"/>
        </w:numPr>
        <w:spacing w:before="0"/>
        <w:rPr>
          <w:rFonts w:ascii="Times New Roman" w:hAnsi="Times New Roman"/>
        </w:rPr>
      </w:pPr>
      <w:r w:rsidRPr="00F8696C">
        <w:rPr>
          <w:rFonts w:ascii="Times New Roman" w:hAnsi="Times New Roman"/>
        </w:rPr>
        <w:t>Lâmina de vídeo 10 cm</w:t>
      </w:r>
    </w:p>
    <w:p w14:paraId="3464D8D1" w14:textId="77777777" w:rsidR="008B7690" w:rsidRPr="00F8696C" w:rsidRDefault="008B7690" w:rsidP="00DD36C7">
      <w:pPr>
        <w:pStyle w:val="PargrafodaLista"/>
        <w:numPr>
          <w:ilvl w:val="0"/>
          <w:numId w:val="52"/>
        </w:numPr>
        <w:spacing w:before="0"/>
        <w:rPr>
          <w:rFonts w:ascii="Times New Roman" w:hAnsi="Times New Roman"/>
        </w:rPr>
      </w:pPr>
      <w:r w:rsidRPr="00F8696C">
        <w:rPr>
          <w:rFonts w:ascii="Times New Roman" w:hAnsi="Times New Roman"/>
        </w:rPr>
        <w:t>Placa de Petri</w:t>
      </w:r>
    </w:p>
    <w:p w14:paraId="1BDE88CB" w14:textId="77777777" w:rsidR="008B7690" w:rsidRPr="00F8696C" w:rsidRDefault="008B7690" w:rsidP="00DD36C7">
      <w:pPr>
        <w:pStyle w:val="PargrafodaLista"/>
        <w:numPr>
          <w:ilvl w:val="0"/>
          <w:numId w:val="52"/>
        </w:numPr>
        <w:spacing w:before="0"/>
        <w:rPr>
          <w:rFonts w:ascii="Times New Roman" w:hAnsi="Times New Roman"/>
        </w:rPr>
      </w:pPr>
      <w:r w:rsidRPr="00F8696C">
        <w:rPr>
          <w:rFonts w:ascii="Times New Roman" w:hAnsi="Times New Roman"/>
        </w:rPr>
        <w:t xml:space="preserve">Microtubos tipo </w:t>
      </w:r>
      <w:r w:rsidRPr="00F8696C">
        <w:rPr>
          <w:rFonts w:ascii="Times New Roman" w:hAnsi="Times New Roman"/>
          <w:i/>
          <w:iCs/>
        </w:rPr>
        <w:t>Eppendorf</w:t>
      </w:r>
    </w:p>
    <w:p w14:paraId="4332966F" w14:textId="77777777" w:rsidR="008B7690" w:rsidRPr="00F8696C" w:rsidRDefault="008B7690" w:rsidP="00DD36C7">
      <w:pPr>
        <w:pStyle w:val="PargrafodaLista"/>
        <w:numPr>
          <w:ilvl w:val="0"/>
          <w:numId w:val="52"/>
        </w:numPr>
        <w:spacing w:before="0"/>
        <w:rPr>
          <w:rFonts w:ascii="Times New Roman" w:hAnsi="Times New Roman"/>
        </w:rPr>
      </w:pPr>
      <w:r w:rsidRPr="00F8696C">
        <w:rPr>
          <w:rFonts w:ascii="Times New Roman" w:hAnsi="Times New Roman"/>
        </w:rPr>
        <w:t>Fita fina</w:t>
      </w:r>
    </w:p>
    <w:p w14:paraId="06C1ED21" w14:textId="77777777" w:rsidR="008B7690" w:rsidRPr="00F8696C" w:rsidRDefault="008B7690" w:rsidP="00DD36C7">
      <w:pPr>
        <w:pStyle w:val="PargrafodaLista"/>
        <w:numPr>
          <w:ilvl w:val="0"/>
          <w:numId w:val="52"/>
        </w:numPr>
        <w:spacing w:before="0"/>
        <w:rPr>
          <w:rFonts w:ascii="Times New Roman" w:hAnsi="Times New Roman"/>
        </w:rPr>
      </w:pPr>
      <w:r w:rsidRPr="00F8696C">
        <w:rPr>
          <w:rFonts w:ascii="Times New Roman" w:hAnsi="Times New Roman"/>
        </w:rPr>
        <w:t>Solução de glicose (C</w:t>
      </w:r>
      <w:r w:rsidRPr="00F8696C">
        <w:rPr>
          <w:rFonts w:ascii="Times New Roman" w:hAnsi="Times New Roman"/>
          <w:vertAlign w:val="subscript"/>
        </w:rPr>
        <w:t>6</w:t>
      </w:r>
      <w:r w:rsidRPr="00F8696C">
        <w:rPr>
          <w:rFonts w:ascii="Times New Roman" w:hAnsi="Times New Roman"/>
        </w:rPr>
        <w:t>H</w:t>
      </w:r>
      <w:r w:rsidRPr="00F8696C">
        <w:rPr>
          <w:rFonts w:ascii="Times New Roman" w:hAnsi="Times New Roman"/>
          <w:vertAlign w:val="subscript"/>
        </w:rPr>
        <w:t>12</w:t>
      </w:r>
      <w:r w:rsidRPr="00F8696C">
        <w:rPr>
          <w:rFonts w:ascii="Times New Roman" w:hAnsi="Times New Roman"/>
        </w:rPr>
        <w:t>O</w:t>
      </w:r>
      <w:r w:rsidRPr="00F8696C">
        <w:rPr>
          <w:rFonts w:ascii="Times New Roman" w:hAnsi="Times New Roman"/>
          <w:vertAlign w:val="subscript"/>
        </w:rPr>
        <w:t>6</w:t>
      </w:r>
      <w:r w:rsidRPr="00F8696C">
        <w:rPr>
          <w:rFonts w:ascii="Times New Roman" w:hAnsi="Times New Roman"/>
        </w:rPr>
        <w:t>)</w:t>
      </w:r>
    </w:p>
    <w:p w14:paraId="58B2C56E" w14:textId="77777777" w:rsidR="008B7690" w:rsidRPr="00F8696C" w:rsidRDefault="008B7690" w:rsidP="00DD36C7">
      <w:pPr>
        <w:pStyle w:val="PargrafodaLista"/>
        <w:numPr>
          <w:ilvl w:val="0"/>
          <w:numId w:val="52"/>
        </w:numPr>
        <w:spacing w:before="0"/>
        <w:rPr>
          <w:rFonts w:ascii="Times New Roman" w:hAnsi="Times New Roman"/>
        </w:rPr>
      </w:pPr>
      <w:r w:rsidRPr="00F8696C">
        <w:rPr>
          <w:rFonts w:ascii="Times New Roman" w:hAnsi="Times New Roman"/>
        </w:rPr>
        <w:t>Nitrato de prata (AgNO</w:t>
      </w:r>
      <w:r w:rsidRPr="00F8696C">
        <w:rPr>
          <w:rFonts w:ascii="Times New Roman" w:hAnsi="Times New Roman"/>
          <w:vertAlign w:val="subscript"/>
        </w:rPr>
        <w:t>3</w:t>
      </w:r>
      <w:r w:rsidRPr="00F8696C">
        <w:rPr>
          <w:rFonts w:ascii="Times New Roman" w:hAnsi="Times New Roman"/>
        </w:rPr>
        <w:t>)</w:t>
      </w:r>
    </w:p>
    <w:p w14:paraId="5D4D00E0" w14:textId="77777777" w:rsidR="008B7690" w:rsidRPr="00F8696C" w:rsidRDefault="008B7690" w:rsidP="00DD36C7">
      <w:pPr>
        <w:pStyle w:val="PargrafodaLista"/>
        <w:numPr>
          <w:ilvl w:val="0"/>
          <w:numId w:val="52"/>
        </w:numPr>
        <w:spacing w:before="0"/>
        <w:rPr>
          <w:rFonts w:ascii="Times New Roman" w:hAnsi="Times New Roman"/>
        </w:rPr>
      </w:pPr>
      <w:r w:rsidRPr="00F8696C">
        <w:rPr>
          <w:rFonts w:ascii="Times New Roman" w:hAnsi="Times New Roman"/>
        </w:rPr>
        <w:t>Hidróxido de Potássio (KOH)</w:t>
      </w:r>
    </w:p>
    <w:p w14:paraId="6E276B23" w14:textId="77777777" w:rsidR="008B7690" w:rsidRPr="00F8696C" w:rsidRDefault="008B7690" w:rsidP="00DD36C7">
      <w:pPr>
        <w:pStyle w:val="PargrafodaLista"/>
        <w:numPr>
          <w:ilvl w:val="0"/>
          <w:numId w:val="52"/>
        </w:numPr>
        <w:spacing w:before="0"/>
        <w:rPr>
          <w:rFonts w:ascii="Times New Roman" w:hAnsi="Times New Roman"/>
        </w:rPr>
      </w:pPr>
      <w:r w:rsidRPr="00F8696C">
        <w:rPr>
          <w:rFonts w:ascii="Times New Roman" w:hAnsi="Times New Roman"/>
        </w:rPr>
        <w:t>Hidróxido de amônio concentrado (NH</w:t>
      </w:r>
      <w:r w:rsidRPr="00F8696C">
        <w:rPr>
          <w:rFonts w:ascii="Times New Roman" w:hAnsi="Times New Roman"/>
          <w:vertAlign w:val="subscript"/>
        </w:rPr>
        <w:t>4</w:t>
      </w:r>
      <w:r w:rsidRPr="00F8696C">
        <w:rPr>
          <w:rFonts w:ascii="Times New Roman" w:hAnsi="Times New Roman"/>
        </w:rPr>
        <w:t>OH)</w:t>
      </w:r>
    </w:p>
    <w:p w14:paraId="79460EC7" w14:textId="77777777" w:rsidR="008B7690" w:rsidRPr="00F8696C" w:rsidRDefault="008B7690" w:rsidP="00DD36C7">
      <w:pPr>
        <w:pStyle w:val="PargrafodaLista"/>
        <w:numPr>
          <w:ilvl w:val="0"/>
          <w:numId w:val="52"/>
        </w:numPr>
        <w:spacing w:before="0"/>
        <w:rPr>
          <w:rFonts w:ascii="Times New Roman" w:hAnsi="Times New Roman"/>
        </w:rPr>
      </w:pPr>
      <w:r w:rsidRPr="00F8696C">
        <w:rPr>
          <w:rFonts w:ascii="Times New Roman" w:hAnsi="Times New Roman"/>
        </w:rPr>
        <w:t>Octanotiol (C</w:t>
      </w:r>
      <w:r w:rsidRPr="00F8696C">
        <w:rPr>
          <w:rFonts w:ascii="Times New Roman" w:hAnsi="Times New Roman"/>
          <w:vertAlign w:val="subscript"/>
        </w:rPr>
        <w:t>8</w:t>
      </w:r>
      <w:r w:rsidRPr="00F8696C">
        <w:rPr>
          <w:rFonts w:ascii="Times New Roman" w:hAnsi="Times New Roman"/>
        </w:rPr>
        <w:t>H</w:t>
      </w:r>
      <w:r w:rsidRPr="00F8696C">
        <w:rPr>
          <w:rFonts w:ascii="Times New Roman" w:hAnsi="Times New Roman"/>
          <w:vertAlign w:val="subscript"/>
        </w:rPr>
        <w:t>17</w:t>
      </w:r>
      <w:r w:rsidRPr="00F8696C">
        <w:rPr>
          <w:rFonts w:ascii="Times New Roman" w:hAnsi="Times New Roman"/>
        </w:rPr>
        <w:t>SH) ou outro reagente (tiol) de cadeia longa</w:t>
      </w:r>
    </w:p>
    <w:p w14:paraId="0FB1EC3F" w14:textId="77777777" w:rsidR="008B7690" w:rsidRPr="00F8696C" w:rsidRDefault="008B7690" w:rsidP="00DD36C7">
      <w:pPr>
        <w:pStyle w:val="PargrafodaLista"/>
        <w:numPr>
          <w:ilvl w:val="0"/>
          <w:numId w:val="52"/>
        </w:numPr>
        <w:spacing w:before="0"/>
        <w:rPr>
          <w:rFonts w:ascii="Times New Roman" w:hAnsi="Times New Roman"/>
        </w:rPr>
      </w:pPr>
      <w:r w:rsidRPr="00F8696C">
        <w:rPr>
          <w:rFonts w:ascii="Times New Roman" w:hAnsi="Times New Roman"/>
        </w:rPr>
        <w:t>Álcool Etílico absoluto</w:t>
      </w:r>
    </w:p>
    <w:p w14:paraId="37C0DB6B" w14:textId="77777777" w:rsidR="008B7690" w:rsidRPr="00F8696C" w:rsidRDefault="008B7690" w:rsidP="00DD36C7">
      <w:pPr>
        <w:pStyle w:val="PargrafodaLista"/>
        <w:numPr>
          <w:ilvl w:val="0"/>
          <w:numId w:val="52"/>
        </w:numPr>
        <w:spacing w:before="0"/>
        <w:rPr>
          <w:rFonts w:ascii="Times New Roman" w:hAnsi="Times New Roman"/>
        </w:rPr>
      </w:pPr>
      <w:r w:rsidRPr="00F8696C">
        <w:rPr>
          <w:rFonts w:ascii="Times New Roman" w:hAnsi="Times New Roman"/>
        </w:rPr>
        <w:t>Água destilada</w:t>
      </w:r>
    </w:p>
    <w:p w14:paraId="7CAE69FD" w14:textId="77777777" w:rsidR="008B7690" w:rsidRPr="00F8696C" w:rsidRDefault="008B7690" w:rsidP="00DD36C7">
      <w:pPr>
        <w:spacing w:before="0"/>
        <w:ind w:left="927" w:firstLine="0"/>
        <w:rPr>
          <w:rFonts w:ascii="Times New Roman" w:hAnsi="Times New Roman"/>
        </w:rPr>
      </w:pPr>
    </w:p>
    <w:p w14:paraId="4A25121C" w14:textId="17873E6D" w:rsidR="008B7690" w:rsidRPr="00F8696C" w:rsidRDefault="008B7690" w:rsidP="00DD36C7">
      <w:pPr>
        <w:pStyle w:val="PargrafodaLista"/>
        <w:numPr>
          <w:ilvl w:val="0"/>
          <w:numId w:val="51"/>
        </w:numPr>
        <w:spacing w:before="0"/>
        <w:ind w:left="851" w:hanging="284"/>
        <w:rPr>
          <w:rFonts w:ascii="Times New Roman" w:hAnsi="Times New Roman"/>
        </w:rPr>
      </w:pPr>
      <w:r w:rsidRPr="00F8696C">
        <w:rPr>
          <w:rFonts w:ascii="Times New Roman" w:hAnsi="Times New Roman"/>
        </w:rPr>
        <w:t>Procedimento</w:t>
      </w:r>
      <w:r w:rsidR="002F12AA" w:rsidRPr="00F8696C">
        <w:rPr>
          <w:rFonts w:ascii="Times New Roman" w:hAnsi="Times New Roman"/>
        </w:rPr>
        <w:t>s:</w:t>
      </w:r>
    </w:p>
    <w:p w14:paraId="0B34981D" w14:textId="77777777" w:rsidR="008B7690" w:rsidRPr="00F8696C" w:rsidRDefault="008B7690" w:rsidP="00DD36C7">
      <w:pPr>
        <w:pStyle w:val="PargrafodaLista"/>
        <w:spacing w:before="0"/>
        <w:ind w:left="851" w:firstLine="0"/>
        <w:rPr>
          <w:rFonts w:ascii="Times New Roman" w:hAnsi="Times New Roman"/>
        </w:rPr>
      </w:pPr>
    </w:p>
    <w:p w14:paraId="7BBC3F23" w14:textId="77777777" w:rsidR="008B7690" w:rsidRPr="00F8696C" w:rsidRDefault="008B7690" w:rsidP="00DD36C7">
      <w:pPr>
        <w:pStyle w:val="PargrafodaLista"/>
        <w:numPr>
          <w:ilvl w:val="0"/>
          <w:numId w:val="53"/>
        </w:numPr>
        <w:spacing w:before="0"/>
        <w:rPr>
          <w:rFonts w:ascii="Times New Roman" w:hAnsi="Times New Roman"/>
        </w:rPr>
      </w:pPr>
      <w:r w:rsidRPr="00F8696C">
        <w:rPr>
          <w:rFonts w:ascii="Times New Roman" w:hAnsi="Times New Roman"/>
        </w:rPr>
        <w:lastRenderedPageBreak/>
        <w:t>Preparar a solução de prata amoniacal utilizando um microtubo para preparar 1 mL de solução de nitrato de prata 0,1 mol/L. Em seguida, adicionar uma gota de NH</w:t>
      </w:r>
      <w:r w:rsidRPr="00F8696C">
        <w:rPr>
          <w:rFonts w:ascii="Times New Roman" w:hAnsi="Times New Roman"/>
          <w:vertAlign w:val="subscript"/>
        </w:rPr>
        <w:t>4</w:t>
      </w:r>
      <w:r w:rsidRPr="00F8696C">
        <w:rPr>
          <w:rFonts w:ascii="Times New Roman" w:hAnsi="Times New Roman"/>
        </w:rPr>
        <w:t>OH e 0,5 mL da solução KOH 0,8 mol/L. O precipitado escuro formado será tratado com microgotas de NH</w:t>
      </w:r>
      <w:r w:rsidRPr="00F8696C">
        <w:rPr>
          <w:rFonts w:ascii="Times New Roman" w:hAnsi="Times New Roman"/>
          <w:vertAlign w:val="subscript"/>
        </w:rPr>
        <w:t>4</w:t>
      </w:r>
      <w:r w:rsidRPr="00F8696C">
        <w:rPr>
          <w:rFonts w:ascii="Times New Roman" w:hAnsi="Times New Roman"/>
        </w:rPr>
        <w:t>OH até sua dissolução total.</w:t>
      </w:r>
    </w:p>
    <w:p w14:paraId="7FCF212A" w14:textId="77777777" w:rsidR="008B7690" w:rsidRPr="00F8696C" w:rsidRDefault="008B7690" w:rsidP="00DD36C7">
      <w:pPr>
        <w:pStyle w:val="PargrafodaLista"/>
        <w:numPr>
          <w:ilvl w:val="0"/>
          <w:numId w:val="53"/>
        </w:numPr>
        <w:spacing w:before="0"/>
        <w:rPr>
          <w:rFonts w:ascii="Times New Roman" w:hAnsi="Times New Roman"/>
        </w:rPr>
      </w:pPr>
      <w:r w:rsidRPr="00F8696C">
        <w:rPr>
          <w:rFonts w:ascii="Times New Roman" w:hAnsi="Times New Roman"/>
        </w:rPr>
        <w:t>Preparar 1 mL de solução 0,5 mol/L de glicose em água.</w:t>
      </w:r>
    </w:p>
    <w:p w14:paraId="48384769" w14:textId="77777777" w:rsidR="008B7690" w:rsidRPr="00F8696C" w:rsidRDefault="008B7690" w:rsidP="00DD36C7">
      <w:pPr>
        <w:pStyle w:val="PargrafodaLista"/>
        <w:numPr>
          <w:ilvl w:val="0"/>
          <w:numId w:val="53"/>
        </w:numPr>
        <w:spacing w:before="0"/>
        <w:rPr>
          <w:rFonts w:ascii="Times New Roman" w:hAnsi="Times New Roman"/>
        </w:rPr>
      </w:pPr>
      <w:r w:rsidRPr="00F8696C">
        <w:rPr>
          <w:rFonts w:ascii="Times New Roman" w:hAnsi="Times New Roman"/>
        </w:rPr>
        <w:t>Preparar uma solução com 1 mL de álcool etílico absoluto e três gotas do tiol escolhido.</w:t>
      </w:r>
    </w:p>
    <w:p w14:paraId="32186A6D" w14:textId="77777777" w:rsidR="008B7690" w:rsidRPr="00F8696C" w:rsidRDefault="008B7690" w:rsidP="00DD36C7">
      <w:pPr>
        <w:pStyle w:val="PargrafodaLista"/>
        <w:numPr>
          <w:ilvl w:val="0"/>
          <w:numId w:val="53"/>
        </w:numPr>
        <w:spacing w:before="0"/>
        <w:rPr>
          <w:rFonts w:ascii="Times New Roman" w:hAnsi="Times New Roman"/>
        </w:rPr>
      </w:pPr>
      <w:r w:rsidRPr="00F8696C">
        <w:rPr>
          <w:rFonts w:ascii="Times New Roman" w:hAnsi="Times New Roman"/>
        </w:rPr>
        <w:t>Colocar a lâmina de vidro em uma placa de Petri e depositar oito gotas da solução de glicose 0,5 mol/L sobre sua superfície. Depois, adicionar trinta gotas da solução de prata amoniacal. Agitar levemente a lâmina durante alguns minutos até a deposição de um filme sobre a superfície. Lavar com água até observar a formação de um espelho de prata e depois espere secar (opcional: usar um secador de cabelo), evitando o contato com a superfície.</w:t>
      </w:r>
    </w:p>
    <w:p w14:paraId="6DB7A4EC" w14:textId="489BFA4A" w:rsidR="008B7690" w:rsidRPr="00F8696C" w:rsidRDefault="008B7690" w:rsidP="00DD36C7">
      <w:pPr>
        <w:pStyle w:val="PargrafodaLista"/>
        <w:numPr>
          <w:ilvl w:val="0"/>
          <w:numId w:val="53"/>
        </w:numPr>
        <w:spacing w:before="0"/>
        <w:rPr>
          <w:rFonts w:ascii="Times New Roman" w:hAnsi="Times New Roman"/>
        </w:rPr>
      </w:pPr>
      <w:r w:rsidRPr="00F8696C">
        <w:rPr>
          <w:rFonts w:ascii="Times New Roman" w:hAnsi="Times New Roman"/>
        </w:rPr>
        <w:t>Dividir a placa em duas regiões com uma fita fina. Em metade da placa, depositar algumas gotas da solução preparada de tiol em etanol e aguarde até a evaporação do etanol para que forme uma camada do tiol na superfície da mesma onde os átomos de enxofre (do tiol) e de prata estarão próximos e a outra parte estará volta para o exterior, como apresentado na</w:t>
      </w:r>
      <w:r w:rsidR="00945620" w:rsidRPr="00F8696C">
        <w:rPr>
          <w:rFonts w:ascii="Times New Roman" w:hAnsi="Times New Roman"/>
        </w:rPr>
        <w:t xml:space="preserve"> </w:t>
      </w:r>
      <w:r w:rsidR="00945620" w:rsidRPr="00F8696C">
        <w:rPr>
          <w:rFonts w:ascii="Times New Roman" w:hAnsi="Times New Roman"/>
        </w:rPr>
        <w:fldChar w:fldCharType="begin"/>
      </w:r>
      <w:r w:rsidR="00945620" w:rsidRPr="00F8696C">
        <w:rPr>
          <w:rFonts w:ascii="Times New Roman" w:hAnsi="Times New Roman"/>
        </w:rPr>
        <w:instrText xml:space="preserve"> REF _Ref146486201 \h </w:instrText>
      </w:r>
      <w:r w:rsidR="00F8696C">
        <w:rPr>
          <w:rFonts w:ascii="Times New Roman" w:hAnsi="Times New Roman"/>
        </w:rPr>
        <w:instrText xml:space="preserve"> \* MERGEFORMAT </w:instrText>
      </w:r>
      <w:r w:rsidR="00945620" w:rsidRPr="00F8696C">
        <w:rPr>
          <w:rFonts w:ascii="Times New Roman" w:hAnsi="Times New Roman"/>
        </w:rPr>
      </w:r>
      <w:r w:rsidR="00945620" w:rsidRPr="00F8696C">
        <w:rPr>
          <w:rFonts w:ascii="Times New Roman" w:hAnsi="Times New Roman"/>
        </w:rPr>
        <w:fldChar w:fldCharType="separate"/>
      </w:r>
      <w:r w:rsidR="0053330E" w:rsidRPr="00F8696C">
        <w:rPr>
          <w:rFonts w:ascii="Times New Roman" w:hAnsi="Times New Roman"/>
        </w:rPr>
        <w:t xml:space="preserve">Figura </w:t>
      </w:r>
      <w:r w:rsidR="0053330E">
        <w:rPr>
          <w:rFonts w:ascii="Times New Roman" w:hAnsi="Times New Roman"/>
          <w:noProof/>
        </w:rPr>
        <w:t>11</w:t>
      </w:r>
      <w:r w:rsidR="00945620" w:rsidRPr="00F8696C">
        <w:rPr>
          <w:rFonts w:ascii="Times New Roman" w:hAnsi="Times New Roman"/>
        </w:rPr>
        <w:fldChar w:fldCharType="end"/>
      </w:r>
      <w:r w:rsidRPr="00F8696C">
        <w:rPr>
          <w:rFonts w:ascii="Times New Roman" w:hAnsi="Times New Roman"/>
        </w:rPr>
        <w:t>.</w:t>
      </w:r>
    </w:p>
    <w:p w14:paraId="393EDCF5" w14:textId="77777777" w:rsidR="008B7690" w:rsidRPr="00F8696C" w:rsidRDefault="008B7690" w:rsidP="00DD36C7">
      <w:pPr>
        <w:pStyle w:val="PargrafodaLista"/>
        <w:spacing w:before="0"/>
        <w:ind w:left="1287" w:firstLine="0"/>
        <w:rPr>
          <w:rFonts w:ascii="Times New Roman" w:hAnsi="Times New Roman"/>
        </w:rPr>
      </w:pPr>
    </w:p>
    <w:p w14:paraId="6455FB1C" w14:textId="75D28640" w:rsidR="006527F2" w:rsidRPr="00F8696C" w:rsidRDefault="006527F2" w:rsidP="00A44133">
      <w:pPr>
        <w:pStyle w:val="Legenda"/>
        <w:keepNext/>
        <w:spacing w:before="0"/>
        <w:ind w:firstLine="567"/>
        <w:rPr>
          <w:rFonts w:ascii="Times New Roman" w:hAnsi="Times New Roman"/>
        </w:rPr>
      </w:pPr>
      <w:bookmarkStart w:id="29" w:name="_Ref146486201"/>
      <w:r w:rsidRPr="00F8696C">
        <w:rPr>
          <w:rFonts w:ascii="Times New Roman" w:hAnsi="Times New Roman"/>
        </w:rPr>
        <w:t xml:space="preserve">Figura </w:t>
      </w:r>
      <w:r w:rsidRPr="00F8696C">
        <w:rPr>
          <w:rFonts w:ascii="Times New Roman" w:hAnsi="Times New Roman"/>
        </w:rPr>
        <w:fldChar w:fldCharType="begin"/>
      </w:r>
      <w:r w:rsidRPr="00F8696C">
        <w:rPr>
          <w:rFonts w:ascii="Times New Roman" w:hAnsi="Times New Roman"/>
        </w:rPr>
        <w:instrText xml:space="preserve"> SEQ Figura \* ARABIC </w:instrText>
      </w:r>
      <w:r w:rsidRPr="00F8696C">
        <w:rPr>
          <w:rFonts w:ascii="Times New Roman" w:hAnsi="Times New Roman"/>
        </w:rPr>
        <w:fldChar w:fldCharType="separate"/>
      </w:r>
      <w:r w:rsidR="0053330E">
        <w:rPr>
          <w:rFonts w:ascii="Times New Roman" w:hAnsi="Times New Roman"/>
          <w:noProof/>
        </w:rPr>
        <w:t>11</w:t>
      </w:r>
      <w:r w:rsidRPr="00F8696C">
        <w:rPr>
          <w:rFonts w:ascii="Times New Roman" w:hAnsi="Times New Roman"/>
        </w:rPr>
        <w:fldChar w:fldCharType="end"/>
      </w:r>
      <w:bookmarkEnd w:id="29"/>
      <w:r w:rsidRPr="00F8696C">
        <w:rPr>
          <w:rFonts w:ascii="Times New Roman" w:hAnsi="Times New Roman"/>
        </w:rPr>
        <w:t xml:space="preserve"> </w:t>
      </w:r>
      <w:r w:rsidR="00C720A0" w:rsidRPr="00F8696C">
        <w:rPr>
          <w:rFonts w:ascii="Times New Roman" w:hAnsi="Times New Roman"/>
        </w:rPr>
        <w:t xml:space="preserve">– </w:t>
      </w:r>
      <w:r w:rsidRPr="00F8696C">
        <w:rPr>
          <w:rFonts w:ascii="Times New Roman" w:hAnsi="Times New Roman"/>
        </w:rPr>
        <w:t>Modelo representativo da superfície super-hidrofóbica preparada</w:t>
      </w:r>
    </w:p>
    <w:p w14:paraId="3BAF7A25" w14:textId="77777777" w:rsidR="008B7690" w:rsidRPr="00F8696C" w:rsidRDefault="008B7690" w:rsidP="00A44133">
      <w:pPr>
        <w:pStyle w:val="PargrafodaLista"/>
        <w:keepNext/>
        <w:spacing w:before="0" w:line="240" w:lineRule="auto"/>
        <w:ind w:left="0" w:firstLine="567"/>
        <w:jc w:val="center"/>
        <w:rPr>
          <w:rFonts w:ascii="Times New Roman" w:hAnsi="Times New Roman"/>
        </w:rPr>
      </w:pPr>
      <w:r w:rsidRPr="00F8696C">
        <w:rPr>
          <w:rFonts w:ascii="Times New Roman" w:hAnsi="Times New Roman"/>
          <w:noProof/>
        </w:rPr>
        <w:drawing>
          <wp:inline distT="0" distB="0" distL="0" distR="0" wp14:anchorId="06E5940A" wp14:editId="66FE6E8B">
            <wp:extent cx="4714875" cy="1979083"/>
            <wp:effectExtent l="0" t="0" r="0" b="2540"/>
            <wp:docPr id="1614752898" name="Imagem 1614752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019884" name="Imagem 998019884"/>
                    <pic:cNvPicPr/>
                  </pic:nvPicPr>
                  <pic:blipFill>
                    <a:blip r:embed="rId23">
                      <a:extLst>
                        <a:ext uri="{28A0092B-C50C-407E-A947-70E740481C1C}">
                          <a14:useLocalDpi xmlns:a14="http://schemas.microsoft.com/office/drawing/2010/main" val="0"/>
                        </a:ext>
                      </a:extLst>
                    </a:blip>
                    <a:stretch>
                      <a:fillRect/>
                    </a:stretch>
                  </pic:blipFill>
                  <pic:spPr>
                    <a:xfrm>
                      <a:off x="0" y="0"/>
                      <a:ext cx="4714875" cy="1979083"/>
                    </a:xfrm>
                    <a:prstGeom prst="rect">
                      <a:avLst/>
                    </a:prstGeom>
                  </pic:spPr>
                </pic:pic>
              </a:graphicData>
            </a:graphic>
          </wp:inline>
        </w:drawing>
      </w:r>
    </w:p>
    <w:p w14:paraId="1D0A2668" w14:textId="77777777" w:rsidR="008B7690" w:rsidRPr="00F8696C" w:rsidRDefault="008B7690" w:rsidP="00A44133">
      <w:pPr>
        <w:pStyle w:val="Fonte"/>
        <w:ind w:firstLine="567"/>
        <w:rPr>
          <w:rFonts w:ascii="Times New Roman" w:hAnsi="Times New Roman"/>
          <w:sz w:val="20"/>
          <w:szCs w:val="22"/>
        </w:rPr>
      </w:pPr>
      <w:r w:rsidRPr="00F8696C">
        <w:rPr>
          <w:rFonts w:ascii="Times New Roman" w:hAnsi="Times New Roman"/>
          <w:sz w:val="20"/>
          <w:szCs w:val="22"/>
        </w:rPr>
        <w:t>Fonte: Livro Nanotecnologia Experimental (TOMA; DA SILVA; CONDOMITTI, 2019, p. 21)</w:t>
      </w:r>
    </w:p>
    <w:p w14:paraId="02EFC058" w14:textId="7698E982" w:rsidR="008B7690" w:rsidRPr="00F8696C" w:rsidRDefault="008B7690" w:rsidP="007E6732">
      <w:pPr>
        <w:spacing w:before="0"/>
        <w:ind w:firstLine="0"/>
        <w:rPr>
          <w:rFonts w:ascii="Times New Roman" w:hAnsi="Times New Roman"/>
          <w:shd w:val="clear" w:color="auto" w:fill="FFFFFF"/>
        </w:rPr>
      </w:pPr>
    </w:p>
    <w:p w14:paraId="2F242FF6" w14:textId="77777777" w:rsidR="007E6732" w:rsidRDefault="007E6732">
      <w:pPr>
        <w:spacing w:before="0" w:line="240" w:lineRule="auto"/>
        <w:ind w:firstLine="0"/>
        <w:jc w:val="left"/>
        <w:rPr>
          <w:rFonts w:ascii="Times New Roman" w:hAnsi="Times New Roman"/>
          <w:b/>
          <w:bCs/>
          <w:caps/>
          <w:kern w:val="32"/>
          <w:sz w:val="28"/>
          <w:szCs w:val="28"/>
        </w:rPr>
      </w:pPr>
      <w:r>
        <w:rPr>
          <w:rFonts w:ascii="Times New Roman" w:hAnsi="Times New Roman"/>
          <w:szCs w:val="28"/>
        </w:rPr>
        <w:br w:type="page"/>
      </w:r>
    </w:p>
    <w:p w14:paraId="42B2B3C7" w14:textId="32E4A3D7" w:rsidR="008B7690" w:rsidRPr="00F8696C" w:rsidRDefault="00C82A13" w:rsidP="00DD36C7">
      <w:pPr>
        <w:pStyle w:val="Ttulo1"/>
        <w:spacing w:before="0" w:after="0"/>
        <w:rPr>
          <w:rFonts w:ascii="Times New Roman" w:hAnsi="Times New Roman" w:cs="Times New Roman"/>
          <w:b w:val="0"/>
          <w:bCs w:val="0"/>
          <w:szCs w:val="28"/>
        </w:rPr>
      </w:pPr>
      <w:bookmarkStart w:id="30" w:name="_Toc147305210"/>
      <w:r>
        <w:rPr>
          <w:rFonts w:ascii="Times New Roman" w:hAnsi="Times New Roman" w:cs="Times New Roman"/>
          <w:szCs w:val="28"/>
        </w:rPr>
        <w:lastRenderedPageBreak/>
        <w:t xml:space="preserve">capítulo </w:t>
      </w:r>
      <w:r w:rsidR="00814993">
        <w:rPr>
          <w:rFonts w:ascii="Times New Roman" w:hAnsi="Times New Roman" w:cs="Times New Roman"/>
          <w:szCs w:val="28"/>
        </w:rPr>
        <w:t>4</w:t>
      </w:r>
      <w:r w:rsidR="008B7690" w:rsidRPr="00F8696C">
        <w:rPr>
          <w:rFonts w:ascii="Times New Roman" w:hAnsi="Times New Roman" w:cs="Times New Roman"/>
          <w:szCs w:val="28"/>
        </w:rPr>
        <w:t xml:space="preserve"> </w:t>
      </w:r>
      <w:bookmarkStart w:id="31" w:name="_Toc127787522"/>
      <w:r w:rsidR="008B7690" w:rsidRPr="00F8696C">
        <w:rPr>
          <w:rFonts w:ascii="Times New Roman" w:hAnsi="Times New Roman" w:cs="Times New Roman"/>
          <w:szCs w:val="28"/>
        </w:rPr>
        <w:t>Feira de Ciências: passo-a-passo para organização e implementação</w:t>
      </w:r>
      <w:bookmarkEnd w:id="30"/>
      <w:bookmarkEnd w:id="31"/>
    </w:p>
    <w:p w14:paraId="5CA7C1E5" w14:textId="77777777" w:rsidR="008B7690" w:rsidRPr="00F8696C" w:rsidRDefault="008B7690" w:rsidP="00DD36C7">
      <w:pPr>
        <w:spacing w:before="0"/>
        <w:ind w:firstLine="567"/>
        <w:rPr>
          <w:rFonts w:ascii="Times New Roman" w:hAnsi="Times New Roman"/>
        </w:rPr>
      </w:pPr>
    </w:p>
    <w:p w14:paraId="2AC64E8D" w14:textId="77777777" w:rsidR="008B7690" w:rsidRPr="00F8696C" w:rsidRDefault="008B7690" w:rsidP="00DD36C7">
      <w:pPr>
        <w:spacing w:before="0"/>
        <w:ind w:firstLine="567"/>
        <w:rPr>
          <w:rFonts w:ascii="Times New Roman" w:hAnsi="Times New Roman"/>
        </w:rPr>
      </w:pPr>
      <w:r w:rsidRPr="00F8696C">
        <w:rPr>
          <w:rFonts w:ascii="Times New Roman" w:hAnsi="Times New Roman"/>
        </w:rPr>
        <w:t>A Feira de Ciências (FC) é um evento de cunho científico ofertado na educação básica desenvolvido a partir da atividade conjunta de orientação de um ou mais professores responsáveis e estudantes de diversos segmentos do colégio. Neste espaço, os trabalhos desenvolvidos pelos alunos são expostos aos visitantes e avaliadores com o intuito de apresentar temas pertinentes ao cotidiano da sociedade, revelando demandas, problemas e soluções inerentes ao assunto apresentado.</w:t>
      </w:r>
    </w:p>
    <w:p w14:paraId="14C04154" w14:textId="77777777" w:rsidR="008B7690" w:rsidRPr="00F8696C" w:rsidRDefault="008B7690" w:rsidP="00DD36C7">
      <w:pPr>
        <w:spacing w:before="0"/>
        <w:ind w:firstLine="567"/>
        <w:rPr>
          <w:rFonts w:ascii="Times New Roman" w:hAnsi="Times New Roman"/>
        </w:rPr>
      </w:pPr>
      <w:r w:rsidRPr="00F8696C">
        <w:rPr>
          <w:rFonts w:ascii="Times New Roman" w:hAnsi="Times New Roman"/>
        </w:rPr>
        <w:t>Antes de iniciar o planejamento, é preciso selecionar quem será o público alvo da Feira de Ciências. Quando falamos de FC, o aluno sempre será o ponto de partida. Sendo assim, a abrangência da FC será delimitada a partir da seleção da faixa etária e das séries escolares. Além disso, é importante decidir a amplitude de abertura do evento ao público externo, sendo aberto apenas as famílias dos estudantes e a banca examinadora, ou se irá além dos muros da escola ao apresentar um convite à secretária de educação municipal, envolvendo outras escolas do ensino público, e também as instituições privadas locais. Esta decisão vai depender da intenção da escola. Caso seja um evento integralmente interno, uma divulgação pelos canais usuais dentro da escola é suficiente. Porém, se a ideia for explorar a comunidade externa, necessitaria de uma maior amplitude na divulgação do evento, valendo-se, por exemplo, das redes sociais da própria instituição. Sendo assim, uma etapa de inscrição por meio do preenchimento de um formulário no momento de chegada dos</w:t>
      </w:r>
      <w:r w:rsidRPr="00F8696C">
        <w:rPr>
          <w:rFonts w:ascii="Times New Roman" w:hAnsi="Times New Roman"/>
          <w:spacing w:val="1"/>
        </w:rPr>
        <w:t xml:space="preserve"> </w:t>
      </w:r>
      <w:r w:rsidRPr="00F8696C">
        <w:rPr>
          <w:rFonts w:ascii="Times New Roman" w:hAnsi="Times New Roman"/>
          <w:spacing w:val="-1"/>
        </w:rPr>
        <w:t>visitantes</w:t>
      </w:r>
      <w:r w:rsidRPr="00F8696C">
        <w:rPr>
          <w:rFonts w:ascii="Times New Roman" w:hAnsi="Times New Roman"/>
          <w:spacing w:val="-11"/>
        </w:rPr>
        <w:t xml:space="preserve"> </w:t>
      </w:r>
      <w:r w:rsidRPr="00F8696C">
        <w:rPr>
          <w:rFonts w:ascii="Times New Roman" w:hAnsi="Times New Roman"/>
          <w:spacing w:val="-1"/>
        </w:rPr>
        <w:t>deverá</w:t>
      </w:r>
      <w:r w:rsidRPr="00F8696C">
        <w:rPr>
          <w:rFonts w:ascii="Times New Roman" w:hAnsi="Times New Roman"/>
          <w:spacing w:val="-17"/>
        </w:rPr>
        <w:t xml:space="preserve"> </w:t>
      </w:r>
      <w:r w:rsidRPr="00F8696C">
        <w:rPr>
          <w:rFonts w:ascii="Times New Roman" w:hAnsi="Times New Roman"/>
          <w:spacing w:val="-1"/>
        </w:rPr>
        <w:t>acontecer,</w:t>
      </w:r>
      <w:r w:rsidRPr="00F8696C">
        <w:rPr>
          <w:rFonts w:ascii="Times New Roman" w:hAnsi="Times New Roman"/>
          <w:spacing w:val="-14"/>
        </w:rPr>
        <w:t xml:space="preserve"> </w:t>
      </w:r>
      <w:r w:rsidRPr="00F8696C">
        <w:rPr>
          <w:rFonts w:ascii="Times New Roman" w:hAnsi="Times New Roman"/>
        </w:rPr>
        <w:t>tomando</w:t>
      </w:r>
      <w:r w:rsidRPr="00F8696C">
        <w:rPr>
          <w:rFonts w:ascii="Times New Roman" w:hAnsi="Times New Roman"/>
          <w:spacing w:val="-17"/>
        </w:rPr>
        <w:t xml:space="preserve"> </w:t>
      </w:r>
      <w:r w:rsidRPr="00F8696C">
        <w:rPr>
          <w:rFonts w:ascii="Times New Roman" w:hAnsi="Times New Roman"/>
        </w:rPr>
        <w:t>informações</w:t>
      </w:r>
      <w:r w:rsidRPr="00F8696C">
        <w:rPr>
          <w:rFonts w:ascii="Times New Roman" w:hAnsi="Times New Roman"/>
          <w:spacing w:val="-15"/>
        </w:rPr>
        <w:t xml:space="preserve"> </w:t>
      </w:r>
      <w:r w:rsidRPr="00F8696C">
        <w:rPr>
          <w:rFonts w:ascii="Times New Roman" w:hAnsi="Times New Roman"/>
        </w:rPr>
        <w:t>básicas</w:t>
      </w:r>
      <w:r w:rsidRPr="00F8696C">
        <w:rPr>
          <w:rFonts w:ascii="Times New Roman" w:hAnsi="Times New Roman"/>
          <w:spacing w:val="-15"/>
        </w:rPr>
        <w:t xml:space="preserve"> </w:t>
      </w:r>
      <w:r w:rsidRPr="00F8696C">
        <w:rPr>
          <w:rFonts w:ascii="Times New Roman" w:hAnsi="Times New Roman"/>
        </w:rPr>
        <w:t>como:</w:t>
      </w:r>
    </w:p>
    <w:p w14:paraId="2E96FFA5" w14:textId="77777777" w:rsidR="008B7690" w:rsidRPr="00F8696C" w:rsidRDefault="008B7690" w:rsidP="00DD36C7">
      <w:pPr>
        <w:spacing w:before="0"/>
        <w:ind w:firstLine="567"/>
        <w:rPr>
          <w:rFonts w:ascii="Times New Roman" w:hAnsi="Times New Roman"/>
        </w:rPr>
      </w:pPr>
    </w:p>
    <w:p w14:paraId="71DA2565" w14:textId="77777777" w:rsidR="008B7690" w:rsidRPr="00F8696C" w:rsidRDefault="008B7690" w:rsidP="00DD36C7">
      <w:pPr>
        <w:pStyle w:val="PargrafodaLista"/>
        <w:numPr>
          <w:ilvl w:val="0"/>
          <w:numId w:val="47"/>
        </w:numPr>
        <w:spacing w:before="0"/>
        <w:ind w:left="851" w:hanging="284"/>
        <w:rPr>
          <w:rFonts w:ascii="Times New Roman" w:hAnsi="Times New Roman"/>
        </w:rPr>
      </w:pPr>
      <w:r w:rsidRPr="00F8696C">
        <w:rPr>
          <w:rFonts w:ascii="Times New Roman" w:hAnsi="Times New Roman"/>
        </w:rPr>
        <w:t>Nome completo e idade</w:t>
      </w:r>
    </w:p>
    <w:p w14:paraId="58D98655" w14:textId="77777777" w:rsidR="008B7690" w:rsidRPr="00F8696C" w:rsidRDefault="008B7690" w:rsidP="00DD36C7">
      <w:pPr>
        <w:pStyle w:val="PargrafodaLista"/>
        <w:numPr>
          <w:ilvl w:val="0"/>
          <w:numId w:val="47"/>
        </w:numPr>
        <w:spacing w:before="0"/>
        <w:ind w:left="851" w:hanging="284"/>
        <w:rPr>
          <w:rFonts w:ascii="Times New Roman" w:hAnsi="Times New Roman"/>
        </w:rPr>
      </w:pPr>
      <w:r w:rsidRPr="00F8696C">
        <w:rPr>
          <w:rFonts w:ascii="Times New Roman" w:hAnsi="Times New Roman"/>
        </w:rPr>
        <w:t>Perfil do visitante: profissional da instituição promotora, familiar, escola visitante ou outros.</w:t>
      </w:r>
    </w:p>
    <w:p w14:paraId="2C03416C" w14:textId="77777777" w:rsidR="008B7690" w:rsidRPr="00F8696C" w:rsidRDefault="008B7690" w:rsidP="00DD36C7">
      <w:pPr>
        <w:spacing w:before="0"/>
        <w:ind w:firstLine="567"/>
        <w:rPr>
          <w:rFonts w:ascii="Times New Roman" w:hAnsi="Times New Roman"/>
        </w:rPr>
      </w:pPr>
    </w:p>
    <w:p w14:paraId="13F19E35" w14:textId="77777777" w:rsidR="008B7690" w:rsidRPr="00F8696C" w:rsidRDefault="008B7690" w:rsidP="00DD36C7">
      <w:pPr>
        <w:spacing w:before="0"/>
        <w:ind w:firstLine="567"/>
        <w:rPr>
          <w:rFonts w:ascii="Times New Roman" w:hAnsi="Times New Roman"/>
        </w:rPr>
      </w:pPr>
      <w:r w:rsidRPr="00F8696C">
        <w:rPr>
          <w:rFonts w:ascii="Times New Roman" w:hAnsi="Times New Roman"/>
        </w:rPr>
        <w:t>A partir da etapa de delimitação da FC, todas as demais etapas de organização do evento poderão ser planejadas.</w:t>
      </w:r>
    </w:p>
    <w:p w14:paraId="374F2627" w14:textId="09122A38" w:rsidR="008B7690" w:rsidRPr="00F8696C" w:rsidRDefault="008B7690" w:rsidP="00DD36C7">
      <w:pPr>
        <w:spacing w:before="0"/>
        <w:ind w:firstLine="567"/>
        <w:rPr>
          <w:rFonts w:ascii="Times New Roman" w:hAnsi="Times New Roman"/>
        </w:rPr>
      </w:pPr>
      <w:r w:rsidRPr="00F8696C">
        <w:rPr>
          <w:rFonts w:ascii="Times New Roman" w:hAnsi="Times New Roman"/>
        </w:rPr>
        <w:t>Para organizar e implementar uma Feira de Ciências é necessário um planejamento prévio que englobe algumas etapas essenciais para que o evento aconteça, sendo discorridas e apresentadas a partir dos tópicos presentes no</w:t>
      </w:r>
      <w:r w:rsidR="00205312" w:rsidRPr="00F8696C">
        <w:rPr>
          <w:rFonts w:ascii="Times New Roman" w:hAnsi="Times New Roman"/>
        </w:rPr>
        <w:t xml:space="preserve"> </w:t>
      </w:r>
      <w:r w:rsidR="00205312" w:rsidRPr="00F8696C">
        <w:rPr>
          <w:rFonts w:ascii="Times New Roman" w:hAnsi="Times New Roman"/>
        </w:rPr>
        <w:fldChar w:fldCharType="begin"/>
      </w:r>
      <w:r w:rsidR="00205312" w:rsidRPr="00F8696C">
        <w:rPr>
          <w:rFonts w:ascii="Times New Roman" w:hAnsi="Times New Roman"/>
        </w:rPr>
        <w:instrText xml:space="preserve"> REF _Ref146485729 \h </w:instrText>
      </w:r>
      <w:r w:rsidR="00F8696C">
        <w:rPr>
          <w:rFonts w:ascii="Times New Roman" w:hAnsi="Times New Roman"/>
        </w:rPr>
        <w:instrText xml:space="preserve"> \* MERGEFORMAT </w:instrText>
      </w:r>
      <w:r w:rsidR="00205312" w:rsidRPr="00F8696C">
        <w:rPr>
          <w:rFonts w:ascii="Times New Roman" w:hAnsi="Times New Roman"/>
        </w:rPr>
      </w:r>
      <w:r w:rsidR="00205312" w:rsidRPr="00F8696C">
        <w:rPr>
          <w:rFonts w:ascii="Times New Roman" w:hAnsi="Times New Roman"/>
        </w:rPr>
        <w:fldChar w:fldCharType="separate"/>
      </w:r>
      <w:r w:rsidR="002B50C3" w:rsidRPr="00F8696C">
        <w:rPr>
          <w:rFonts w:ascii="Times New Roman" w:hAnsi="Times New Roman"/>
        </w:rPr>
        <w:t xml:space="preserve">Quadro </w:t>
      </w:r>
      <w:r w:rsidR="002B50C3">
        <w:rPr>
          <w:rFonts w:ascii="Times New Roman" w:hAnsi="Times New Roman"/>
        </w:rPr>
        <w:t>1</w:t>
      </w:r>
      <w:r w:rsidR="00205312" w:rsidRPr="00F8696C">
        <w:rPr>
          <w:rFonts w:ascii="Times New Roman" w:hAnsi="Times New Roman"/>
        </w:rPr>
        <w:fldChar w:fldCharType="end"/>
      </w:r>
      <w:r w:rsidRPr="00F8696C">
        <w:rPr>
          <w:rFonts w:ascii="Times New Roman" w:hAnsi="Times New Roman"/>
        </w:rPr>
        <w:t>.</w:t>
      </w:r>
    </w:p>
    <w:p w14:paraId="72778A45" w14:textId="77777777" w:rsidR="008B7690" w:rsidRPr="00F8696C" w:rsidRDefault="008B7690" w:rsidP="00DD36C7">
      <w:pPr>
        <w:spacing w:before="0"/>
        <w:ind w:firstLine="567"/>
        <w:rPr>
          <w:rFonts w:ascii="Times New Roman" w:hAnsi="Times New Roman"/>
        </w:rPr>
      </w:pPr>
    </w:p>
    <w:p w14:paraId="6F006CAE" w14:textId="3F1B3387" w:rsidR="008B7690" w:rsidRPr="00F8696C" w:rsidRDefault="008B7690" w:rsidP="006509D2">
      <w:pPr>
        <w:spacing w:before="0" w:line="240" w:lineRule="auto"/>
        <w:ind w:firstLine="567"/>
        <w:jc w:val="center"/>
        <w:rPr>
          <w:rFonts w:ascii="Times New Roman" w:hAnsi="Times New Roman"/>
        </w:rPr>
      </w:pPr>
      <w:bookmarkStart w:id="32" w:name="_Ref146485729"/>
      <w:r w:rsidRPr="00F8696C">
        <w:rPr>
          <w:rFonts w:ascii="Times New Roman" w:hAnsi="Times New Roman"/>
        </w:rPr>
        <w:t xml:space="preserve">Quadro </w:t>
      </w:r>
      <w:r w:rsidRPr="00F8696C">
        <w:rPr>
          <w:rFonts w:ascii="Times New Roman" w:hAnsi="Times New Roman"/>
        </w:rPr>
        <w:fldChar w:fldCharType="begin"/>
      </w:r>
      <w:r w:rsidRPr="00F8696C">
        <w:rPr>
          <w:rFonts w:ascii="Times New Roman" w:hAnsi="Times New Roman"/>
        </w:rPr>
        <w:instrText xml:space="preserve"> SEQ Quadro \* ARABIC </w:instrText>
      </w:r>
      <w:r w:rsidRPr="00F8696C">
        <w:rPr>
          <w:rFonts w:ascii="Times New Roman" w:hAnsi="Times New Roman"/>
        </w:rPr>
        <w:fldChar w:fldCharType="separate"/>
      </w:r>
      <w:r w:rsidR="002B50C3">
        <w:rPr>
          <w:rFonts w:ascii="Times New Roman" w:hAnsi="Times New Roman"/>
          <w:noProof/>
        </w:rPr>
        <w:t>1</w:t>
      </w:r>
      <w:r w:rsidRPr="00F8696C">
        <w:rPr>
          <w:rFonts w:ascii="Times New Roman" w:hAnsi="Times New Roman"/>
        </w:rPr>
        <w:fldChar w:fldCharType="end"/>
      </w:r>
      <w:bookmarkEnd w:id="32"/>
      <w:r w:rsidR="009F7CAE" w:rsidRPr="00F8696C">
        <w:rPr>
          <w:rFonts w:ascii="Times New Roman" w:hAnsi="Times New Roman"/>
        </w:rPr>
        <w:t xml:space="preserve"> – </w:t>
      </w:r>
      <w:r w:rsidRPr="00F8696C">
        <w:rPr>
          <w:rFonts w:ascii="Times New Roman" w:hAnsi="Times New Roman"/>
        </w:rPr>
        <w:t>Etapas de Organização de uma Feira de Ciências</w:t>
      </w:r>
    </w:p>
    <w:tbl>
      <w:tblPr>
        <w:tblStyle w:val="TabeladeGrade4-nfase5"/>
        <w:tblW w:w="0" w:type="auto"/>
        <w:jc w:val="center"/>
        <w:tblLook w:val="04A0" w:firstRow="1" w:lastRow="0" w:firstColumn="1" w:lastColumn="0" w:noHBand="0" w:noVBand="1"/>
      </w:tblPr>
      <w:tblGrid>
        <w:gridCol w:w="5807"/>
      </w:tblGrid>
      <w:tr w:rsidR="008B7690" w:rsidRPr="00F8696C" w14:paraId="4C04175D" w14:textId="77777777" w:rsidTr="0020531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07" w:type="dxa"/>
          </w:tcPr>
          <w:p w14:paraId="7E563389" w14:textId="77777777" w:rsidR="008B7690" w:rsidRPr="00F8696C" w:rsidRDefault="008B7690" w:rsidP="00DD36C7">
            <w:pPr>
              <w:spacing w:before="0"/>
              <w:ind w:firstLine="0"/>
              <w:jc w:val="center"/>
              <w:rPr>
                <w:rFonts w:ascii="Times New Roman" w:hAnsi="Times New Roman"/>
              </w:rPr>
            </w:pPr>
            <w:r w:rsidRPr="00F8696C">
              <w:rPr>
                <w:rFonts w:ascii="Times New Roman" w:hAnsi="Times New Roman"/>
              </w:rPr>
              <w:t>ETAPAS</w:t>
            </w:r>
          </w:p>
        </w:tc>
      </w:tr>
      <w:tr w:rsidR="008B7690" w:rsidRPr="00F8696C" w14:paraId="4BAA5701" w14:textId="77777777" w:rsidTr="002053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07" w:type="dxa"/>
          </w:tcPr>
          <w:p w14:paraId="540129B8" w14:textId="77777777" w:rsidR="008B7690" w:rsidRPr="00F8696C" w:rsidRDefault="008B7690" w:rsidP="00DD36C7">
            <w:pPr>
              <w:spacing w:before="0"/>
              <w:ind w:firstLine="22"/>
              <w:jc w:val="center"/>
              <w:rPr>
                <w:rFonts w:ascii="Times New Roman" w:hAnsi="Times New Roman"/>
                <w:b w:val="0"/>
                <w:bCs w:val="0"/>
              </w:rPr>
            </w:pPr>
            <w:r w:rsidRPr="00F8696C">
              <w:rPr>
                <w:rFonts w:ascii="Times New Roman" w:hAnsi="Times New Roman"/>
                <w:b w:val="0"/>
                <w:bCs w:val="0"/>
              </w:rPr>
              <w:t>Organização do evento (comissão organizadora)</w:t>
            </w:r>
          </w:p>
        </w:tc>
      </w:tr>
      <w:tr w:rsidR="008B7690" w:rsidRPr="00F8696C" w14:paraId="6EF54083" w14:textId="77777777" w:rsidTr="00205312">
        <w:trPr>
          <w:jc w:val="center"/>
        </w:trPr>
        <w:tc>
          <w:tcPr>
            <w:cnfStyle w:val="001000000000" w:firstRow="0" w:lastRow="0" w:firstColumn="1" w:lastColumn="0" w:oddVBand="0" w:evenVBand="0" w:oddHBand="0" w:evenHBand="0" w:firstRowFirstColumn="0" w:firstRowLastColumn="0" w:lastRowFirstColumn="0" w:lastRowLastColumn="0"/>
            <w:tcW w:w="5807" w:type="dxa"/>
          </w:tcPr>
          <w:p w14:paraId="60D88F10" w14:textId="77777777" w:rsidR="008B7690" w:rsidRPr="00F8696C" w:rsidRDefault="008B7690" w:rsidP="00DD36C7">
            <w:pPr>
              <w:spacing w:before="0"/>
              <w:ind w:firstLine="22"/>
              <w:jc w:val="center"/>
              <w:rPr>
                <w:rFonts w:ascii="Times New Roman" w:hAnsi="Times New Roman"/>
                <w:b w:val="0"/>
                <w:bCs w:val="0"/>
              </w:rPr>
            </w:pPr>
            <w:r w:rsidRPr="00F8696C">
              <w:rPr>
                <w:rFonts w:ascii="Times New Roman" w:hAnsi="Times New Roman"/>
                <w:b w:val="0"/>
                <w:bCs w:val="0"/>
              </w:rPr>
              <w:t>Espaço físico</w:t>
            </w:r>
          </w:p>
        </w:tc>
      </w:tr>
      <w:tr w:rsidR="008B7690" w:rsidRPr="00F8696C" w14:paraId="393A22D8" w14:textId="77777777" w:rsidTr="002053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07" w:type="dxa"/>
          </w:tcPr>
          <w:p w14:paraId="51B8CA6A" w14:textId="77777777" w:rsidR="008B7690" w:rsidRPr="00F8696C" w:rsidRDefault="008B7690" w:rsidP="00DD36C7">
            <w:pPr>
              <w:spacing w:before="0"/>
              <w:ind w:firstLine="22"/>
              <w:jc w:val="center"/>
              <w:rPr>
                <w:rFonts w:ascii="Times New Roman" w:hAnsi="Times New Roman"/>
              </w:rPr>
            </w:pPr>
            <w:r w:rsidRPr="00F8696C">
              <w:rPr>
                <w:rFonts w:ascii="Times New Roman" w:hAnsi="Times New Roman"/>
                <w:b w:val="0"/>
                <w:bCs w:val="0"/>
              </w:rPr>
              <w:t>Recursos necessários</w:t>
            </w:r>
          </w:p>
        </w:tc>
      </w:tr>
      <w:tr w:rsidR="008B7690" w:rsidRPr="00F8696C" w14:paraId="66C5E731" w14:textId="77777777" w:rsidTr="00205312">
        <w:trPr>
          <w:jc w:val="center"/>
        </w:trPr>
        <w:tc>
          <w:tcPr>
            <w:cnfStyle w:val="001000000000" w:firstRow="0" w:lastRow="0" w:firstColumn="1" w:lastColumn="0" w:oddVBand="0" w:evenVBand="0" w:oddHBand="0" w:evenHBand="0" w:firstRowFirstColumn="0" w:firstRowLastColumn="0" w:lastRowFirstColumn="0" w:lastRowLastColumn="0"/>
            <w:tcW w:w="5807" w:type="dxa"/>
          </w:tcPr>
          <w:p w14:paraId="06578640" w14:textId="77777777" w:rsidR="008B7690" w:rsidRPr="00F8696C" w:rsidRDefault="008B7690" w:rsidP="00DD36C7">
            <w:pPr>
              <w:spacing w:before="0"/>
              <w:ind w:firstLine="22"/>
              <w:jc w:val="center"/>
              <w:rPr>
                <w:rFonts w:ascii="Times New Roman" w:hAnsi="Times New Roman"/>
              </w:rPr>
            </w:pPr>
            <w:r w:rsidRPr="00F8696C">
              <w:rPr>
                <w:rFonts w:ascii="Times New Roman" w:hAnsi="Times New Roman"/>
                <w:b w:val="0"/>
                <w:bCs w:val="0"/>
              </w:rPr>
              <w:t>Formato de exposição</w:t>
            </w:r>
          </w:p>
        </w:tc>
      </w:tr>
      <w:tr w:rsidR="008B7690" w:rsidRPr="00F8696C" w14:paraId="184F5E80" w14:textId="77777777" w:rsidTr="002053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07" w:type="dxa"/>
          </w:tcPr>
          <w:p w14:paraId="51432781" w14:textId="77777777" w:rsidR="008B7690" w:rsidRPr="00F8696C" w:rsidRDefault="008B7690" w:rsidP="00DD36C7">
            <w:pPr>
              <w:spacing w:before="0"/>
              <w:ind w:firstLine="22"/>
              <w:jc w:val="center"/>
              <w:rPr>
                <w:rFonts w:ascii="Times New Roman" w:hAnsi="Times New Roman"/>
              </w:rPr>
            </w:pPr>
            <w:r w:rsidRPr="00F8696C">
              <w:rPr>
                <w:rFonts w:ascii="Times New Roman" w:hAnsi="Times New Roman"/>
                <w:b w:val="0"/>
                <w:bCs w:val="0"/>
              </w:rPr>
              <w:t>Projetos</w:t>
            </w:r>
          </w:p>
        </w:tc>
      </w:tr>
      <w:tr w:rsidR="008B7690" w:rsidRPr="00F8696C" w14:paraId="04425835" w14:textId="77777777" w:rsidTr="00205312">
        <w:trPr>
          <w:jc w:val="center"/>
        </w:trPr>
        <w:tc>
          <w:tcPr>
            <w:cnfStyle w:val="001000000000" w:firstRow="0" w:lastRow="0" w:firstColumn="1" w:lastColumn="0" w:oddVBand="0" w:evenVBand="0" w:oddHBand="0" w:evenHBand="0" w:firstRowFirstColumn="0" w:firstRowLastColumn="0" w:lastRowFirstColumn="0" w:lastRowLastColumn="0"/>
            <w:tcW w:w="5807" w:type="dxa"/>
          </w:tcPr>
          <w:p w14:paraId="37E917C9" w14:textId="77777777" w:rsidR="008B7690" w:rsidRPr="00F8696C" w:rsidRDefault="008B7690" w:rsidP="00DD36C7">
            <w:pPr>
              <w:spacing w:before="0"/>
              <w:ind w:firstLine="22"/>
              <w:jc w:val="center"/>
              <w:rPr>
                <w:rFonts w:ascii="Times New Roman" w:hAnsi="Times New Roman"/>
              </w:rPr>
            </w:pPr>
            <w:r w:rsidRPr="00F8696C">
              <w:rPr>
                <w:rFonts w:ascii="Times New Roman" w:hAnsi="Times New Roman"/>
                <w:b w:val="0"/>
                <w:bCs w:val="0"/>
              </w:rPr>
              <w:t>Método de avaliação</w:t>
            </w:r>
          </w:p>
        </w:tc>
      </w:tr>
      <w:tr w:rsidR="008B7690" w:rsidRPr="00F8696C" w14:paraId="7EE9CE43" w14:textId="77777777" w:rsidTr="002053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07" w:type="dxa"/>
          </w:tcPr>
          <w:p w14:paraId="003EA919" w14:textId="77777777" w:rsidR="008B7690" w:rsidRPr="00F8696C" w:rsidRDefault="008B7690" w:rsidP="00DD36C7">
            <w:pPr>
              <w:spacing w:before="0"/>
              <w:ind w:firstLine="22"/>
              <w:jc w:val="center"/>
              <w:rPr>
                <w:rFonts w:ascii="Times New Roman" w:hAnsi="Times New Roman"/>
              </w:rPr>
            </w:pPr>
            <w:r w:rsidRPr="00F8696C">
              <w:rPr>
                <w:rFonts w:ascii="Times New Roman" w:hAnsi="Times New Roman"/>
                <w:b w:val="0"/>
                <w:bCs w:val="0"/>
              </w:rPr>
              <w:t>Premiação</w:t>
            </w:r>
          </w:p>
        </w:tc>
      </w:tr>
    </w:tbl>
    <w:p w14:paraId="6A9AEAA8" w14:textId="25740788" w:rsidR="008B7690" w:rsidRPr="00F8696C" w:rsidRDefault="008B7690" w:rsidP="00DD36C7">
      <w:pPr>
        <w:spacing w:before="0"/>
        <w:ind w:firstLine="567"/>
        <w:jc w:val="center"/>
        <w:rPr>
          <w:rFonts w:ascii="Times New Roman" w:hAnsi="Times New Roman"/>
          <w:sz w:val="20"/>
          <w:szCs w:val="20"/>
        </w:rPr>
      </w:pPr>
      <w:r w:rsidRPr="00F8696C">
        <w:rPr>
          <w:rFonts w:ascii="Times New Roman" w:hAnsi="Times New Roman"/>
          <w:sz w:val="20"/>
          <w:szCs w:val="20"/>
        </w:rPr>
        <w:t>Fonte: criação própria</w:t>
      </w:r>
      <w:r w:rsidR="00733861">
        <w:rPr>
          <w:rFonts w:ascii="Times New Roman" w:hAnsi="Times New Roman"/>
          <w:sz w:val="20"/>
          <w:szCs w:val="20"/>
        </w:rPr>
        <w:t xml:space="preserve"> / </w:t>
      </w:r>
      <w:r w:rsidR="00733861" w:rsidRPr="00F8696C">
        <w:rPr>
          <w:rFonts w:ascii="Times New Roman" w:hAnsi="Times New Roman"/>
          <w:i/>
          <w:iCs/>
          <w:sz w:val="20"/>
          <w:szCs w:val="20"/>
        </w:rPr>
        <w:t>Microsoft Office</w:t>
      </w:r>
      <w:r w:rsidR="00733861" w:rsidRPr="00F8696C">
        <w:rPr>
          <w:rFonts w:ascii="Times New Roman" w:hAnsi="Times New Roman"/>
          <w:sz w:val="20"/>
          <w:szCs w:val="20"/>
        </w:rPr>
        <w:t xml:space="preserve"> (2023)</w:t>
      </w:r>
    </w:p>
    <w:p w14:paraId="54292318" w14:textId="77777777" w:rsidR="008B7690" w:rsidRPr="00F8696C" w:rsidRDefault="008B7690" w:rsidP="00DD36C7">
      <w:pPr>
        <w:spacing w:before="0"/>
        <w:ind w:firstLine="567"/>
        <w:rPr>
          <w:rFonts w:ascii="Times New Roman" w:hAnsi="Times New Roman"/>
        </w:rPr>
      </w:pPr>
    </w:p>
    <w:p w14:paraId="4934376B" w14:textId="29255F91" w:rsidR="008B7690" w:rsidRPr="00F8696C" w:rsidRDefault="00EC4B96" w:rsidP="00DD36C7">
      <w:pPr>
        <w:pStyle w:val="Ttulo2"/>
        <w:spacing w:before="0" w:after="0"/>
        <w:ind w:firstLine="567"/>
        <w:rPr>
          <w:rFonts w:ascii="Times New Roman" w:hAnsi="Times New Roman" w:cs="Times New Roman"/>
          <w:b w:val="0"/>
          <w:bCs w:val="0"/>
        </w:rPr>
      </w:pPr>
      <w:bookmarkStart w:id="33" w:name="_Toc127787523"/>
      <w:bookmarkStart w:id="34" w:name="_Toc147305211"/>
      <w:r>
        <w:rPr>
          <w:rFonts w:ascii="Times New Roman" w:hAnsi="Times New Roman" w:cs="Times New Roman"/>
        </w:rPr>
        <w:t>4</w:t>
      </w:r>
      <w:r w:rsidR="008B7690" w:rsidRPr="00F8696C">
        <w:rPr>
          <w:rFonts w:ascii="Times New Roman" w:hAnsi="Times New Roman" w:cs="Times New Roman"/>
        </w:rPr>
        <w:t>.1 Organização do evento (comissão organizadora)</w:t>
      </w:r>
      <w:bookmarkEnd w:id="33"/>
      <w:bookmarkEnd w:id="34"/>
    </w:p>
    <w:p w14:paraId="733EECB1" w14:textId="77777777" w:rsidR="008B7690" w:rsidRPr="00F8696C" w:rsidRDefault="008B7690" w:rsidP="00DD36C7">
      <w:pPr>
        <w:spacing w:before="0"/>
        <w:ind w:firstLine="567"/>
        <w:rPr>
          <w:rFonts w:ascii="Times New Roman" w:hAnsi="Times New Roman"/>
        </w:rPr>
      </w:pPr>
    </w:p>
    <w:p w14:paraId="500B46EC" w14:textId="1181D2AE" w:rsidR="008B7690" w:rsidRPr="00F8696C" w:rsidRDefault="008B7690" w:rsidP="00DD36C7">
      <w:pPr>
        <w:spacing w:before="0"/>
        <w:ind w:firstLine="567"/>
        <w:rPr>
          <w:rFonts w:ascii="Times New Roman" w:hAnsi="Times New Roman"/>
        </w:rPr>
      </w:pPr>
      <w:r w:rsidRPr="00F8696C">
        <w:rPr>
          <w:rFonts w:ascii="Times New Roman" w:hAnsi="Times New Roman"/>
        </w:rPr>
        <w:t xml:space="preserve">A primeira etapa de organização da Feira de Ciências passa pela seleção de uma comissão organizadora. Apesar de tratar-se de uma comissão, é essencial que haja a escolha um coordenador geral que terá o papel de gerenciar todo o processo de desenvolvimento para a implementação da FC. Conforme as atribuições indicadas na </w:t>
      </w:r>
      <w:r w:rsidR="00065D5E" w:rsidRPr="00F8696C">
        <w:rPr>
          <w:rFonts w:ascii="Times New Roman" w:hAnsi="Times New Roman"/>
        </w:rPr>
        <w:fldChar w:fldCharType="begin"/>
      </w:r>
      <w:r w:rsidR="00065D5E" w:rsidRPr="00F8696C">
        <w:rPr>
          <w:rFonts w:ascii="Times New Roman" w:hAnsi="Times New Roman"/>
        </w:rPr>
        <w:instrText xml:space="preserve"> REF _Ref146493398 \h </w:instrText>
      </w:r>
      <w:r w:rsidR="00F8696C">
        <w:rPr>
          <w:rFonts w:ascii="Times New Roman" w:hAnsi="Times New Roman"/>
        </w:rPr>
        <w:instrText xml:space="preserve"> \* MERGEFORMAT </w:instrText>
      </w:r>
      <w:r w:rsidR="00065D5E" w:rsidRPr="00F8696C">
        <w:rPr>
          <w:rFonts w:ascii="Times New Roman" w:hAnsi="Times New Roman"/>
        </w:rPr>
      </w:r>
      <w:r w:rsidR="00065D5E" w:rsidRPr="00F8696C">
        <w:rPr>
          <w:rFonts w:ascii="Times New Roman" w:hAnsi="Times New Roman"/>
        </w:rPr>
        <w:fldChar w:fldCharType="separate"/>
      </w:r>
      <w:r w:rsidR="002B50C3" w:rsidRPr="00F8696C">
        <w:rPr>
          <w:rFonts w:ascii="Times New Roman" w:hAnsi="Times New Roman"/>
        </w:rPr>
        <w:t xml:space="preserve">Figura </w:t>
      </w:r>
      <w:r w:rsidR="002B50C3">
        <w:rPr>
          <w:rFonts w:ascii="Times New Roman" w:hAnsi="Times New Roman"/>
          <w:noProof/>
        </w:rPr>
        <w:t>12</w:t>
      </w:r>
      <w:r w:rsidR="00065D5E" w:rsidRPr="00F8696C">
        <w:rPr>
          <w:rFonts w:ascii="Times New Roman" w:hAnsi="Times New Roman"/>
        </w:rPr>
        <w:fldChar w:fldCharType="end"/>
      </w:r>
      <w:r w:rsidRPr="00F8696C">
        <w:rPr>
          <w:rFonts w:ascii="Times New Roman" w:hAnsi="Times New Roman"/>
        </w:rPr>
        <w:t>, o coordenador geral terá a incumbência de engajar os demais membros da comissão de modo a cumprirem as metas de execução das atividades estabelecidas, ao mesmo tempo que promove reuniões periódicas de acompanhamento da equipe a fim de identificar e corrigir possíveis falhas, de modo a garantir o cumprimento do cronograma estipulado.</w:t>
      </w:r>
    </w:p>
    <w:p w14:paraId="5BACB90E" w14:textId="77777777" w:rsidR="008B7690" w:rsidRPr="00F8696C" w:rsidRDefault="008B7690" w:rsidP="00DD36C7">
      <w:pPr>
        <w:spacing w:before="0"/>
        <w:ind w:firstLine="567"/>
        <w:rPr>
          <w:rFonts w:ascii="Times New Roman" w:hAnsi="Times New Roman"/>
        </w:rPr>
      </w:pPr>
      <w:r w:rsidRPr="00F8696C">
        <w:rPr>
          <w:rFonts w:ascii="Times New Roman" w:hAnsi="Times New Roman"/>
        </w:rPr>
        <w:t>Para a escolha do coordenador geral, algumas características podem servir de referência para ajudar neste processo, tais como:</w:t>
      </w:r>
    </w:p>
    <w:p w14:paraId="0C442874" w14:textId="77777777" w:rsidR="008B7690" w:rsidRPr="00F8696C" w:rsidRDefault="008B7690" w:rsidP="00DD36C7">
      <w:pPr>
        <w:spacing w:before="0"/>
        <w:ind w:firstLine="567"/>
        <w:rPr>
          <w:rFonts w:ascii="Times New Roman" w:hAnsi="Times New Roman"/>
        </w:rPr>
      </w:pPr>
    </w:p>
    <w:p w14:paraId="2DD09FDE" w14:textId="77777777" w:rsidR="008B7690" w:rsidRPr="00F8696C" w:rsidRDefault="008B7690" w:rsidP="00DD36C7">
      <w:pPr>
        <w:pStyle w:val="PargrafodaLista"/>
        <w:numPr>
          <w:ilvl w:val="0"/>
          <w:numId w:val="40"/>
        </w:numPr>
        <w:spacing w:before="0"/>
        <w:ind w:left="851" w:hanging="284"/>
        <w:rPr>
          <w:rFonts w:ascii="Times New Roman" w:hAnsi="Times New Roman"/>
        </w:rPr>
      </w:pPr>
      <w:r w:rsidRPr="00F8696C">
        <w:rPr>
          <w:rFonts w:ascii="Times New Roman" w:hAnsi="Times New Roman"/>
        </w:rPr>
        <w:t>Possuir iniciativa;</w:t>
      </w:r>
    </w:p>
    <w:p w14:paraId="3791C431" w14:textId="77777777" w:rsidR="008B7690" w:rsidRPr="00F8696C" w:rsidRDefault="008B7690" w:rsidP="00DD36C7">
      <w:pPr>
        <w:pStyle w:val="PargrafodaLista"/>
        <w:numPr>
          <w:ilvl w:val="0"/>
          <w:numId w:val="40"/>
        </w:numPr>
        <w:spacing w:before="0"/>
        <w:ind w:left="851" w:hanging="284"/>
        <w:rPr>
          <w:rFonts w:ascii="Times New Roman" w:hAnsi="Times New Roman"/>
        </w:rPr>
      </w:pPr>
      <w:r w:rsidRPr="00F8696C">
        <w:rPr>
          <w:rFonts w:ascii="Times New Roman" w:hAnsi="Times New Roman"/>
        </w:rPr>
        <w:t>Ter perfil de liderança;</w:t>
      </w:r>
    </w:p>
    <w:p w14:paraId="6E205CA5" w14:textId="77777777" w:rsidR="008B7690" w:rsidRPr="00F8696C" w:rsidRDefault="008B7690" w:rsidP="00DD36C7">
      <w:pPr>
        <w:pStyle w:val="PargrafodaLista"/>
        <w:numPr>
          <w:ilvl w:val="0"/>
          <w:numId w:val="40"/>
        </w:numPr>
        <w:spacing w:before="0"/>
        <w:ind w:left="851" w:hanging="284"/>
        <w:rPr>
          <w:rFonts w:ascii="Times New Roman" w:hAnsi="Times New Roman"/>
        </w:rPr>
      </w:pPr>
      <w:r w:rsidRPr="00F8696C">
        <w:rPr>
          <w:rFonts w:ascii="Times New Roman" w:hAnsi="Times New Roman"/>
        </w:rPr>
        <w:t>Ter bom relacionamento interpessoal com toda a comissão;</w:t>
      </w:r>
    </w:p>
    <w:p w14:paraId="6A8F25C4" w14:textId="77777777" w:rsidR="008B7690" w:rsidRPr="00F8696C" w:rsidRDefault="008B7690" w:rsidP="00DD36C7">
      <w:pPr>
        <w:pStyle w:val="PargrafodaLista"/>
        <w:numPr>
          <w:ilvl w:val="0"/>
          <w:numId w:val="40"/>
        </w:numPr>
        <w:spacing w:before="0"/>
        <w:ind w:left="851" w:hanging="284"/>
        <w:rPr>
          <w:rFonts w:ascii="Times New Roman" w:hAnsi="Times New Roman"/>
        </w:rPr>
      </w:pPr>
      <w:r w:rsidRPr="00F8696C">
        <w:rPr>
          <w:rFonts w:ascii="Times New Roman" w:hAnsi="Times New Roman"/>
        </w:rPr>
        <w:t>Ter disponibilidade de tempo para dedicar-se ao evento;</w:t>
      </w:r>
    </w:p>
    <w:p w14:paraId="10A8CBEA" w14:textId="77777777" w:rsidR="008B7690" w:rsidRPr="00F8696C" w:rsidRDefault="008B7690" w:rsidP="00DD36C7">
      <w:pPr>
        <w:pStyle w:val="PargrafodaLista"/>
        <w:numPr>
          <w:ilvl w:val="0"/>
          <w:numId w:val="40"/>
        </w:numPr>
        <w:spacing w:before="0"/>
        <w:ind w:left="851" w:hanging="284"/>
        <w:rPr>
          <w:rFonts w:ascii="Times New Roman" w:hAnsi="Times New Roman"/>
        </w:rPr>
      </w:pPr>
      <w:r w:rsidRPr="00F8696C">
        <w:rPr>
          <w:rFonts w:ascii="Times New Roman" w:hAnsi="Times New Roman"/>
        </w:rPr>
        <w:t>Experiência em organização de eventos (opcional).</w:t>
      </w:r>
    </w:p>
    <w:p w14:paraId="36A37F37" w14:textId="77777777" w:rsidR="008B7690" w:rsidRDefault="008B7690" w:rsidP="00DD36C7">
      <w:pPr>
        <w:spacing w:before="0"/>
        <w:ind w:firstLine="567"/>
        <w:rPr>
          <w:rFonts w:ascii="Times New Roman" w:hAnsi="Times New Roman"/>
        </w:rPr>
      </w:pPr>
    </w:p>
    <w:p w14:paraId="13F96EC1" w14:textId="77777777" w:rsidR="00B75AD5" w:rsidRPr="00F8696C" w:rsidRDefault="00B75AD5" w:rsidP="00B75AD5">
      <w:pPr>
        <w:spacing w:before="0"/>
        <w:ind w:firstLine="567"/>
        <w:rPr>
          <w:rFonts w:ascii="Times New Roman" w:hAnsi="Times New Roman"/>
        </w:rPr>
      </w:pPr>
      <w:r w:rsidRPr="00F8696C">
        <w:rPr>
          <w:rFonts w:ascii="Times New Roman" w:hAnsi="Times New Roman"/>
        </w:rPr>
        <w:t xml:space="preserve">Acima qualquer característica apresentada a fim de servir de base na escolha do coordenador geral, o mais importante é que a pessoa selecionada tenha responsabilidade e </w:t>
      </w:r>
      <w:r w:rsidRPr="00F8696C">
        <w:rPr>
          <w:rFonts w:ascii="Times New Roman" w:hAnsi="Times New Roman"/>
        </w:rPr>
        <w:lastRenderedPageBreak/>
        <w:t>comprometimento em gerir o evento, podendo ser o coordenador pedagógico do colégio ou até mesmo um professor. Como o diretor escolar está envolvido com demandas internas e externas da instituição de ensino, é válido não o envolver na organização da FC.</w:t>
      </w:r>
    </w:p>
    <w:p w14:paraId="1FF1D03A" w14:textId="77777777" w:rsidR="00B75AD5" w:rsidRPr="00F8696C" w:rsidRDefault="00B75AD5" w:rsidP="00DD36C7">
      <w:pPr>
        <w:spacing w:before="0"/>
        <w:ind w:firstLine="567"/>
        <w:rPr>
          <w:rFonts w:ascii="Times New Roman" w:hAnsi="Times New Roman"/>
        </w:rPr>
      </w:pPr>
    </w:p>
    <w:p w14:paraId="00A3E10E" w14:textId="27CF1C92" w:rsidR="002824BB" w:rsidRPr="00F8696C" w:rsidRDefault="002824BB" w:rsidP="004621D1">
      <w:pPr>
        <w:pStyle w:val="Legenda"/>
        <w:keepNext/>
        <w:spacing w:before="0"/>
        <w:ind w:firstLine="567"/>
        <w:rPr>
          <w:rFonts w:ascii="Times New Roman" w:hAnsi="Times New Roman"/>
        </w:rPr>
      </w:pPr>
      <w:bookmarkStart w:id="35" w:name="_Ref146493398"/>
      <w:r w:rsidRPr="00F8696C">
        <w:rPr>
          <w:rFonts w:ascii="Times New Roman" w:hAnsi="Times New Roman"/>
        </w:rPr>
        <w:t xml:space="preserve">Figura </w:t>
      </w:r>
      <w:r w:rsidRPr="00F8696C">
        <w:rPr>
          <w:rFonts w:ascii="Times New Roman" w:hAnsi="Times New Roman"/>
        </w:rPr>
        <w:fldChar w:fldCharType="begin"/>
      </w:r>
      <w:r w:rsidRPr="00F8696C">
        <w:rPr>
          <w:rFonts w:ascii="Times New Roman" w:hAnsi="Times New Roman"/>
        </w:rPr>
        <w:instrText xml:space="preserve"> SEQ Figura \* ARABIC </w:instrText>
      </w:r>
      <w:r w:rsidRPr="00F8696C">
        <w:rPr>
          <w:rFonts w:ascii="Times New Roman" w:hAnsi="Times New Roman"/>
        </w:rPr>
        <w:fldChar w:fldCharType="separate"/>
      </w:r>
      <w:r w:rsidR="0053330E">
        <w:rPr>
          <w:rFonts w:ascii="Times New Roman" w:hAnsi="Times New Roman"/>
          <w:noProof/>
        </w:rPr>
        <w:t>12</w:t>
      </w:r>
      <w:r w:rsidRPr="00F8696C">
        <w:rPr>
          <w:rFonts w:ascii="Times New Roman" w:hAnsi="Times New Roman"/>
        </w:rPr>
        <w:fldChar w:fldCharType="end"/>
      </w:r>
      <w:bookmarkEnd w:id="35"/>
      <w:r w:rsidRPr="00F8696C">
        <w:rPr>
          <w:rFonts w:ascii="Times New Roman" w:hAnsi="Times New Roman"/>
        </w:rPr>
        <w:t xml:space="preserve"> </w:t>
      </w:r>
      <w:r w:rsidR="00C84BC1" w:rsidRPr="00F8696C">
        <w:rPr>
          <w:rFonts w:ascii="Times New Roman" w:hAnsi="Times New Roman"/>
        </w:rPr>
        <w:t>–</w:t>
      </w:r>
      <w:r w:rsidRPr="00F8696C">
        <w:rPr>
          <w:rFonts w:ascii="Times New Roman" w:hAnsi="Times New Roman"/>
        </w:rPr>
        <w:t xml:space="preserve"> Atribuições do coordenador geral</w:t>
      </w:r>
    </w:p>
    <w:p w14:paraId="39542517" w14:textId="77777777" w:rsidR="008B7690" w:rsidRPr="00F8696C" w:rsidRDefault="008B7690" w:rsidP="004621D1">
      <w:pPr>
        <w:spacing w:before="0" w:line="240" w:lineRule="auto"/>
        <w:ind w:firstLine="567"/>
        <w:jc w:val="center"/>
        <w:rPr>
          <w:rFonts w:ascii="Times New Roman" w:hAnsi="Times New Roman"/>
        </w:rPr>
      </w:pPr>
      <w:r w:rsidRPr="00F8696C">
        <w:rPr>
          <w:rFonts w:ascii="Times New Roman" w:hAnsi="Times New Roman"/>
          <w:noProof/>
        </w:rPr>
        <w:drawing>
          <wp:inline distT="0" distB="0" distL="0" distR="0" wp14:anchorId="5CE0FAE8" wp14:editId="3E067B96">
            <wp:extent cx="5448300" cy="1476375"/>
            <wp:effectExtent l="0" t="0" r="0" b="952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rotWithShape="1">
                    <a:blip r:embed="rId24">
                      <a:extLst>
                        <a:ext uri="{28A0092B-C50C-407E-A947-70E740481C1C}">
                          <a14:useLocalDpi xmlns:a14="http://schemas.microsoft.com/office/drawing/2010/main" val="0"/>
                        </a:ext>
                      </a:extLst>
                    </a:blip>
                    <a:srcRect l="1025" t="8001" r="1197" b="3429"/>
                    <a:stretch/>
                  </pic:blipFill>
                  <pic:spPr bwMode="auto">
                    <a:xfrm>
                      <a:off x="0" y="0"/>
                      <a:ext cx="5448300" cy="1476375"/>
                    </a:xfrm>
                    <a:prstGeom prst="rect">
                      <a:avLst/>
                    </a:prstGeom>
                    <a:ln>
                      <a:noFill/>
                    </a:ln>
                    <a:extLst>
                      <a:ext uri="{53640926-AAD7-44D8-BBD7-CCE9431645EC}">
                        <a14:shadowObscured xmlns:a14="http://schemas.microsoft.com/office/drawing/2010/main"/>
                      </a:ext>
                    </a:extLst>
                  </pic:spPr>
                </pic:pic>
              </a:graphicData>
            </a:graphic>
          </wp:inline>
        </w:drawing>
      </w:r>
    </w:p>
    <w:p w14:paraId="194DD178" w14:textId="2C674BA1" w:rsidR="008B7690" w:rsidRPr="00F8696C" w:rsidRDefault="008B7690" w:rsidP="004621D1">
      <w:pPr>
        <w:spacing w:before="0" w:line="240" w:lineRule="auto"/>
        <w:ind w:firstLine="567"/>
        <w:jc w:val="center"/>
        <w:rPr>
          <w:rFonts w:ascii="Times New Roman" w:hAnsi="Times New Roman"/>
          <w:sz w:val="20"/>
          <w:szCs w:val="20"/>
        </w:rPr>
      </w:pPr>
      <w:r w:rsidRPr="00F8696C">
        <w:rPr>
          <w:rFonts w:ascii="Times New Roman" w:hAnsi="Times New Roman"/>
          <w:sz w:val="20"/>
          <w:szCs w:val="20"/>
        </w:rPr>
        <w:t>Fonte: criação própria</w:t>
      </w:r>
      <w:r w:rsidR="00E35760">
        <w:rPr>
          <w:rFonts w:ascii="Times New Roman" w:hAnsi="Times New Roman"/>
          <w:sz w:val="20"/>
          <w:szCs w:val="20"/>
        </w:rPr>
        <w:t xml:space="preserve"> / </w:t>
      </w:r>
      <w:r w:rsidR="00E35760" w:rsidRPr="00F8696C">
        <w:rPr>
          <w:rFonts w:ascii="Times New Roman" w:hAnsi="Times New Roman"/>
          <w:i/>
          <w:iCs/>
          <w:sz w:val="20"/>
          <w:szCs w:val="20"/>
        </w:rPr>
        <w:t>Microsoft Office</w:t>
      </w:r>
      <w:r w:rsidR="00E35760" w:rsidRPr="00F8696C">
        <w:rPr>
          <w:rFonts w:ascii="Times New Roman" w:hAnsi="Times New Roman"/>
          <w:sz w:val="20"/>
          <w:szCs w:val="20"/>
        </w:rPr>
        <w:t xml:space="preserve"> (2023)</w:t>
      </w:r>
    </w:p>
    <w:p w14:paraId="596996F9" w14:textId="77777777" w:rsidR="008B7690" w:rsidRPr="00F8696C" w:rsidRDefault="008B7690" w:rsidP="00DD36C7">
      <w:pPr>
        <w:spacing w:before="0"/>
        <w:ind w:firstLine="567"/>
        <w:rPr>
          <w:rFonts w:ascii="Times New Roman" w:hAnsi="Times New Roman"/>
        </w:rPr>
      </w:pPr>
    </w:p>
    <w:p w14:paraId="02B34072" w14:textId="77777777" w:rsidR="008B7690" w:rsidRPr="00F8696C" w:rsidRDefault="008B7690" w:rsidP="00DD36C7">
      <w:pPr>
        <w:spacing w:before="0"/>
        <w:ind w:firstLine="567"/>
        <w:rPr>
          <w:rFonts w:ascii="Times New Roman" w:hAnsi="Times New Roman"/>
        </w:rPr>
      </w:pPr>
      <w:r w:rsidRPr="00F8696C">
        <w:rPr>
          <w:rFonts w:ascii="Times New Roman" w:hAnsi="Times New Roman"/>
        </w:rPr>
        <w:t>Para a seleção dos membros que irão compor a comissão organizadora, o ideal é que a equipe seja composta por todos os professores responsáveis pela disciplina Ciências da Natureza e suas tecnologias, podendo ter, em alguns casos, integrantes externos e estudantes voluntários. Dependendo do número de pessoas envolvidas, a organização da FC poderá ser dividida em comissões específicas para facilitar a divisão e execução das etapas de organização, cujas tarefas podem ser desenvolvidas pelo coordenador geral e delegadas às respectivas comissões.</w:t>
      </w:r>
    </w:p>
    <w:p w14:paraId="31BC0A2A" w14:textId="77777777" w:rsidR="008B7690" w:rsidRPr="00F8696C" w:rsidRDefault="008B7690" w:rsidP="00DD36C7">
      <w:pPr>
        <w:spacing w:before="0"/>
        <w:ind w:firstLine="567"/>
        <w:rPr>
          <w:rFonts w:ascii="Times New Roman" w:hAnsi="Times New Roman"/>
        </w:rPr>
      </w:pPr>
      <w:r w:rsidRPr="00F8696C">
        <w:rPr>
          <w:rFonts w:ascii="Times New Roman" w:hAnsi="Times New Roman"/>
        </w:rPr>
        <w:t>A escolha do(s) tema(s) norteador(es) da FC pode ser realizada de forma conjunta entre o coordenador geral e a comissão organizadora e, posteriormente, ser repassada para os professores responsáveis pela orientação dos trabalhos darem início ao planejamento e ao desenvolvimento juntamente aos alunos.</w:t>
      </w:r>
    </w:p>
    <w:p w14:paraId="15DEC24F" w14:textId="77777777" w:rsidR="008B7690" w:rsidRPr="00F8696C" w:rsidRDefault="008B7690" w:rsidP="00DD36C7">
      <w:pPr>
        <w:spacing w:before="0"/>
        <w:ind w:firstLine="567"/>
        <w:rPr>
          <w:rFonts w:ascii="Times New Roman" w:hAnsi="Times New Roman"/>
        </w:rPr>
      </w:pPr>
    </w:p>
    <w:p w14:paraId="1DD0FB09" w14:textId="0018558F" w:rsidR="008B7690" w:rsidRPr="00F8696C" w:rsidRDefault="005D6BB8" w:rsidP="00DD36C7">
      <w:pPr>
        <w:pStyle w:val="Ttulo2"/>
        <w:spacing w:before="0" w:after="0"/>
        <w:ind w:firstLine="567"/>
        <w:rPr>
          <w:rFonts w:ascii="Times New Roman" w:hAnsi="Times New Roman" w:cs="Times New Roman"/>
          <w:b w:val="0"/>
          <w:bCs w:val="0"/>
        </w:rPr>
      </w:pPr>
      <w:bookmarkStart w:id="36" w:name="_Toc127787524"/>
      <w:bookmarkStart w:id="37" w:name="_Toc147305212"/>
      <w:r>
        <w:rPr>
          <w:rFonts w:ascii="Times New Roman" w:hAnsi="Times New Roman" w:cs="Times New Roman"/>
        </w:rPr>
        <w:t>4</w:t>
      </w:r>
      <w:r w:rsidR="008B7690" w:rsidRPr="00F8696C">
        <w:rPr>
          <w:rFonts w:ascii="Times New Roman" w:hAnsi="Times New Roman" w:cs="Times New Roman"/>
        </w:rPr>
        <w:t>.2 Espaço físico</w:t>
      </w:r>
      <w:bookmarkEnd w:id="36"/>
      <w:bookmarkEnd w:id="37"/>
    </w:p>
    <w:p w14:paraId="753B53CB" w14:textId="77777777" w:rsidR="008B7690" w:rsidRPr="00F8696C" w:rsidRDefault="008B7690" w:rsidP="00DD36C7">
      <w:pPr>
        <w:spacing w:before="0"/>
        <w:ind w:firstLine="567"/>
        <w:rPr>
          <w:rFonts w:ascii="Times New Roman" w:hAnsi="Times New Roman"/>
        </w:rPr>
      </w:pPr>
    </w:p>
    <w:p w14:paraId="000A968D" w14:textId="77777777" w:rsidR="008B7690" w:rsidRPr="00F8696C" w:rsidRDefault="008B7690" w:rsidP="00DD36C7">
      <w:pPr>
        <w:spacing w:before="0"/>
        <w:ind w:firstLine="567"/>
        <w:rPr>
          <w:rFonts w:ascii="Times New Roman" w:hAnsi="Times New Roman"/>
        </w:rPr>
      </w:pPr>
      <w:r w:rsidRPr="00F8696C">
        <w:rPr>
          <w:rFonts w:ascii="Times New Roman" w:hAnsi="Times New Roman"/>
        </w:rPr>
        <w:t>O próprio espaço escolar é o local mais indicado para a realização da Feira de Ciências, já que, independentemente da realidade de cada instituição, é possível fazer uso do espaço disponível de maneira a adaptar a FC à sua estrutura física. O local mais apropriado para uma exposição de trabalhos em um só local é o pátio, a quadra da escola ou um auditório. Caso contrário, as próprias salas de aulas podem ser utilizadas para alocar as exposições de trabalhos. Vale ressaltar que o número de trabalhos a serem apresentados deve ser considerado antes de escolher o melhor local para a FC.</w:t>
      </w:r>
    </w:p>
    <w:p w14:paraId="313E3FD1" w14:textId="77777777" w:rsidR="008B7690" w:rsidRPr="00F8696C" w:rsidRDefault="008B7690" w:rsidP="00DD36C7">
      <w:pPr>
        <w:spacing w:before="0"/>
        <w:ind w:firstLine="567"/>
        <w:rPr>
          <w:rFonts w:ascii="Times New Roman" w:hAnsi="Times New Roman"/>
        </w:rPr>
      </w:pPr>
      <w:r w:rsidRPr="00F8696C">
        <w:rPr>
          <w:rFonts w:ascii="Times New Roman" w:hAnsi="Times New Roman"/>
        </w:rPr>
        <w:lastRenderedPageBreak/>
        <w:t>A comissão organizadora deve organizar previamente o espaço disponível e selecionar os locais em que cada série irá expor seu trabalho, levando em consideração a natureza de cada trabalho a fim de disponibilizar o espaço mais adequado para atender as necessidades básicas como boa iluminação, circulação de ar, equipamentos, entre outros. Além disso, a comissão organizadora deve sempre ter como premissa básica a acessibilidade para pessoas com algum tipo de limitação relacionados à idade ou à condição física.</w:t>
      </w:r>
    </w:p>
    <w:p w14:paraId="3C230F4B" w14:textId="77777777" w:rsidR="008B7690" w:rsidRPr="00F8696C" w:rsidRDefault="008B7690" w:rsidP="00DD36C7">
      <w:pPr>
        <w:spacing w:before="0"/>
        <w:ind w:firstLine="567"/>
        <w:rPr>
          <w:rFonts w:ascii="Times New Roman" w:hAnsi="Times New Roman"/>
        </w:rPr>
      </w:pPr>
    </w:p>
    <w:p w14:paraId="280E739C" w14:textId="3C933D0D" w:rsidR="008B7690" w:rsidRPr="00F8696C" w:rsidRDefault="005D6BB8" w:rsidP="00DD36C7">
      <w:pPr>
        <w:pStyle w:val="Ttulo2"/>
        <w:spacing w:before="0" w:after="0"/>
        <w:ind w:firstLine="567"/>
        <w:rPr>
          <w:rFonts w:ascii="Times New Roman" w:hAnsi="Times New Roman" w:cs="Times New Roman"/>
          <w:b w:val="0"/>
          <w:bCs w:val="0"/>
        </w:rPr>
      </w:pPr>
      <w:bookmarkStart w:id="38" w:name="_Toc127787525"/>
      <w:bookmarkStart w:id="39" w:name="_Toc147305213"/>
      <w:r>
        <w:rPr>
          <w:rFonts w:ascii="Times New Roman" w:hAnsi="Times New Roman" w:cs="Times New Roman"/>
        </w:rPr>
        <w:t>4</w:t>
      </w:r>
      <w:r w:rsidR="008B7690" w:rsidRPr="00F8696C">
        <w:rPr>
          <w:rFonts w:ascii="Times New Roman" w:hAnsi="Times New Roman" w:cs="Times New Roman"/>
        </w:rPr>
        <w:t xml:space="preserve">.3 </w:t>
      </w:r>
      <w:bookmarkEnd w:id="38"/>
      <w:r w:rsidR="008B7690" w:rsidRPr="00F8696C">
        <w:rPr>
          <w:rFonts w:ascii="Times New Roman" w:hAnsi="Times New Roman" w:cs="Times New Roman"/>
        </w:rPr>
        <w:t>Recursos necessários</w:t>
      </w:r>
      <w:bookmarkEnd w:id="39"/>
    </w:p>
    <w:p w14:paraId="4D75E676" w14:textId="77777777" w:rsidR="008B7690" w:rsidRPr="00F8696C" w:rsidRDefault="008B7690" w:rsidP="00DD36C7">
      <w:pPr>
        <w:spacing w:before="0"/>
        <w:ind w:firstLine="567"/>
        <w:rPr>
          <w:rFonts w:ascii="Times New Roman" w:hAnsi="Times New Roman"/>
        </w:rPr>
      </w:pPr>
    </w:p>
    <w:p w14:paraId="3F171EF3" w14:textId="77777777" w:rsidR="008B7690" w:rsidRPr="00F8696C" w:rsidRDefault="008B7690" w:rsidP="00DD36C7">
      <w:pPr>
        <w:spacing w:before="0"/>
        <w:ind w:firstLine="567"/>
        <w:rPr>
          <w:rFonts w:ascii="Times New Roman" w:hAnsi="Times New Roman"/>
        </w:rPr>
      </w:pPr>
      <w:r w:rsidRPr="00F8696C">
        <w:rPr>
          <w:rFonts w:ascii="Times New Roman" w:hAnsi="Times New Roman"/>
        </w:rPr>
        <w:t>Todo evento necessita de materiais e recursos para a sua realização, apesar da Feira de Ciências escolar exigir menos recursos quando comparado à uma feira à nível estadual, nacional ou internacional. Os recursos normalmente são pensados de modo a reduzir os gastos levando em consideração à realidade dos alunos. Mesmo assim, recursos são necessários e são utilizados desde a compra de materiais até o pagamento de serviços terceirizados. Para minimizar os gastos com a terceirização de serviços, a criatividade dos alunos em conjunto com seus orientadores pode ajudar a reduzir os gastos neste sentido.</w:t>
      </w:r>
    </w:p>
    <w:p w14:paraId="750B2132" w14:textId="0F1E9007" w:rsidR="008B7690" w:rsidRPr="00F8696C" w:rsidRDefault="008B7690" w:rsidP="00DD36C7">
      <w:pPr>
        <w:spacing w:before="0"/>
        <w:ind w:firstLine="567"/>
        <w:rPr>
          <w:rFonts w:ascii="Times New Roman" w:hAnsi="Times New Roman"/>
        </w:rPr>
      </w:pPr>
      <w:r w:rsidRPr="00F8696C">
        <w:rPr>
          <w:rFonts w:ascii="Times New Roman" w:hAnsi="Times New Roman"/>
        </w:rPr>
        <w:t xml:space="preserve">O </w:t>
      </w:r>
      <w:r w:rsidR="002467DD" w:rsidRPr="00F8696C">
        <w:rPr>
          <w:rFonts w:ascii="Times New Roman" w:hAnsi="Times New Roman"/>
        </w:rPr>
        <w:fldChar w:fldCharType="begin"/>
      </w:r>
      <w:r w:rsidR="002467DD" w:rsidRPr="00F8696C">
        <w:rPr>
          <w:rFonts w:ascii="Times New Roman" w:hAnsi="Times New Roman"/>
        </w:rPr>
        <w:instrText xml:space="preserve"> REF _Ref146485384 \h </w:instrText>
      </w:r>
      <w:r w:rsidR="00F8696C">
        <w:rPr>
          <w:rFonts w:ascii="Times New Roman" w:hAnsi="Times New Roman"/>
        </w:rPr>
        <w:instrText xml:space="preserve"> \* MERGEFORMAT </w:instrText>
      </w:r>
      <w:r w:rsidR="002467DD" w:rsidRPr="00F8696C">
        <w:rPr>
          <w:rFonts w:ascii="Times New Roman" w:hAnsi="Times New Roman"/>
        </w:rPr>
      </w:r>
      <w:r w:rsidR="002467DD" w:rsidRPr="00F8696C">
        <w:rPr>
          <w:rFonts w:ascii="Times New Roman" w:hAnsi="Times New Roman"/>
        </w:rPr>
        <w:fldChar w:fldCharType="separate"/>
      </w:r>
      <w:r w:rsidR="002B50C3" w:rsidRPr="00F8696C">
        <w:rPr>
          <w:rFonts w:ascii="Times New Roman" w:hAnsi="Times New Roman"/>
        </w:rPr>
        <w:t xml:space="preserve">Quadro </w:t>
      </w:r>
      <w:r w:rsidR="002B50C3">
        <w:rPr>
          <w:rFonts w:ascii="Times New Roman" w:hAnsi="Times New Roman"/>
        </w:rPr>
        <w:t>2</w:t>
      </w:r>
      <w:r w:rsidR="002467DD" w:rsidRPr="00F8696C">
        <w:rPr>
          <w:rFonts w:ascii="Times New Roman" w:hAnsi="Times New Roman"/>
        </w:rPr>
        <w:fldChar w:fldCharType="end"/>
      </w:r>
      <w:r w:rsidR="002467DD" w:rsidRPr="00F8696C">
        <w:rPr>
          <w:rFonts w:ascii="Times New Roman" w:hAnsi="Times New Roman"/>
        </w:rPr>
        <w:t xml:space="preserve"> </w:t>
      </w:r>
      <w:r w:rsidRPr="00F8696C">
        <w:rPr>
          <w:rFonts w:ascii="Times New Roman" w:hAnsi="Times New Roman"/>
        </w:rPr>
        <w:t>apresenta uma lista dos recursos básicos necessários para a realização de uma FC. Os materiais citados podem ser adaptados de acordo com o contexto e a realidade escolar na qual a FC será realizada, podendo ser adotados materiais recicláveis na elaboração dos projetos a serem exibidos ou, até mesmo, planejar estratégias e formas de angariar fundos dentro da escola, mediante aval da instituição e, claro, respeitando os regimentos internos da mesma.</w:t>
      </w:r>
    </w:p>
    <w:p w14:paraId="470581F6" w14:textId="77777777" w:rsidR="008B7690" w:rsidRPr="00F8696C" w:rsidRDefault="008B7690" w:rsidP="00DD36C7">
      <w:pPr>
        <w:spacing w:before="0"/>
        <w:ind w:firstLine="567"/>
        <w:rPr>
          <w:rFonts w:ascii="Times New Roman" w:hAnsi="Times New Roman"/>
        </w:rPr>
      </w:pPr>
    </w:p>
    <w:p w14:paraId="39578B84" w14:textId="473380F8" w:rsidR="008B7690" w:rsidRPr="00F8696C" w:rsidRDefault="008B7690" w:rsidP="00DB6220">
      <w:pPr>
        <w:spacing w:before="0" w:line="240" w:lineRule="auto"/>
        <w:ind w:firstLine="567"/>
        <w:rPr>
          <w:rFonts w:ascii="Times New Roman" w:hAnsi="Times New Roman"/>
        </w:rPr>
      </w:pPr>
      <w:bookmarkStart w:id="40" w:name="_Ref146485384"/>
      <w:bookmarkStart w:id="41" w:name="_Ref146485377"/>
      <w:r w:rsidRPr="00F8696C">
        <w:rPr>
          <w:rFonts w:ascii="Times New Roman" w:hAnsi="Times New Roman"/>
        </w:rPr>
        <w:t xml:space="preserve">Quadro </w:t>
      </w:r>
      <w:r w:rsidRPr="00F8696C">
        <w:rPr>
          <w:rFonts w:ascii="Times New Roman" w:hAnsi="Times New Roman"/>
        </w:rPr>
        <w:fldChar w:fldCharType="begin"/>
      </w:r>
      <w:r w:rsidRPr="00F8696C">
        <w:rPr>
          <w:rFonts w:ascii="Times New Roman" w:hAnsi="Times New Roman"/>
        </w:rPr>
        <w:instrText xml:space="preserve"> SEQ Quadro \* ARABIC </w:instrText>
      </w:r>
      <w:r w:rsidRPr="00F8696C">
        <w:rPr>
          <w:rFonts w:ascii="Times New Roman" w:hAnsi="Times New Roman"/>
        </w:rPr>
        <w:fldChar w:fldCharType="separate"/>
      </w:r>
      <w:r w:rsidR="002B50C3">
        <w:rPr>
          <w:rFonts w:ascii="Times New Roman" w:hAnsi="Times New Roman"/>
          <w:noProof/>
        </w:rPr>
        <w:t>2</w:t>
      </w:r>
      <w:r w:rsidRPr="00F8696C">
        <w:rPr>
          <w:rFonts w:ascii="Times New Roman" w:hAnsi="Times New Roman"/>
        </w:rPr>
        <w:fldChar w:fldCharType="end"/>
      </w:r>
      <w:bookmarkEnd w:id="40"/>
      <w:r w:rsidR="00C84BC1" w:rsidRPr="00F8696C">
        <w:rPr>
          <w:rFonts w:ascii="Times New Roman" w:hAnsi="Times New Roman"/>
        </w:rPr>
        <w:t xml:space="preserve"> – </w:t>
      </w:r>
      <w:r w:rsidRPr="00F8696C">
        <w:rPr>
          <w:rFonts w:ascii="Times New Roman" w:hAnsi="Times New Roman"/>
        </w:rPr>
        <w:t>Recursos e serviços para a realização de uma Feira de Ciências</w:t>
      </w:r>
      <w:bookmarkEnd w:id="41"/>
    </w:p>
    <w:tbl>
      <w:tblPr>
        <w:tblStyle w:val="TabeladeGrade4-nfase5"/>
        <w:tblW w:w="0" w:type="auto"/>
        <w:jc w:val="center"/>
        <w:tblLook w:val="04A0" w:firstRow="1" w:lastRow="0" w:firstColumn="1" w:lastColumn="0" w:noHBand="0" w:noVBand="1"/>
      </w:tblPr>
      <w:tblGrid>
        <w:gridCol w:w="6516"/>
      </w:tblGrid>
      <w:tr w:rsidR="008B7690" w:rsidRPr="00F8696C" w14:paraId="28A6102C" w14:textId="77777777" w:rsidTr="00C82A1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16" w:type="dxa"/>
          </w:tcPr>
          <w:p w14:paraId="6E9015ED" w14:textId="77777777" w:rsidR="008B7690" w:rsidRPr="00F8696C" w:rsidRDefault="008B7690" w:rsidP="00DD36C7">
            <w:pPr>
              <w:spacing w:before="0"/>
              <w:ind w:firstLine="567"/>
              <w:rPr>
                <w:rFonts w:ascii="Times New Roman" w:hAnsi="Times New Roman"/>
              </w:rPr>
            </w:pPr>
            <w:r w:rsidRPr="00F8696C">
              <w:rPr>
                <w:rFonts w:ascii="Times New Roman" w:hAnsi="Times New Roman"/>
              </w:rPr>
              <w:t>Materiais e equipamentos/serviços terceirizados</w:t>
            </w:r>
          </w:p>
        </w:tc>
      </w:tr>
      <w:tr w:rsidR="008B7690" w:rsidRPr="00F8696C" w14:paraId="45B6EA09" w14:textId="77777777" w:rsidTr="00C82A1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16" w:type="dxa"/>
          </w:tcPr>
          <w:p w14:paraId="05C73131" w14:textId="77777777" w:rsidR="008B7690" w:rsidRPr="00F8696C" w:rsidRDefault="008B7690" w:rsidP="00DD36C7">
            <w:pPr>
              <w:spacing w:before="0"/>
              <w:ind w:firstLine="567"/>
              <w:rPr>
                <w:rFonts w:ascii="Times New Roman" w:hAnsi="Times New Roman"/>
                <w:b w:val="0"/>
                <w:bCs w:val="0"/>
              </w:rPr>
            </w:pPr>
            <w:r w:rsidRPr="00F8696C">
              <w:rPr>
                <w:rFonts w:ascii="Times New Roman" w:hAnsi="Times New Roman"/>
                <w:b w:val="0"/>
                <w:bCs w:val="0"/>
              </w:rPr>
              <w:t>Papel, cartolina, tinta, caneta, fita adesiva, tesoura, etc.</w:t>
            </w:r>
          </w:p>
        </w:tc>
      </w:tr>
      <w:tr w:rsidR="008B7690" w:rsidRPr="00F8696C" w14:paraId="6739CFB4" w14:textId="77777777" w:rsidTr="00C82A13">
        <w:trPr>
          <w:jc w:val="center"/>
        </w:trPr>
        <w:tc>
          <w:tcPr>
            <w:cnfStyle w:val="001000000000" w:firstRow="0" w:lastRow="0" w:firstColumn="1" w:lastColumn="0" w:oddVBand="0" w:evenVBand="0" w:oddHBand="0" w:evenHBand="0" w:firstRowFirstColumn="0" w:firstRowLastColumn="0" w:lastRowFirstColumn="0" w:lastRowLastColumn="0"/>
            <w:tcW w:w="6516" w:type="dxa"/>
          </w:tcPr>
          <w:p w14:paraId="153D2ED1" w14:textId="77777777" w:rsidR="008B7690" w:rsidRPr="00F8696C" w:rsidRDefault="008B7690" w:rsidP="00DD36C7">
            <w:pPr>
              <w:spacing w:before="0"/>
              <w:ind w:firstLine="567"/>
              <w:rPr>
                <w:rFonts w:ascii="Times New Roman" w:hAnsi="Times New Roman"/>
                <w:b w:val="0"/>
                <w:bCs w:val="0"/>
              </w:rPr>
            </w:pPr>
            <w:r w:rsidRPr="00F8696C">
              <w:rPr>
                <w:rFonts w:ascii="Times New Roman" w:hAnsi="Times New Roman"/>
                <w:b w:val="0"/>
                <w:bCs w:val="0"/>
              </w:rPr>
              <w:t>Medalha ou adesivo (opcional)</w:t>
            </w:r>
          </w:p>
        </w:tc>
      </w:tr>
      <w:tr w:rsidR="008B7690" w:rsidRPr="00F8696C" w14:paraId="12E6D41E" w14:textId="77777777" w:rsidTr="00C82A1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16" w:type="dxa"/>
          </w:tcPr>
          <w:p w14:paraId="2FE22D0B" w14:textId="77777777" w:rsidR="008B7690" w:rsidRPr="00F8696C" w:rsidRDefault="008B7690" w:rsidP="00DD36C7">
            <w:pPr>
              <w:spacing w:before="0"/>
              <w:ind w:firstLine="567"/>
              <w:rPr>
                <w:rFonts w:ascii="Times New Roman" w:hAnsi="Times New Roman"/>
                <w:b w:val="0"/>
                <w:bCs w:val="0"/>
              </w:rPr>
            </w:pPr>
            <w:r w:rsidRPr="00F8696C">
              <w:rPr>
                <w:rFonts w:ascii="Times New Roman" w:hAnsi="Times New Roman"/>
                <w:b w:val="0"/>
                <w:bCs w:val="0"/>
              </w:rPr>
              <w:t>Camisas personalizadas</w:t>
            </w:r>
          </w:p>
        </w:tc>
      </w:tr>
      <w:tr w:rsidR="008B7690" w:rsidRPr="00F8696C" w14:paraId="6D80BBC8" w14:textId="77777777" w:rsidTr="00C82A13">
        <w:trPr>
          <w:jc w:val="center"/>
        </w:trPr>
        <w:tc>
          <w:tcPr>
            <w:cnfStyle w:val="001000000000" w:firstRow="0" w:lastRow="0" w:firstColumn="1" w:lastColumn="0" w:oddVBand="0" w:evenVBand="0" w:oddHBand="0" w:evenHBand="0" w:firstRowFirstColumn="0" w:firstRowLastColumn="0" w:lastRowFirstColumn="0" w:lastRowLastColumn="0"/>
            <w:tcW w:w="6516" w:type="dxa"/>
          </w:tcPr>
          <w:p w14:paraId="3C644390" w14:textId="77777777" w:rsidR="008B7690" w:rsidRPr="00F8696C" w:rsidRDefault="008B7690" w:rsidP="00DD36C7">
            <w:pPr>
              <w:spacing w:before="0"/>
              <w:ind w:firstLine="567"/>
              <w:rPr>
                <w:rFonts w:ascii="Times New Roman" w:hAnsi="Times New Roman"/>
                <w:b w:val="0"/>
                <w:bCs w:val="0"/>
              </w:rPr>
            </w:pPr>
            <w:r w:rsidRPr="00F8696C">
              <w:rPr>
                <w:rFonts w:ascii="Times New Roman" w:hAnsi="Times New Roman"/>
                <w:b w:val="0"/>
                <w:bCs w:val="0"/>
              </w:rPr>
              <w:t xml:space="preserve">Criação de arte e impressão em </w:t>
            </w:r>
            <w:r w:rsidRPr="00F8696C">
              <w:rPr>
                <w:rFonts w:ascii="Times New Roman" w:hAnsi="Times New Roman"/>
                <w:b w:val="0"/>
                <w:bCs w:val="0"/>
                <w:i/>
                <w:iCs/>
              </w:rPr>
              <w:t>banners</w:t>
            </w:r>
          </w:p>
        </w:tc>
      </w:tr>
      <w:tr w:rsidR="008B7690" w:rsidRPr="00F8696C" w14:paraId="64346F3C" w14:textId="77777777" w:rsidTr="00C82A1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16" w:type="dxa"/>
          </w:tcPr>
          <w:p w14:paraId="7EB0EB01" w14:textId="77777777" w:rsidR="008B7690" w:rsidRPr="00F8696C" w:rsidRDefault="008B7690" w:rsidP="00DD36C7">
            <w:pPr>
              <w:spacing w:before="0"/>
              <w:ind w:firstLine="567"/>
              <w:rPr>
                <w:rFonts w:ascii="Times New Roman" w:hAnsi="Times New Roman"/>
                <w:b w:val="0"/>
                <w:bCs w:val="0"/>
              </w:rPr>
            </w:pPr>
            <w:r w:rsidRPr="00F8696C">
              <w:rPr>
                <w:rFonts w:ascii="Times New Roman" w:hAnsi="Times New Roman"/>
                <w:b w:val="0"/>
                <w:bCs w:val="0"/>
              </w:rPr>
              <w:t>Projetores, televisões e/ou monitores</w:t>
            </w:r>
          </w:p>
        </w:tc>
      </w:tr>
      <w:tr w:rsidR="008B7690" w:rsidRPr="00F8696C" w14:paraId="67E8152C" w14:textId="77777777" w:rsidTr="00C82A13">
        <w:trPr>
          <w:jc w:val="center"/>
        </w:trPr>
        <w:tc>
          <w:tcPr>
            <w:cnfStyle w:val="001000000000" w:firstRow="0" w:lastRow="0" w:firstColumn="1" w:lastColumn="0" w:oddVBand="0" w:evenVBand="0" w:oddHBand="0" w:evenHBand="0" w:firstRowFirstColumn="0" w:firstRowLastColumn="0" w:lastRowFirstColumn="0" w:lastRowLastColumn="0"/>
            <w:tcW w:w="6516" w:type="dxa"/>
          </w:tcPr>
          <w:p w14:paraId="4A9C43F6" w14:textId="66380030" w:rsidR="008B7690" w:rsidRPr="00343273" w:rsidRDefault="008B7690" w:rsidP="00DD36C7">
            <w:pPr>
              <w:spacing w:before="0"/>
              <w:ind w:firstLine="567"/>
              <w:rPr>
                <w:rFonts w:ascii="Times New Roman" w:hAnsi="Times New Roman"/>
                <w:b w:val="0"/>
                <w:bCs w:val="0"/>
              </w:rPr>
            </w:pPr>
            <w:r w:rsidRPr="00F8696C">
              <w:rPr>
                <w:rFonts w:ascii="Times New Roman" w:hAnsi="Times New Roman"/>
                <w:b w:val="0"/>
                <w:bCs w:val="0"/>
                <w:i/>
                <w:iCs/>
              </w:rPr>
              <w:t>Notebooks</w:t>
            </w:r>
            <w:r w:rsidR="00343273">
              <w:rPr>
                <w:rFonts w:ascii="Times New Roman" w:hAnsi="Times New Roman"/>
                <w:b w:val="0"/>
                <w:bCs w:val="0"/>
              </w:rPr>
              <w:t xml:space="preserve"> e </w:t>
            </w:r>
            <w:r w:rsidR="00343273" w:rsidRPr="00F8696C">
              <w:rPr>
                <w:rFonts w:ascii="Times New Roman" w:hAnsi="Times New Roman"/>
                <w:b w:val="0"/>
                <w:bCs w:val="0"/>
              </w:rPr>
              <w:t>Impressora</w:t>
            </w:r>
          </w:p>
        </w:tc>
      </w:tr>
      <w:tr w:rsidR="008B7690" w:rsidRPr="00F8696C" w14:paraId="140D785D" w14:textId="77777777" w:rsidTr="00C82A1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16" w:type="dxa"/>
          </w:tcPr>
          <w:p w14:paraId="0D370D7F" w14:textId="77777777" w:rsidR="008B7690" w:rsidRPr="00F8696C" w:rsidRDefault="008B7690" w:rsidP="00DD36C7">
            <w:pPr>
              <w:spacing w:before="0"/>
              <w:ind w:firstLine="567"/>
              <w:rPr>
                <w:rFonts w:ascii="Times New Roman" w:hAnsi="Times New Roman"/>
                <w:b w:val="0"/>
                <w:bCs w:val="0"/>
              </w:rPr>
            </w:pPr>
            <w:r w:rsidRPr="00F8696C">
              <w:rPr>
                <w:rFonts w:ascii="Times New Roman" w:hAnsi="Times New Roman"/>
                <w:b w:val="0"/>
                <w:bCs w:val="0"/>
              </w:rPr>
              <w:t>Câmera fotográfica</w:t>
            </w:r>
          </w:p>
        </w:tc>
      </w:tr>
      <w:tr w:rsidR="008B7690" w:rsidRPr="00F8696C" w14:paraId="1F60B3AE" w14:textId="77777777" w:rsidTr="00C82A13">
        <w:trPr>
          <w:jc w:val="center"/>
        </w:trPr>
        <w:tc>
          <w:tcPr>
            <w:cnfStyle w:val="001000000000" w:firstRow="0" w:lastRow="0" w:firstColumn="1" w:lastColumn="0" w:oddVBand="0" w:evenVBand="0" w:oddHBand="0" w:evenHBand="0" w:firstRowFirstColumn="0" w:firstRowLastColumn="0" w:lastRowFirstColumn="0" w:lastRowLastColumn="0"/>
            <w:tcW w:w="6516" w:type="dxa"/>
          </w:tcPr>
          <w:p w14:paraId="63CF363D" w14:textId="77777777" w:rsidR="008B7690" w:rsidRPr="00F8696C" w:rsidRDefault="008B7690" w:rsidP="00DD36C7">
            <w:pPr>
              <w:spacing w:before="0"/>
              <w:ind w:firstLine="567"/>
              <w:rPr>
                <w:rFonts w:ascii="Times New Roman" w:hAnsi="Times New Roman"/>
                <w:b w:val="0"/>
                <w:bCs w:val="0"/>
              </w:rPr>
            </w:pPr>
            <w:r w:rsidRPr="00F8696C">
              <w:rPr>
                <w:rFonts w:ascii="Times New Roman" w:hAnsi="Times New Roman"/>
                <w:b w:val="0"/>
                <w:bCs w:val="0"/>
              </w:rPr>
              <w:t>Equipamentos de som (microfone e caixas amplificadas)</w:t>
            </w:r>
          </w:p>
        </w:tc>
      </w:tr>
    </w:tbl>
    <w:p w14:paraId="5BD9D4CE" w14:textId="7DB39485" w:rsidR="008B7690" w:rsidRPr="00F8696C" w:rsidRDefault="008B7690" w:rsidP="00DD36C7">
      <w:pPr>
        <w:spacing w:before="0"/>
        <w:ind w:firstLine="567"/>
        <w:jc w:val="center"/>
        <w:rPr>
          <w:rFonts w:ascii="Times New Roman" w:hAnsi="Times New Roman"/>
          <w:sz w:val="20"/>
          <w:szCs w:val="20"/>
        </w:rPr>
      </w:pPr>
      <w:r w:rsidRPr="00F8696C">
        <w:rPr>
          <w:rFonts w:ascii="Times New Roman" w:hAnsi="Times New Roman"/>
          <w:sz w:val="20"/>
          <w:szCs w:val="20"/>
        </w:rPr>
        <w:t>Fonte: criação própria</w:t>
      </w:r>
      <w:r w:rsidR="00E378A1">
        <w:rPr>
          <w:rFonts w:ascii="Times New Roman" w:hAnsi="Times New Roman"/>
          <w:sz w:val="20"/>
          <w:szCs w:val="20"/>
        </w:rPr>
        <w:t xml:space="preserve"> / </w:t>
      </w:r>
      <w:r w:rsidR="00E378A1" w:rsidRPr="00F8696C">
        <w:rPr>
          <w:rFonts w:ascii="Times New Roman" w:hAnsi="Times New Roman"/>
          <w:i/>
          <w:iCs/>
          <w:sz w:val="20"/>
          <w:szCs w:val="20"/>
        </w:rPr>
        <w:t>Microsoft Office</w:t>
      </w:r>
      <w:r w:rsidR="00E378A1" w:rsidRPr="00F8696C">
        <w:rPr>
          <w:rFonts w:ascii="Times New Roman" w:hAnsi="Times New Roman"/>
          <w:sz w:val="20"/>
          <w:szCs w:val="20"/>
        </w:rPr>
        <w:t xml:space="preserve"> (2023)</w:t>
      </w:r>
    </w:p>
    <w:p w14:paraId="4EC5BE53" w14:textId="77777777" w:rsidR="008B7690" w:rsidRPr="00F8696C" w:rsidRDefault="008B7690" w:rsidP="00DD36C7">
      <w:pPr>
        <w:spacing w:before="0"/>
        <w:ind w:firstLine="567"/>
        <w:rPr>
          <w:rFonts w:ascii="Times New Roman" w:hAnsi="Times New Roman"/>
        </w:rPr>
      </w:pPr>
    </w:p>
    <w:p w14:paraId="132347AD" w14:textId="1E55360E" w:rsidR="008B7690" w:rsidRPr="00F8696C" w:rsidRDefault="00F66A41" w:rsidP="00DD36C7">
      <w:pPr>
        <w:pStyle w:val="Ttulo2"/>
        <w:spacing w:before="0" w:after="0"/>
        <w:ind w:firstLine="567"/>
        <w:rPr>
          <w:rFonts w:ascii="Times New Roman" w:hAnsi="Times New Roman" w:cs="Times New Roman"/>
          <w:b w:val="0"/>
          <w:bCs w:val="0"/>
        </w:rPr>
      </w:pPr>
      <w:bookmarkStart w:id="42" w:name="_Toc127787526"/>
      <w:bookmarkStart w:id="43" w:name="_Toc147305214"/>
      <w:r>
        <w:rPr>
          <w:rFonts w:ascii="Times New Roman" w:hAnsi="Times New Roman" w:cs="Times New Roman"/>
        </w:rPr>
        <w:t>4</w:t>
      </w:r>
      <w:r w:rsidR="008B7690" w:rsidRPr="00F8696C">
        <w:rPr>
          <w:rFonts w:ascii="Times New Roman" w:hAnsi="Times New Roman" w:cs="Times New Roman"/>
        </w:rPr>
        <w:t xml:space="preserve">.4 </w:t>
      </w:r>
      <w:bookmarkEnd w:id="42"/>
      <w:r w:rsidR="008B7690" w:rsidRPr="00F8696C">
        <w:rPr>
          <w:rFonts w:ascii="Times New Roman" w:hAnsi="Times New Roman" w:cs="Times New Roman"/>
        </w:rPr>
        <w:t>Formato de exposição</w:t>
      </w:r>
      <w:bookmarkEnd w:id="43"/>
    </w:p>
    <w:p w14:paraId="4B81834D" w14:textId="77777777" w:rsidR="008B7690" w:rsidRPr="00F8696C" w:rsidRDefault="008B7690" w:rsidP="00DD36C7">
      <w:pPr>
        <w:spacing w:before="0"/>
        <w:ind w:firstLine="567"/>
        <w:rPr>
          <w:rFonts w:ascii="Times New Roman" w:hAnsi="Times New Roman"/>
        </w:rPr>
      </w:pPr>
    </w:p>
    <w:p w14:paraId="4296F771" w14:textId="77777777" w:rsidR="008B7690" w:rsidRPr="00F8696C" w:rsidRDefault="008B7690" w:rsidP="00DD36C7">
      <w:pPr>
        <w:spacing w:before="0"/>
        <w:ind w:firstLine="567"/>
        <w:rPr>
          <w:rFonts w:ascii="Times New Roman" w:hAnsi="Times New Roman"/>
        </w:rPr>
      </w:pPr>
      <w:r w:rsidRPr="00F8696C">
        <w:rPr>
          <w:rFonts w:ascii="Times New Roman" w:hAnsi="Times New Roman"/>
        </w:rPr>
        <w:t>Nesta etapa, é preciso definir qual o tipo de abordagem (formato de exposição) em que os trabalhos serão apresentados. Há a opção de serem adotados três tipos de abordagens:</w:t>
      </w:r>
    </w:p>
    <w:p w14:paraId="349F750E" w14:textId="77777777" w:rsidR="008B7690" w:rsidRPr="00F8696C" w:rsidRDefault="008B7690" w:rsidP="00DD36C7">
      <w:pPr>
        <w:spacing w:before="0"/>
        <w:ind w:firstLine="567"/>
        <w:rPr>
          <w:rFonts w:ascii="Times New Roman" w:hAnsi="Times New Roman"/>
        </w:rPr>
      </w:pPr>
    </w:p>
    <w:p w14:paraId="645A6D1B" w14:textId="77777777" w:rsidR="008B7690" w:rsidRPr="00F8696C" w:rsidRDefault="008B7690" w:rsidP="00DD36C7">
      <w:pPr>
        <w:pStyle w:val="PargrafodaLista"/>
        <w:numPr>
          <w:ilvl w:val="0"/>
          <w:numId w:val="41"/>
        </w:numPr>
        <w:spacing w:before="0"/>
        <w:ind w:left="851" w:hanging="284"/>
        <w:rPr>
          <w:rFonts w:ascii="Times New Roman" w:hAnsi="Times New Roman"/>
        </w:rPr>
      </w:pPr>
      <w:r w:rsidRPr="00F8696C">
        <w:rPr>
          <w:rFonts w:ascii="Times New Roman" w:hAnsi="Times New Roman"/>
        </w:rPr>
        <w:t>Minicursos: possui caráter mais teórico e formato reduzido quanto a duração, tratando de assuntos bem específico por meio de abordagem pontual de um tema central.</w:t>
      </w:r>
    </w:p>
    <w:p w14:paraId="7C188889" w14:textId="77777777" w:rsidR="008B7690" w:rsidRPr="00F8696C" w:rsidRDefault="008B7690" w:rsidP="00DD36C7">
      <w:pPr>
        <w:pStyle w:val="PargrafodaLista"/>
        <w:numPr>
          <w:ilvl w:val="0"/>
          <w:numId w:val="41"/>
        </w:numPr>
        <w:spacing w:before="0"/>
        <w:ind w:left="851" w:hanging="284"/>
        <w:rPr>
          <w:rFonts w:ascii="Times New Roman" w:hAnsi="Times New Roman"/>
        </w:rPr>
      </w:pPr>
      <w:r w:rsidRPr="00F8696C">
        <w:rPr>
          <w:rFonts w:ascii="Times New Roman" w:hAnsi="Times New Roman"/>
        </w:rPr>
        <w:t>Oficinas: possui caráter mais prático e duração reduzida de apresentação, sendo oferecidas atividades experimentas práticas.</w:t>
      </w:r>
    </w:p>
    <w:p w14:paraId="543AE6E8" w14:textId="77777777" w:rsidR="008B7690" w:rsidRPr="00F8696C" w:rsidRDefault="008B7690" w:rsidP="00DD36C7">
      <w:pPr>
        <w:pStyle w:val="PargrafodaLista"/>
        <w:numPr>
          <w:ilvl w:val="0"/>
          <w:numId w:val="41"/>
        </w:numPr>
        <w:spacing w:before="0"/>
        <w:ind w:left="851" w:hanging="284"/>
        <w:rPr>
          <w:rFonts w:ascii="Times New Roman" w:hAnsi="Times New Roman"/>
        </w:rPr>
      </w:pPr>
      <w:r w:rsidRPr="00F8696C">
        <w:rPr>
          <w:rFonts w:ascii="Times New Roman" w:hAnsi="Times New Roman"/>
        </w:rPr>
        <w:t>Itinerários: possui uma dinâmica mais flexível no qual os visitantes seguem um roteiro de visitação, com tempo determinado, para contemplação de cada trabalho apresentado. Após o fim de uma apresentação, segue-se para outro ambiente de exposição.</w:t>
      </w:r>
    </w:p>
    <w:p w14:paraId="72B924ED" w14:textId="77777777" w:rsidR="008B7690" w:rsidRPr="00F8696C" w:rsidRDefault="008B7690" w:rsidP="00DD36C7">
      <w:pPr>
        <w:spacing w:before="0"/>
        <w:ind w:firstLine="567"/>
        <w:rPr>
          <w:rFonts w:ascii="Times New Roman" w:hAnsi="Times New Roman"/>
        </w:rPr>
      </w:pPr>
    </w:p>
    <w:p w14:paraId="43CA7F59" w14:textId="77777777" w:rsidR="008B7690" w:rsidRPr="00F8696C" w:rsidRDefault="008B7690" w:rsidP="00DD36C7">
      <w:pPr>
        <w:spacing w:before="0"/>
        <w:ind w:firstLine="567"/>
        <w:rPr>
          <w:rFonts w:ascii="Times New Roman" w:hAnsi="Times New Roman"/>
        </w:rPr>
      </w:pPr>
      <w:r w:rsidRPr="00F8696C">
        <w:rPr>
          <w:rFonts w:ascii="Times New Roman" w:hAnsi="Times New Roman"/>
        </w:rPr>
        <w:t xml:space="preserve">A escolha do tipo de abordagem está diretamente ligada à seleção do espaço onde a Feira de Ciências será apresentada. Para minicursos, pode adotar o uso de salas fixas para cada tema abordado contendo cadeiras para acomodar os visitantes durante o tempo de apresentação. Para oficinas, há a opção do uso da quadra esportiva dividindo o espaço através de diversos estandes de exposição individuais de trabalhos. A equipe de organização pode estabelecer um padrão de tamanho para os estandes ou disponibilizar uma parede de dois metros de altura por um metro de largura, por exemplo, para fixação de pôster, </w:t>
      </w:r>
      <w:r w:rsidRPr="00F8696C">
        <w:rPr>
          <w:rFonts w:ascii="Times New Roman" w:hAnsi="Times New Roman"/>
          <w:i/>
          <w:iCs/>
        </w:rPr>
        <w:t>banner</w:t>
      </w:r>
      <w:r w:rsidRPr="00F8696C">
        <w:rPr>
          <w:rFonts w:ascii="Times New Roman" w:hAnsi="Times New Roman"/>
        </w:rPr>
        <w:t xml:space="preserve"> e cartaz, além de uma mesa plástica para servir de apoio para materiais ou equipamentos utilizados em seu trabalho (RIBEIRO, 2018). E para itinerários, pode-se optar pelo uso híbrido de todo a estrutura física escolar disponível (salas, pátio, quadra), o que favorece a própria dinâmica que este tipo de abordagem proporciona.</w:t>
      </w:r>
    </w:p>
    <w:p w14:paraId="4A845EDC" w14:textId="77777777" w:rsidR="008B7690" w:rsidRPr="00F8696C" w:rsidRDefault="008B7690" w:rsidP="00DD36C7">
      <w:pPr>
        <w:spacing w:before="0"/>
        <w:ind w:firstLine="567"/>
        <w:rPr>
          <w:rFonts w:ascii="Times New Roman" w:hAnsi="Times New Roman"/>
        </w:rPr>
      </w:pPr>
    </w:p>
    <w:p w14:paraId="5337FC7B" w14:textId="3BFFF26A" w:rsidR="008B7690" w:rsidRPr="00F8696C" w:rsidRDefault="00F66A41" w:rsidP="00DD36C7">
      <w:pPr>
        <w:pStyle w:val="Ttulo2"/>
        <w:spacing w:before="0" w:after="0"/>
        <w:ind w:firstLine="567"/>
        <w:rPr>
          <w:rFonts w:ascii="Times New Roman" w:hAnsi="Times New Roman" w:cs="Times New Roman"/>
          <w:b w:val="0"/>
          <w:bCs w:val="0"/>
        </w:rPr>
      </w:pPr>
      <w:bookmarkStart w:id="44" w:name="_Toc127787527"/>
      <w:bookmarkStart w:id="45" w:name="_Toc147305215"/>
      <w:r>
        <w:rPr>
          <w:rFonts w:ascii="Times New Roman" w:hAnsi="Times New Roman" w:cs="Times New Roman"/>
        </w:rPr>
        <w:t>4</w:t>
      </w:r>
      <w:r w:rsidR="008B7690" w:rsidRPr="00F8696C">
        <w:rPr>
          <w:rFonts w:ascii="Times New Roman" w:hAnsi="Times New Roman" w:cs="Times New Roman"/>
        </w:rPr>
        <w:t xml:space="preserve">.5 </w:t>
      </w:r>
      <w:bookmarkEnd w:id="44"/>
      <w:r w:rsidR="008B7690" w:rsidRPr="00F8696C">
        <w:rPr>
          <w:rFonts w:ascii="Times New Roman" w:hAnsi="Times New Roman" w:cs="Times New Roman"/>
        </w:rPr>
        <w:t>projetos</w:t>
      </w:r>
      <w:bookmarkEnd w:id="45"/>
    </w:p>
    <w:p w14:paraId="25DDDD5E" w14:textId="77777777" w:rsidR="008B7690" w:rsidRPr="00F8696C" w:rsidRDefault="008B7690" w:rsidP="00DD36C7">
      <w:pPr>
        <w:spacing w:before="0"/>
        <w:ind w:firstLine="567"/>
        <w:rPr>
          <w:rFonts w:ascii="Times New Roman" w:hAnsi="Times New Roman"/>
        </w:rPr>
      </w:pPr>
    </w:p>
    <w:p w14:paraId="4B821B17" w14:textId="48D5C605" w:rsidR="008B7690" w:rsidRPr="00F8696C" w:rsidRDefault="00F66A41" w:rsidP="00DD36C7">
      <w:pPr>
        <w:pStyle w:val="Ttulo3"/>
        <w:spacing w:before="0" w:after="0"/>
        <w:ind w:firstLine="567"/>
        <w:rPr>
          <w:rFonts w:ascii="Times New Roman" w:hAnsi="Times New Roman"/>
          <w:b w:val="0"/>
          <w:bCs w:val="0"/>
        </w:rPr>
      </w:pPr>
      <w:bookmarkStart w:id="46" w:name="_Toc147305216"/>
      <w:r>
        <w:rPr>
          <w:rFonts w:ascii="Times New Roman" w:hAnsi="Times New Roman"/>
          <w:lang w:val="pt-BR"/>
        </w:rPr>
        <w:t>4</w:t>
      </w:r>
      <w:r w:rsidR="008B7690" w:rsidRPr="00F8696C">
        <w:rPr>
          <w:rFonts w:ascii="Times New Roman" w:hAnsi="Times New Roman"/>
        </w:rPr>
        <w:t>.5.1 Orientação, seleção e divisão</w:t>
      </w:r>
      <w:bookmarkEnd w:id="46"/>
    </w:p>
    <w:p w14:paraId="5956272F" w14:textId="77777777" w:rsidR="008B7690" w:rsidRPr="00F8696C" w:rsidRDefault="008B7690" w:rsidP="00DD36C7">
      <w:pPr>
        <w:spacing w:before="0"/>
        <w:ind w:firstLine="567"/>
        <w:rPr>
          <w:rFonts w:ascii="Times New Roman" w:hAnsi="Times New Roman"/>
        </w:rPr>
      </w:pPr>
    </w:p>
    <w:p w14:paraId="592A0A24" w14:textId="5A83F20C" w:rsidR="008B7690" w:rsidRPr="00F8696C" w:rsidRDefault="008B7690" w:rsidP="00DD36C7">
      <w:pPr>
        <w:spacing w:before="0"/>
        <w:ind w:firstLine="567"/>
        <w:rPr>
          <w:rFonts w:ascii="Times New Roman" w:hAnsi="Times New Roman"/>
        </w:rPr>
      </w:pPr>
      <w:r w:rsidRPr="00F8696C">
        <w:rPr>
          <w:rFonts w:ascii="Times New Roman" w:hAnsi="Times New Roman"/>
        </w:rPr>
        <w:t xml:space="preserve">As séries dos segmentos do ensino fundamental e médio deverão ter, pelo menos, um professor orientador para cada trabalho. Este membro é obrigatório e crucial numa Feira de </w:t>
      </w:r>
      <w:r w:rsidRPr="00F8696C">
        <w:rPr>
          <w:rFonts w:ascii="Times New Roman" w:hAnsi="Times New Roman"/>
        </w:rPr>
        <w:lastRenderedPageBreak/>
        <w:t>Ciências, visto que os alunos não tem autonomia para desenvolver as etapas de pesquisa científica sozinhos. O orientador tem o papel de liderar um grupo de alunos em seu processo de desenvolvimento e produção do trabalho através das atribuições apresentadas na</w:t>
      </w:r>
      <w:r w:rsidR="00B2612C" w:rsidRPr="00F8696C">
        <w:rPr>
          <w:rFonts w:ascii="Times New Roman" w:hAnsi="Times New Roman"/>
        </w:rPr>
        <w:t xml:space="preserve"> </w:t>
      </w:r>
      <w:r w:rsidR="00B2612C" w:rsidRPr="00F8696C">
        <w:rPr>
          <w:rFonts w:ascii="Times New Roman" w:hAnsi="Times New Roman"/>
        </w:rPr>
        <w:fldChar w:fldCharType="begin"/>
      </w:r>
      <w:r w:rsidR="00B2612C" w:rsidRPr="00F8696C">
        <w:rPr>
          <w:rFonts w:ascii="Times New Roman" w:hAnsi="Times New Roman"/>
        </w:rPr>
        <w:instrText xml:space="preserve"> REF _Ref146485326 \h </w:instrText>
      </w:r>
      <w:r w:rsidR="00F8696C">
        <w:rPr>
          <w:rFonts w:ascii="Times New Roman" w:hAnsi="Times New Roman"/>
        </w:rPr>
        <w:instrText xml:space="preserve"> \* MERGEFORMAT </w:instrText>
      </w:r>
      <w:r w:rsidR="00B2612C" w:rsidRPr="00F8696C">
        <w:rPr>
          <w:rFonts w:ascii="Times New Roman" w:hAnsi="Times New Roman"/>
        </w:rPr>
      </w:r>
      <w:r w:rsidR="00B2612C" w:rsidRPr="00F8696C">
        <w:rPr>
          <w:rFonts w:ascii="Times New Roman" w:hAnsi="Times New Roman"/>
        </w:rPr>
        <w:fldChar w:fldCharType="separate"/>
      </w:r>
      <w:r w:rsidR="002B50C3" w:rsidRPr="00F8696C">
        <w:rPr>
          <w:rFonts w:ascii="Times New Roman" w:hAnsi="Times New Roman"/>
        </w:rPr>
        <w:t xml:space="preserve">Figura </w:t>
      </w:r>
      <w:r w:rsidR="002B50C3">
        <w:rPr>
          <w:rFonts w:ascii="Times New Roman" w:hAnsi="Times New Roman"/>
          <w:noProof/>
        </w:rPr>
        <w:t>13</w:t>
      </w:r>
      <w:r w:rsidR="00B2612C" w:rsidRPr="00F8696C">
        <w:rPr>
          <w:rFonts w:ascii="Times New Roman" w:hAnsi="Times New Roman"/>
        </w:rPr>
        <w:fldChar w:fldCharType="end"/>
      </w:r>
      <w:r w:rsidRPr="00F8696C">
        <w:rPr>
          <w:rFonts w:ascii="Times New Roman" w:hAnsi="Times New Roman"/>
        </w:rPr>
        <w:t>.</w:t>
      </w:r>
    </w:p>
    <w:p w14:paraId="3CD3FFA3" w14:textId="77777777" w:rsidR="008B7690" w:rsidRPr="00F8696C" w:rsidRDefault="008B7690" w:rsidP="00DD36C7">
      <w:pPr>
        <w:spacing w:before="0"/>
        <w:ind w:firstLine="567"/>
        <w:rPr>
          <w:rFonts w:ascii="Times New Roman" w:hAnsi="Times New Roman"/>
        </w:rPr>
      </w:pPr>
    </w:p>
    <w:p w14:paraId="6224383B" w14:textId="0E261147" w:rsidR="000558B1" w:rsidRPr="00F8696C" w:rsidRDefault="000558B1" w:rsidP="00934EDC">
      <w:pPr>
        <w:pStyle w:val="Legenda"/>
        <w:keepNext/>
        <w:spacing w:before="0"/>
        <w:ind w:firstLine="567"/>
        <w:rPr>
          <w:rFonts w:ascii="Times New Roman" w:hAnsi="Times New Roman"/>
        </w:rPr>
      </w:pPr>
      <w:bookmarkStart w:id="47" w:name="_Ref146485326"/>
      <w:r w:rsidRPr="00F8696C">
        <w:rPr>
          <w:rFonts w:ascii="Times New Roman" w:hAnsi="Times New Roman"/>
        </w:rPr>
        <w:t xml:space="preserve">Figura </w:t>
      </w:r>
      <w:r w:rsidRPr="00F8696C">
        <w:rPr>
          <w:rFonts w:ascii="Times New Roman" w:hAnsi="Times New Roman"/>
        </w:rPr>
        <w:fldChar w:fldCharType="begin"/>
      </w:r>
      <w:r w:rsidRPr="00F8696C">
        <w:rPr>
          <w:rFonts w:ascii="Times New Roman" w:hAnsi="Times New Roman"/>
        </w:rPr>
        <w:instrText xml:space="preserve"> SEQ Figura \* ARABIC </w:instrText>
      </w:r>
      <w:r w:rsidRPr="00F8696C">
        <w:rPr>
          <w:rFonts w:ascii="Times New Roman" w:hAnsi="Times New Roman"/>
        </w:rPr>
        <w:fldChar w:fldCharType="separate"/>
      </w:r>
      <w:r w:rsidR="0053330E">
        <w:rPr>
          <w:rFonts w:ascii="Times New Roman" w:hAnsi="Times New Roman"/>
          <w:noProof/>
        </w:rPr>
        <w:t>13</w:t>
      </w:r>
      <w:r w:rsidRPr="00F8696C">
        <w:rPr>
          <w:rFonts w:ascii="Times New Roman" w:hAnsi="Times New Roman"/>
        </w:rPr>
        <w:fldChar w:fldCharType="end"/>
      </w:r>
      <w:bookmarkEnd w:id="47"/>
      <w:r w:rsidRPr="00F8696C">
        <w:rPr>
          <w:rFonts w:ascii="Times New Roman" w:hAnsi="Times New Roman"/>
        </w:rPr>
        <w:t xml:space="preserve"> </w:t>
      </w:r>
      <w:r w:rsidR="00C84BC1" w:rsidRPr="00F8696C">
        <w:rPr>
          <w:rFonts w:ascii="Times New Roman" w:hAnsi="Times New Roman"/>
        </w:rPr>
        <w:t>–</w:t>
      </w:r>
      <w:r w:rsidRPr="00F8696C">
        <w:rPr>
          <w:rFonts w:ascii="Times New Roman" w:hAnsi="Times New Roman"/>
        </w:rPr>
        <w:t xml:space="preserve"> Atribuições do professor orientador</w:t>
      </w:r>
    </w:p>
    <w:p w14:paraId="2C02F405" w14:textId="77777777" w:rsidR="008B7690" w:rsidRPr="00F8696C" w:rsidRDefault="008B7690" w:rsidP="00934EDC">
      <w:pPr>
        <w:spacing w:before="0" w:line="240" w:lineRule="auto"/>
        <w:ind w:firstLine="567"/>
        <w:jc w:val="center"/>
        <w:rPr>
          <w:rFonts w:ascii="Times New Roman" w:hAnsi="Times New Roman"/>
        </w:rPr>
      </w:pPr>
      <w:r w:rsidRPr="00F8696C">
        <w:rPr>
          <w:rFonts w:ascii="Times New Roman" w:hAnsi="Times New Roman"/>
          <w:noProof/>
        </w:rPr>
        <w:drawing>
          <wp:inline distT="0" distB="0" distL="0" distR="0" wp14:anchorId="19BFF326" wp14:editId="73DFC17B">
            <wp:extent cx="5703158" cy="180975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pic:cNvPicPr/>
                  </pic:nvPicPr>
                  <pic:blipFill>
                    <a:blip r:embed="rId25">
                      <a:extLst>
                        <a:ext uri="{28A0092B-C50C-407E-A947-70E740481C1C}">
                          <a14:useLocalDpi xmlns:a14="http://schemas.microsoft.com/office/drawing/2010/main" val="0"/>
                        </a:ext>
                      </a:extLst>
                    </a:blip>
                    <a:stretch>
                      <a:fillRect/>
                    </a:stretch>
                  </pic:blipFill>
                  <pic:spPr>
                    <a:xfrm>
                      <a:off x="0" y="0"/>
                      <a:ext cx="5703158" cy="1809750"/>
                    </a:xfrm>
                    <a:prstGeom prst="rect">
                      <a:avLst/>
                    </a:prstGeom>
                  </pic:spPr>
                </pic:pic>
              </a:graphicData>
            </a:graphic>
          </wp:inline>
        </w:drawing>
      </w:r>
    </w:p>
    <w:p w14:paraId="3BF1AB53" w14:textId="7D5D94D4" w:rsidR="008B7690" w:rsidRPr="00F8696C" w:rsidRDefault="008B7690" w:rsidP="00934EDC">
      <w:pPr>
        <w:spacing w:before="0" w:line="240" w:lineRule="auto"/>
        <w:ind w:firstLine="567"/>
        <w:jc w:val="center"/>
        <w:rPr>
          <w:rFonts w:ascii="Times New Roman" w:hAnsi="Times New Roman"/>
          <w:sz w:val="20"/>
          <w:szCs w:val="20"/>
        </w:rPr>
      </w:pPr>
      <w:r w:rsidRPr="00F8696C">
        <w:rPr>
          <w:rFonts w:ascii="Times New Roman" w:hAnsi="Times New Roman"/>
          <w:sz w:val="20"/>
          <w:szCs w:val="20"/>
        </w:rPr>
        <w:t>Fonte: criação própria</w:t>
      </w:r>
      <w:r w:rsidR="00BB3CE8">
        <w:rPr>
          <w:rFonts w:ascii="Times New Roman" w:hAnsi="Times New Roman"/>
          <w:sz w:val="20"/>
          <w:szCs w:val="20"/>
        </w:rPr>
        <w:t xml:space="preserve"> / </w:t>
      </w:r>
      <w:r w:rsidR="00BB3CE8" w:rsidRPr="00F8696C">
        <w:rPr>
          <w:rFonts w:ascii="Times New Roman" w:hAnsi="Times New Roman"/>
          <w:i/>
          <w:iCs/>
          <w:sz w:val="20"/>
          <w:szCs w:val="20"/>
        </w:rPr>
        <w:t>Microsoft Office</w:t>
      </w:r>
      <w:r w:rsidR="00BB3CE8" w:rsidRPr="00F8696C">
        <w:rPr>
          <w:rFonts w:ascii="Times New Roman" w:hAnsi="Times New Roman"/>
          <w:sz w:val="20"/>
          <w:szCs w:val="20"/>
        </w:rPr>
        <w:t xml:space="preserve"> (2023)</w:t>
      </w:r>
    </w:p>
    <w:p w14:paraId="414668D7" w14:textId="77777777" w:rsidR="008B7690" w:rsidRPr="00F8696C" w:rsidRDefault="008B7690" w:rsidP="00DD36C7">
      <w:pPr>
        <w:spacing w:before="0"/>
        <w:ind w:firstLine="567"/>
        <w:rPr>
          <w:rFonts w:ascii="Times New Roman" w:hAnsi="Times New Roman"/>
        </w:rPr>
      </w:pPr>
    </w:p>
    <w:p w14:paraId="4530EA34" w14:textId="6FBAE667" w:rsidR="008B7690" w:rsidRPr="00F8696C" w:rsidRDefault="008B7690" w:rsidP="00DD36C7">
      <w:pPr>
        <w:spacing w:before="0"/>
        <w:ind w:firstLine="567"/>
        <w:rPr>
          <w:rFonts w:ascii="Times New Roman" w:hAnsi="Times New Roman"/>
        </w:rPr>
      </w:pPr>
      <w:r w:rsidRPr="00F8696C">
        <w:rPr>
          <w:rFonts w:ascii="Times New Roman" w:hAnsi="Times New Roman"/>
        </w:rPr>
        <w:t>Além disso, o professor orientador é responsável por desenvolver o tema central da FC (pr</w:t>
      </w:r>
      <w:r w:rsidR="00D30E7F">
        <w:rPr>
          <w:rFonts w:ascii="Times New Roman" w:hAnsi="Times New Roman"/>
        </w:rPr>
        <w:t>e</w:t>
      </w:r>
      <w:r w:rsidRPr="00F8696C">
        <w:rPr>
          <w:rFonts w:ascii="Times New Roman" w:hAnsi="Times New Roman"/>
        </w:rPr>
        <w:t>estabelecida pelo coordenador e comissão organizadora) de maneira a criar e dividir cada projeto para um determinado grupo com número máximo de estudantes. Para isso, o orientador deve considerar a viabilidade de produção de cada projeto antes da etapa de divisão dos trabalhos.</w:t>
      </w:r>
    </w:p>
    <w:p w14:paraId="0095AE87" w14:textId="77777777" w:rsidR="008B7690" w:rsidRPr="00F8696C" w:rsidRDefault="008B7690" w:rsidP="00DD36C7">
      <w:pPr>
        <w:spacing w:before="0"/>
        <w:ind w:firstLine="567"/>
        <w:rPr>
          <w:rFonts w:ascii="Times New Roman" w:hAnsi="Times New Roman"/>
        </w:rPr>
      </w:pPr>
      <w:r w:rsidRPr="00F8696C">
        <w:rPr>
          <w:rFonts w:ascii="Times New Roman" w:hAnsi="Times New Roman"/>
        </w:rPr>
        <w:t>À medida que o projeto for se desenvolvendo, o orientador deve se atentar para o cumprimento de diretrizes éticas estabelecidos em um método científico, promovendo a conscientização dos alunos de maneira a evitar questões como plágio, além de assegurar que os critérios de qualidade quanto ao rigor científico sejam cumpridos.</w:t>
      </w:r>
    </w:p>
    <w:p w14:paraId="09551829" w14:textId="77777777" w:rsidR="008B7690" w:rsidRPr="00F8696C" w:rsidRDefault="008B7690" w:rsidP="00DD36C7">
      <w:pPr>
        <w:spacing w:before="0"/>
        <w:ind w:firstLine="567"/>
        <w:rPr>
          <w:rFonts w:ascii="Times New Roman" w:hAnsi="Times New Roman"/>
        </w:rPr>
      </w:pPr>
    </w:p>
    <w:p w14:paraId="208C8955" w14:textId="46E885FC" w:rsidR="008B7690" w:rsidRPr="00F8696C" w:rsidRDefault="008A2ABF" w:rsidP="00DD36C7">
      <w:pPr>
        <w:pStyle w:val="Ttulo2"/>
        <w:spacing w:before="0" w:after="0"/>
        <w:ind w:firstLine="567"/>
        <w:rPr>
          <w:rFonts w:ascii="Times New Roman" w:hAnsi="Times New Roman" w:cs="Times New Roman"/>
          <w:b w:val="0"/>
          <w:bCs w:val="0"/>
        </w:rPr>
      </w:pPr>
      <w:bookmarkStart w:id="48" w:name="_Toc127787529"/>
      <w:bookmarkStart w:id="49" w:name="_Toc147305217"/>
      <w:r>
        <w:rPr>
          <w:rFonts w:ascii="Times New Roman" w:hAnsi="Times New Roman" w:cs="Times New Roman"/>
        </w:rPr>
        <w:t>4</w:t>
      </w:r>
      <w:r w:rsidR="008B7690" w:rsidRPr="00F8696C">
        <w:rPr>
          <w:rFonts w:ascii="Times New Roman" w:hAnsi="Times New Roman" w:cs="Times New Roman"/>
        </w:rPr>
        <w:t xml:space="preserve">.6 </w:t>
      </w:r>
      <w:bookmarkEnd w:id="48"/>
      <w:r w:rsidR="008B7690" w:rsidRPr="00F8696C">
        <w:rPr>
          <w:rFonts w:ascii="Times New Roman" w:hAnsi="Times New Roman" w:cs="Times New Roman"/>
        </w:rPr>
        <w:t>Método de avaliação</w:t>
      </w:r>
      <w:bookmarkEnd w:id="49"/>
    </w:p>
    <w:p w14:paraId="4A7D35D7" w14:textId="77777777" w:rsidR="008B7690" w:rsidRPr="00F8696C" w:rsidRDefault="008B7690" w:rsidP="00DD36C7">
      <w:pPr>
        <w:spacing w:before="0"/>
        <w:ind w:firstLine="567"/>
        <w:rPr>
          <w:rFonts w:ascii="Times New Roman" w:hAnsi="Times New Roman"/>
        </w:rPr>
      </w:pPr>
    </w:p>
    <w:p w14:paraId="408764E4" w14:textId="21F5D305" w:rsidR="008B7690" w:rsidRPr="00F8696C" w:rsidRDefault="008A2ABF" w:rsidP="00DD36C7">
      <w:pPr>
        <w:pStyle w:val="Ttulo3"/>
        <w:spacing w:before="0" w:after="0"/>
        <w:ind w:firstLine="567"/>
        <w:rPr>
          <w:rFonts w:ascii="Times New Roman" w:hAnsi="Times New Roman"/>
          <w:b w:val="0"/>
          <w:bCs w:val="0"/>
        </w:rPr>
      </w:pPr>
      <w:bookmarkStart w:id="50" w:name="_Toc147305218"/>
      <w:r>
        <w:rPr>
          <w:rFonts w:ascii="Times New Roman" w:hAnsi="Times New Roman"/>
          <w:lang w:val="pt-BR"/>
        </w:rPr>
        <w:t>4</w:t>
      </w:r>
      <w:r w:rsidR="008B7690" w:rsidRPr="00F8696C">
        <w:rPr>
          <w:rFonts w:ascii="Times New Roman" w:hAnsi="Times New Roman"/>
        </w:rPr>
        <w:t>.6.1 Banca examinadora</w:t>
      </w:r>
      <w:bookmarkEnd w:id="50"/>
    </w:p>
    <w:p w14:paraId="253650A7" w14:textId="77777777" w:rsidR="008B7690" w:rsidRPr="00F8696C" w:rsidRDefault="008B7690" w:rsidP="00DD36C7">
      <w:pPr>
        <w:spacing w:before="0"/>
        <w:ind w:firstLine="567"/>
        <w:rPr>
          <w:rFonts w:ascii="Times New Roman" w:hAnsi="Times New Roman"/>
        </w:rPr>
      </w:pPr>
    </w:p>
    <w:p w14:paraId="2FC0D7A2" w14:textId="77777777" w:rsidR="008B7690" w:rsidRPr="00F8696C" w:rsidRDefault="008B7690" w:rsidP="00DD36C7">
      <w:pPr>
        <w:spacing w:before="0"/>
        <w:ind w:firstLine="567"/>
        <w:rPr>
          <w:rFonts w:ascii="Times New Roman" w:hAnsi="Times New Roman"/>
        </w:rPr>
      </w:pPr>
      <w:r w:rsidRPr="00F8696C">
        <w:rPr>
          <w:rFonts w:ascii="Times New Roman" w:hAnsi="Times New Roman"/>
        </w:rPr>
        <w:t xml:space="preserve">A banca examinadora tem o papel de avaliar a exposição de trabalhos, ou seja, a versão finalizada dos projetos. Ela poderá ser composta pelos próprios professores orientadores responsáveis por cada turma/série, pelo coordenador pedagógico da escola ou por membros externos à instituição promotora da Feira de Ciências, sendo convidado pela comissão organizadora. No caso de membros do corpo docente, deve-se evitar que o professor avaliador não fique responsável pelo projeto sob sua própria orientação. Já no caso de membros externos, </w:t>
      </w:r>
      <w:r w:rsidRPr="00F8696C">
        <w:rPr>
          <w:rFonts w:ascii="Times New Roman" w:hAnsi="Times New Roman"/>
        </w:rPr>
        <w:lastRenderedPageBreak/>
        <w:t>pode-se optar por professores de outras instituições, estudantes de graduação e pós-graduação, professores de nível técnico e superior ou pesquisadores cuja formação tenha relação com o trabalho a ser examinado (RIBEIRO, 2018).</w:t>
      </w:r>
    </w:p>
    <w:p w14:paraId="141D27D6" w14:textId="77777777" w:rsidR="008B7690" w:rsidRPr="00F8696C" w:rsidRDefault="008B7690" w:rsidP="00DD36C7">
      <w:pPr>
        <w:spacing w:before="0"/>
        <w:ind w:firstLine="567"/>
        <w:rPr>
          <w:rFonts w:ascii="Times New Roman" w:hAnsi="Times New Roman"/>
        </w:rPr>
      </w:pPr>
      <w:r w:rsidRPr="00F8696C">
        <w:rPr>
          <w:rFonts w:ascii="Times New Roman" w:hAnsi="Times New Roman"/>
        </w:rPr>
        <w:t>Para ambos os casos, a comissão organizadora deve:</w:t>
      </w:r>
    </w:p>
    <w:p w14:paraId="3D8E093F" w14:textId="77777777" w:rsidR="008B7690" w:rsidRPr="00F8696C" w:rsidRDefault="008B7690" w:rsidP="00DD36C7">
      <w:pPr>
        <w:spacing w:before="0"/>
        <w:ind w:firstLine="567"/>
        <w:rPr>
          <w:rFonts w:ascii="Times New Roman" w:hAnsi="Times New Roman"/>
        </w:rPr>
      </w:pPr>
    </w:p>
    <w:p w14:paraId="0D057AD3" w14:textId="77777777" w:rsidR="008B7690" w:rsidRPr="00F8696C" w:rsidRDefault="008B7690" w:rsidP="00DD36C7">
      <w:pPr>
        <w:pStyle w:val="PargrafodaLista"/>
        <w:numPr>
          <w:ilvl w:val="0"/>
          <w:numId w:val="42"/>
        </w:numPr>
        <w:spacing w:before="0"/>
        <w:ind w:left="851" w:hanging="284"/>
        <w:rPr>
          <w:rFonts w:ascii="Times New Roman" w:hAnsi="Times New Roman"/>
        </w:rPr>
      </w:pPr>
      <w:r w:rsidRPr="00F8696C">
        <w:rPr>
          <w:rFonts w:ascii="Times New Roman" w:hAnsi="Times New Roman"/>
        </w:rPr>
        <w:t>Calcular o número de avaliadores e enviar os convites com antecedência a data escolhida para a FC;</w:t>
      </w:r>
    </w:p>
    <w:p w14:paraId="2645A853" w14:textId="77777777" w:rsidR="008B7690" w:rsidRPr="00F8696C" w:rsidRDefault="008B7690" w:rsidP="00DD36C7">
      <w:pPr>
        <w:pStyle w:val="PargrafodaLista"/>
        <w:numPr>
          <w:ilvl w:val="0"/>
          <w:numId w:val="42"/>
        </w:numPr>
        <w:spacing w:before="0"/>
        <w:ind w:left="851" w:hanging="284"/>
        <w:rPr>
          <w:rFonts w:ascii="Times New Roman" w:hAnsi="Times New Roman"/>
        </w:rPr>
      </w:pPr>
      <w:r w:rsidRPr="00F8696C">
        <w:rPr>
          <w:rFonts w:ascii="Times New Roman" w:hAnsi="Times New Roman"/>
        </w:rPr>
        <w:t>Confirmar a presença dos avaliadores com antecedência;</w:t>
      </w:r>
    </w:p>
    <w:p w14:paraId="5957506B" w14:textId="77777777" w:rsidR="008B7690" w:rsidRPr="00F8696C" w:rsidRDefault="008B7690" w:rsidP="00DD36C7">
      <w:pPr>
        <w:pStyle w:val="PargrafodaLista"/>
        <w:numPr>
          <w:ilvl w:val="0"/>
          <w:numId w:val="42"/>
        </w:numPr>
        <w:spacing w:before="0"/>
        <w:ind w:left="851" w:hanging="284"/>
        <w:rPr>
          <w:rFonts w:ascii="Times New Roman" w:hAnsi="Times New Roman"/>
        </w:rPr>
      </w:pPr>
      <w:r w:rsidRPr="00F8696C">
        <w:rPr>
          <w:rFonts w:ascii="Times New Roman" w:hAnsi="Times New Roman"/>
        </w:rPr>
        <w:t>Entregar o manual de avaliação;</w:t>
      </w:r>
    </w:p>
    <w:p w14:paraId="05B4F1AA" w14:textId="77777777" w:rsidR="008B7690" w:rsidRPr="00F8696C" w:rsidRDefault="008B7690" w:rsidP="00DD36C7">
      <w:pPr>
        <w:pStyle w:val="PargrafodaLista"/>
        <w:numPr>
          <w:ilvl w:val="0"/>
          <w:numId w:val="42"/>
        </w:numPr>
        <w:spacing w:before="0"/>
        <w:ind w:left="851" w:hanging="284"/>
        <w:rPr>
          <w:rFonts w:ascii="Times New Roman" w:hAnsi="Times New Roman"/>
        </w:rPr>
      </w:pPr>
      <w:r w:rsidRPr="00F8696C">
        <w:rPr>
          <w:rFonts w:ascii="Times New Roman" w:hAnsi="Times New Roman"/>
        </w:rPr>
        <w:t>Orientar os avaliadores no dia da FC;</w:t>
      </w:r>
    </w:p>
    <w:p w14:paraId="09A7C39A" w14:textId="77777777" w:rsidR="008B7690" w:rsidRPr="00F8696C" w:rsidRDefault="008B7690" w:rsidP="00DD36C7">
      <w:pPr>
        <w:pStyle w:val="PargrafodaLista"/>
        <w:numPr>
          <w:ilvl w:val="0"/>
          <w:numId w:val="42"/>
        </w:numPr>
        <w:spacing w:before="0"/>
        <w:ind w:left="851" w:hanging="284"/>
        <w:rPr>
          <w:rFonts w:ascii="Times New Roman" w:hAnsi="Times New Roman"/>
        </w:rPr>
      </w:pPr>
      <w:r w:rsidRPr="00F8696C">
        <w:rPr>
          <w:rFonts w:ascii="Times New Roman" w:hAnsi="Times New Roman"/>
        </w:rPr>
        <w:t>Oferecer um cardápio de alimentação para os avaliadores no dia da FC.</w:t>
      </w:r>
    </w:p>
    <w:p w14:paraId="0407B14F" w14:textId="77777777" w:rsidR="008B7690" w:rsidRPr="00F8696C" w:rsidRDefault="008B7690" w:rsidP="00DD36C7">
      <w:pPr>
        <w:spacing w:before="0"/>
        <w:ind w:firstLine="567"/>
        <w:rPr>
          <w:rFonts w:ascii="Times New Roman" w:hAnsi="Times New Roman"/>
        </w:rPr>
      </w:pPr>
    </w:p>
    <w:p w14:paraId="3629C651" w14:textId="77777777" w:rsidR="008B7690" w:rsidRPr="00F8696C" w:rsidRDefault="008B7690" w:rsidP="00DD36C7">
      <w:pPr>
        <w:spacing w:before="0"/>
        <w:ind w:firstLine="567"/>
        <w:rPr>
          <w:rFonts w:ascii="Times New Roman" w:hAnsi="Times New Roman"/>
        </w:rPr>
      </w:pPr>
      <w:r w:rsidRPr="00F8696C">
        <w:rPr>
          <w:rFonts w:ascii="Times New Roman" w:hAnsi="Times New Roman"/>
        </w:rPr>
        <w:t>No local da FC, deve-se destinar uma sala para a recepção dos avaliadores. Nesta sala, além de receberem alimentação, os avaliadores receberão o manual de avaliação. Trata-se de um documento contendo as orientações, diretrizes e metodologias avaliativas adotadas pela comissão organizadora que serve de guia para a banca examinadora da FC. Nela, há a relação dos trabalhos a serem avaliados e a ficha de avaliação contendo os critérios adotados.</w:t>
      </w:r>
    </w:p>
    <w:p w14:paraId="7BA9E81D" w14:textId="77777777" w:rsidR="008B7690" w:rsidRPr="00F8696C" w:rsidRDefault="008B7690" w:rsidP="00DD36C7">
      <w:pPr>
        <w:spacing w:before="0"/>
        <w:ind w:firstLine="567"/>
        <w:rPr>
          <w:rFonts w:ascii="Times New Roman" w:hAnsi="Times New Roman"/>
        </w:rPr>
      </w:pPr>
    </w:p>
    <w:p w14:paraId="403AA6CF" w14:textId="4459C207" w:rsidR="008B7690" w:rsidRPr="00F8696C" w:rsidRDefault="006B07A5" w:rsidP="00DD36C7">
      <w:pPr>
        <w:pStyle w:val="Ttulo3"/>
        <w:spacing w:before="0" w:after="0"/>
        <w:ind w:firstLine="567"/>
        <w:rPr>
          <w:rFonts w:ascii="Times New Roman" w:hAnsi="Times New Roman"/>
          <w:b w:val="0"/>
          <w:bCs w:val="0"/>
        </w:rPr>
      </w:pPr>
      <w:bookmarkStart w:id="51" w:name="_Toc147305219"/>
      <w:r>
        <w:rPr>
          <w:rFonts w:ascii="Times New Roman" w:hAnsi="Times New Roman"/>
          <w:lang w:val="pt-BR"/>
        </w:rPr>
        <w:t>4</w:t>
      </w:r>
      <w:r w:rsidR="008B7690" w:rsidRPr="00F8696C">
        <w:rPr>
          <w:rFonts w:ascii="Times New Roman" w:hAnsi="Times New Roman"/>
        </w:rPr>
        <w:t>.6.2 Critérios de avaliação</w:t>
      </w:r>
      <w:bookmarkEnd w:id="51"/>
    </w:p>
    <w:p w14:paraId="251E19DC" w14:textId="77777777" w:rsidR="008B7690" w:rsidRPr="00F8696C" w:rsidRDefault="008B7690" w:rsidP="00DD36C7">
      <w:pPr>
        <w:spacing w:before="0"/>
        <w:ind w:firstLine="567"/>
        <w:rPr>
          <w:rFonts w:ascii="Times New Roman" w:hAnsi="Times New Roman"/>
        </w:rPr>
      </w:pPr>
    </w:p>
    <w:p w14:paraId="0ED2CB6A" w14:textId="77777777" w:rsidR="008B7690" w:rsidRPr="00F8696C" w:rsidRDefault="008B7690" w:rsidP="00DD36C7">
      <w:pPr>
        <w:spacing w:before="0"/>
        <w:ind w:firstLine="567"/>
        <w:rPr>
          <w:rFonts w:ascii="Times New Roman" w:hAnsi="Times New Roman"/>
        </w:rPr>
      </w:pPr>
      <w:r w:rsidRPr="00F8696C">
        <w:rPr>
          <w:rFonts w:ascii="Times New Roman" w:hAnsi="Times New Roman"/>
        </w:rPr>
        <w:t>Toda FC deve ser pautada em critérios de avaliação contendo regras para os trabalhos serem avaliados de acordo com os parâmetros de análise de trabalhos de natureza:</w:t>
      </w:r>
    </w:p>
    <w:p w14:paraId="47D267B7" w14:textId="77777777" w:rsidR="008B7690" w:rsidRPr="00F8696C" w:rsidRDefault="008B7690" w:rsidP="00DD36C7">
      <w:pPr>
        <w:spacing w:before="0"/>
        <w:ind w:firstLine="567"/>
        <w:rPr>
          <w:rFonts w:ascii="Times New Roman" w:hAnsi="Times New Roman"/>
        </w:rPr>
      </w:pPr>
    </w:p>
    <w:p w14:paraId="6DE1B8E3" w14:textId="77777777" w:rsidR="008B7690" w:rsidRPr="00F8696C" w:rsidRDefault="008B7690" w:rsidP="00DD36C7">
      <w:pPr>
        <w:pStyle w:val="PargrafodaLista"/>
        <w:numPr>
          <w:ilvl w:val="0"/>
          <w:numId w:val="43"/>
        </w:numPr>
        <w:spacing w:before="0"/>
        <w:rPr>
          <w:rFonts w:ascii="Times New Roman" w:hAnsi="Times New Roman"/>
        </w:rPr>
      </w:pPr>
      <w:r w:rsidRPr="00F8696C">
        <w:rPr>
          <w:rFonts w:ascii="Times New Roman" w:hAnsi="Times New Roman"/>
          <w:b/>
          <w:bCs/>
        </w:rPr>
        <w:t>Demonstrativa</w:t>
      </w:r>
      <w:r w:rsidRPr="00F8696C">
        <w:rPr>
          <w:rFonts w:ascii="Times New Roman" w:hAnsi="Times New Roman"/>
        </w:rPr>
        <w:t>: apresentação dos resultados de uma pesquisa já existente durante a FC.</w:t>
      </w:r>
    </w:p>
    <w:p w14:paraId="077EBB67" w14:textId="77777777" w:rsidR="008B7690" w:rsidRPr="00F8696C" w:rsidRDefault="008B7690" w:rsidP="00DD36C7">
      <w:pPr>
        <w:pStyle w:val="PargrafodaLista"/>
        <w:numPr>
          <w:ilvl w:val="0"/>
          <w:numId w:val="43"/>
        </w:numPr>
        <w:spacing w:before="0"/>
        <w:rPr>
          <w:rFonts w:ascii="Times New Roman" w:hAnsi="Times New Roman"/>
        </w:rPr>
      </w:pPr>
      <w:r w:rsidRPr="00F8696C">
        <w:rPr>
          <w:rFonts w:ascii="Times New Roman" w:hAnsi="Times New Roman"/>
          <w:b/>
          <w:bCs/>
        </w:rPr>
        <w:t>Investigativa</w:t>
      </w:r>
      <w:r w:rsidRPr="00F8696C">
        <w:rPr>
          <w:rFonts w:ascii="Times New Roman" w:hAnsi="Times New Roman"/>
        </w:rPr>
        <w:t>: trabalho pautado no método científico na qual a curiosidade serve como combustível para a busca por solução relacionados a um problema inicial, possibilitando a construção do próprio conhecimento a partir de novas ideias.</w:t>
      </w:r>
    </w:p>
    <w:p w14:paraId="23E8174A" w14:textId="77777777" w:rsidR="008B7690" w:rsidRPr="00F8696C" w:rsidRDefault="008B7690" w:rsidP="00DD36C7">
      <w:pPr>
        <w:spacing w:before="0"/>
        <w:ind w:firstLine="567"/>
        <w:rPr>
          <w:rFonts w:ascii="Times New Roman" w:hAnsi="Times New Roman"/>
        </w:rPr>
      </w:pPr>
    </w:p>
    <w:p w14:paraId="19D2468E" w14:textId="77777777" w:rsidR="008B7690" w:rsidRPr="00F8696C" w:rsidRDefault="008B7690" w:rsidP="00DD36C7">
      <w:pPr>
        <w:spacing w:before="0"/>
        <w:ind w:firstLine="567"/>
        <w:rPr>
          <w:rFonts w:ascii="Times New Roman" w:hAnsi="Times New Roman"/>
        </w:rPr>
      </w:pPr>
      <w:r w:rsidRPr="00F8696C">
        <w:rPr>
          <w:rFonts w:ascii="Times New Roman" w:hAnsi="Times New Roman"/>
        </w:rPr>
        <w:t>Para avaliar um trabalho investigativo, adota-se como primeiro critério, o uso da metodologia científica, no qual novas ideias são testadas para entender e explicar o modo de funcionamento de algo relacionada à natureza ou à sociedade. Este método é pautado nas seguintes etapas (RIBEIRO, 2018):</w:t>
      </w:r>
    </w:p>
    <w:p w14:paraId="32E972CE" w14:textId="77777777" w:rsidR="008B7690" w:rsidRPr="00F8696C" w:rsidRDefault="008B7690" w:rsidP="00DD36C7">
      <w:pPr>
        <w:spacing w:before="0"/>
        <w:ind w:firstLine="567"/>
        <w:rPr>
          <w:rFonts w:ascii="Times New Roman" w:hAnsi="Times New Roman"/>
        </w:rPr>
      </w:pPr>
    </w:p>
    <w:p w14:paraId="40E60BAC" w14:textId="77777777" w:rsidR="008B7690" w:rsidRPr="00F8696C" w:rsidRDefault="008B7690" w:rsidP="00DD36C7">
      <w:pPr>
        <w:pStyle w:val="PargrafodaLista"/>
        <w:numPr>
          <w:ilvl w:val="0"/>
          <w:numId w:val="44"/>
        </w:numPr>
        <w:spacing w:before="0"/>
        <w:ind w:left="851" w:hanging="284"/>
        <w:rPr>
          <w:rFonts w:ascii="Times New Roman" w:hAnsi="Times New Roman"/>
        </w:rPr>
      </w:pPr>
      <w:r w:rsidRPr="00F8696C">
        <w:rPr>
          <w:rFonts w:ascii="Times New Roman" w:hAnsi="Times New Roman"/>
          <w:b/>
          <w:bCs/>
        </w:rPr>
        <w:t>Observação</w:t>
      </w:r>
      <w:r w:rsidRPr="00F8696C">
        <w:rPr>
          <w:rFonts w:ascii="Times New Roman" w:hAnsi="Times New Roman"/>
        </w:rPr>
        <w:t>: a partir da análise de um fato é levantado um problema o qual almeja-se a busca pela solução.</w:t>
      </w:r>
    </w:p>
    <w:p w14:paraId="545AA039" w14:textId="77777777" w:rsidR="008B7690" w:rsidRPr="00F8696C" w:rsidRDefault="008B7690" w:rsidP="00DD36C7">
      <w:pPr>
        <w:pStyle w:val="PargrafodaLista"/>
        <w:numPr>
          <w:ilvl w:val="0"/>
          <w:numId w:val="44"/>
        </w:numPr>
        <w:spacing w:before="0"/>
        <w:ind w:left="851" w:hanging="284"/>
        <w:rPr>
          <w:rFonts w:ascii="Times New Roman" w:hAnsi="Times New Roman"/>
        </w:rPr>
      </w:pPr>
      <w:r w:rsidRPr="00F8696C">
        <w:rPr>
          <w:rFonts w:ascii="Times New Roman" w:hAnsi="Times New Roman"/>
          <w:b/>
          <w:bCs/>
        </w:rPr>
        <w:t>Pesquisa bibliográfica</w:t>
      </w:r>
      <w:r w:rsidRPr="00F8696C">
        <w:rPr>
          <w:rFonts w:ascii="Times New Roman" w:hAnsi="Times New Roman"/>
        </w:rPr>
        <w:t>: reunião de informação mediante a leitura de fontes bibliográficas que contém dados em torno do problema pesquisado.</w:t>
      </w:r>
    </w:p>
    <w:p w14:paraId="33C18346" w14:textId="77777777" w:rsidR="008B7690" w:rsidRPr="00F8696C" w:rsidRDefault="008B7690" w:rsidP="00DD36C7">
      <w:pPr>
        <w:pStyle w:val="PargrafodaLista"/>
        <w:numPr>
          <w:ilvl w:val="0"/>
          <w:numId w:val="44"/>
        </w:numPr>
        <w:spacing w:before="0"/>
        <w:ind w:left="851" w:hanging="284"/>
        <w:rPr>
          <w:rFonts w:ascii="Times New Roman" w:hAnsi="Times New Roman"/>
        </w:rPr>
      </w:pPr>
      <w:r w:rsidRPr="00F8696C">
        <w:rPr>
          <w:rFonts w:ascii="Times New Roman" w:hAnsi="Times New Roman"/>
          <w:b/>
          <w:bCs/>
        </w:rPr>
        <w:t>Hipótese</w:t>
      </w:r>
      <w:r w:rsidRPr="00F8696C">
        <w:rPr>
          <w:rFonts w:ascii="Times New Roman" w:hAnsi="Times New Roman"/>
        </w:rPr>
        <w:t>: a partir do levantamento realizado, pressupõe uma resposta ou solução provisória.</w:t>
      </w:r>
    </w:p>
    <w:p w14:paraId="21D5E2BB" w14:textId="77777777" w:rsidR="008B7690" w:rsidRPr="00F8696C" w:rsidRDefault="008B7690" w:rsidP="00DD36C7">
      <w:pPr>
        <w:pStyle w:val="PargrafodaLista"/>
        <w:numPr>
          <w:ilvl w:val="0"/>
          <w:numId w:val="44"/>
        </w:numPr>
        <w:spacing w:before="0"/>
        <w:ind w:left="851" w:hanging="284"/>
        <w:rPr>
          <w:rFonts w:ascii="Times New Roman" w:hAnsi="Times New Roman"/>
        </w:rPr>
      </w:pPr>
      <w:r w:rsidRPr="00F8696C">
        <w:rPr>
          <w:rFonts w:ascii="Times New Roman" w:hAnsi="Times New Roman"/>
          <w:b/>
          <w:bCs/>
        </w:rPr>
        <w:t>Experiências</w:t>
      </w:r>
      <w:r w:rsidRPr="00F8696C">
        <w:rPr>
          <w:rFonts w:ascii="Times New Roman" w:hAnsi="Times New Roman"/>
        </w:rPr>
        <w:t>: realização de experimentos ou levantamento de dados para que a hipótese seja confirmada ou negada.</w:t>
      </w:r>
    </w:p>
    <w:p w14:paraId="2567F2A8" w14:textId="77777777" w:rsidR="008B7690" w:rsidRPr="00F8696C" w:rsidRDefault="008B7690" w:rsidP="00DD36C7">
      <w:pPr>
        <w:pStyle w:val="PargrafodaLista"/>
        <w:numPr>
          <w:ilvl w:val="0"/>
          <w:numId w:val="44"/>
        </w:numPr>
        <w:spacing w:before="0"/>
        <w:ind w:left="851" w:hanging="284"/>
        <w:rPr>
          <w:rFonts w:ascii="Times New Roman" w:hAnsi="Times New Roman"/>
        </w:rPr>
      </w:pPr>
      <w:r w:rsidRPr="00F8696C">
        <w:rPr>
          <w:rFonts w:ascii="Times New Roman" w:hAnsi="Times New Roman"/>
          <w:b/>
          <w:bCs/>
        </w:rPr>
        <w:t>Conclusão</w:t>
      </w:r>
      <w:r w:rsidRPr="00F8696C">
        <w:rPr>
          <w:rFonts w:ascii="Times New Roman" w:hAnsi="Times New Roman"/>
        </w:rPr>
        <w:t>: chega-se a uma conclusão a partir da coleta de dados realizados por intermédio das experiências ou pelos dados levantados que explicam o problema.</w:t>
      </w:r>
    </w:p>
    <w:p w14:paraId="1FD4DEE4" w14:textId="77777777" w:rsidR="008B7690" w:rsidRPr="00F8696C" w:rsidRDefault="008B7690" w:rsidP="00DD36C7">
      <w:pPr>
        <w:spacing w:before="0"/>
        <w:ind w:firstLine="567"/>
        <w:rPr>
          <w:rFonts w:ascii="Times New Roman" w:hAnsi="Times New Roman"/>
        </w:rPr>
      </w:pPr>
    </w:p>
    <w:p w14:paraId="44778BB9" w14:textId="77777777" w:rsidR="008B7690" w:rsidRPr="00F8696C" w:rsidRDefault="008B7690" w:rsidP="00DD36C7">
      <w:pPr>
        <w:spacing w:before="0"/>
        <w:ind w:firstLine="567"/>
        <w:rPr>
          <w:rFonts w:ascii="Times New Roman" w:hAnsi="Times New Roman"/>
        </w:rPr>
      </w:pPr>
      <w:r w:rsidRPr="00F8696C">
        <w:rPr>
          <w:rFonts w:ascii="Times New Roman" w:hAnsi="Times New Roman"/>
        </w:rPr>
        <w:t>O segundo critério a ser avaliado é a criatividade e a inovação. Estes dois aspectos estão intimamente ligados, pois inovação tem relação direta com criatividade. Além disso, como a dinâmica de interação com o mundo é algo que muda constantemente, buscar novas soluções de maneira criativa é de suma importância para a pesquisa científica. Logo, a avaliação de um trabalho de FC deve verificar se este revela traços de originalidade e criatividade em relação aos seguintes critérios (RIBEIRO, 2018):</w:t>
      </w:r>
    </w:p>
    <w:p w14:paraId="39380935" w14:textId="77777777" w:rsidR="008B7690" w:rsidRPr="00F8696C" w:rsidRDefault="008B7690" w:rsidP="00DD36C7">
      <w:pPr>
        <w:spacing w:before="0"/>
        <w:ind w:firstLine="567"/>
        <w:rPr>
          <w:rFonts w:ascii="Times New Roman" w:hAnsi="Times New Roman"/>
        </w:rPr>
      </w:pPr>
    </w:p>
    <w:p w14:paraId="35C5F74B" w14:textId="77777777" w:rsidR="008B7690" w:rsidRPr="00F8696C" w:rsidRDefault="008B7690" w:rsidP="00DD36C7">
      <w:pPr>
        <w:pStyle w:val="PargrafodaLista"/>
        <w:numPr>
          <w:ilvl w:val="0"/>
          <w:numId w:val="45"/>
        </w:numPr>
        <w:spacing w:before="0"/>
        <w:ind w:left="851" w:hanging="284"/>
        <w:rPr>
          <w:rFonts w:ascii="Times New Roman" w:hAnsi="Times New Roman"/>
        </w:rPr>
      </w:pPr>
      <w:r w:rsidRPr="00F8696C">
        <w:rPr>
          <w:rFonts w:ascii="Times New Roman" w:hAnsi="Times New Roman"/>
        </w:rPr>
        <w:t>Na solução da situação-problema;</w:t>
      </w:r>
    </w:p>
    <w:p w14:paraId="06ACC534" w14:textId="77777777" w:rsidR="008B7690" w:rsidRPr="00F8696C" w:rsidRDefault="008B7690" w:rsidP="00DD36C7">
      <w:pPr>
        <w:pStyle w:val="PargrafodaLista"/>
        <w:numPr>
          <w:ilvl w:val="0"/>
          <w:numId w:val="45"/>
        </w:numPr>
        <w:spacing w:before="0"/>
        <w:ind w:left="851" w:hanging="284"/>
        <w:rPr>
          <w:rFonts w:ascii="Times New Roman" w:hAnsi="Times New Roman"/>
        </w:rPr>
      </w:pPr>
      <w:r w:rsidRPr="00F8696C">
        <w:rPr>
          <w:rFonts w:ascii="Times New Roman" w:hAnsi="Times New Roman"/>
        </w:rPr>
        <w:t>No modo de interpretação dos dados coletados;</w:t>
      </w:r>
    </w:p>
    <w:p w14:paraId="2D15FDE9" w14:textId="77777777" w:rsidR="008B7690" w:rsidRPr="00F8696C" w:rsidRDefault="008B7690" w:rsidP="00DD36C7">
      <w:pPr>
        <w:pStyle w:val="PargrafodaLista"/>
        <w:numPr>
          <w:ilvl w:val="0"/>
          <w:numId w:val="45"/>
        </w:numPr>
        <w:spacing w:before="0"/>
        <w:ind w:left="851" w:hanging="284"/>
        <w:rPr>
          <w:rFonts w:ascii="Times New Roman" w:hAnsi="Times New Roman"/>
        </w:rPr>
      </w:pPr>
      <w:r w:rsidRPr="00F8696C">
        <w:rPr>
          <w:rFonts w:ascii="Times New Roman" w:hAnsi="Times New Roman"/>
        </w:rPr>
        <w:t>Na metodologia adotada acerca dos procedimentos, materiais e equipamentos utilizados;</w:t>
      </w:r>
    </w:p>
    <w:p w14:paraId="3FBA98F4" w14:textId="77777777" w:rsidR="008B7690" w:rsidRPr="00F8696C" w:rsidRDefault="008B7690" w:rsidP="00DD36C7">
      <w:pPr>
        <w:pStyle w:val="PargrafodaLista"/>
        <w:numPr>
          <w:ilvl w:val="0"/>
          <w:numId w:val="45"/>
        </w:numPr>
        <w:spacing w:before="0"/>
        <w:ind w:left="851" w:hanging="284"/>
        <w:rPr>
          <w:rFonts w:ascii="Times New Roman" w:hAnsi="Times New Roman"/>
        </w:rPr>
      </w:pPr>
      <w:r w:rsidRPr="00F8696C">
        <w:rPr>
          <w:rFonts w:ascii="Times New Roman" w:hAnsi="Times New Roman"/>
        </w:rPr>
        <w:t>No desenvolvimento de novos modelos ou protótipos.</w:t>
      </w:r>
    </w:p>
    <w:p w14:paraId="748AA327" w14:textId="77777777" w:rsidR="008B7690" w:rsidRPr="00F8696C" w:rsidRDefault="008B7690" w:rsidP="00DD36C7">
      <w:pPr>
        <w:spacing w:before="0"/>
        <w:ind w:firstLine="567"/>
        <w:rPr>
          <w:rFonts w:ascii="Times New Roman" w:hAnsi="Times New Roman"/>
        </w:rPr>
      </w:pPr>
    </w:p>
    <w:p w14:paraId="05A1F932" w14:textId="77777777" w:rsidR="008B7690" w:rsidRPr="00F8696C" w:rsidRDefault="008B7690" w:rsidP="00DD36C7">
      <w:pPr>
        <w:spacing w:before="0"/>
        <w:ind w:firstLine="567"/>
        <w:rPr>
          <w:rFonts w:ascii="Times New Roman" w:hAnsi="Times New Roman"/>
        </w:rPr>
      </w:pPr>
      <w:r w:rsidRPr="00F8696C">
        <w:rPr>
          <w:rFonts w:ascii="Times New Roman" w:hAnsi="Times New Roman"/>
        </w:rPr>
        <w:t>O terceiro critério considerado em uma FC é a exposição do trabalho. Nesta etapa, a banca examinadora é capaz de identificar se o trabalho se enquadra no método demonstrativo ou investigativo, a partir da observação do que está sendo apresentado pelo estudante (RIBEIRO, 2018). Também é possível observar se os objetivos, procedimentos, ilustrações e conclusões apresentados evidenciam sinais de clareza e objetividade, demonstrando coerência, organização e real compreensão das ideias apresentadas durante a explicação do discente (RIBEIRO, 2018).</w:t>
      </w:r>
    </w:p>
    <w:p w14:paraId="31E1A78A" w14:textId="77777777" w:rsidR="008B7690" w:rsidRPr="00F8696C" w:rsidRDefault="008B7690" w:rsidP="00DD36C7">
      <w:pPr>
        <w:spacing w:before="0"/>
        <w:ind w:firstLine="567"/>
        <w:rPr>
          <w:rFonts w:ascii="Times New Roman" w:hAnsi="Times New Roman"/>
        </w:rPr>
      </w:pPr>
      <w:r w:rsidRPr="00F8696C">
        <w:rPr>
          <w:rFonts w:ascii="Times New Roman" w:hAnsi="Times New Roman"/>
        </w:rPr>
        <w:t xml:space="preserve">O quarto critério avaliado é a profundidade da pesquisa. Durante a exposição do trabalho é possível perceber se o aluno, de fato, realizou a pesquisa à medida que transparece traços de </w:t>
      </w:r>
      <w:r w:rsidRPr="00F8696C">
        <w:rPr>
          <w:rFonts w:ascii="Times New Roman" w:hAnsi="Times New Roman"/>
        </w:rPr>
        <w:lastRenderedPageBreak/>
        <w:t>segurança ao atestar algum conhecimento prévio daquilo que está sendo exposto e ao afirmar suas conclusões em torno do problema levantado. Neste momento, a banca avaliadora pode avaliar a profundidade valendo-se das seguintes perguntas (RIBEIRO, 2018):</w:t>
      </w:r>
    </w:p>
    <w:p w14:paraId="38E531B3" w14:textId="77777777" w:rsidR="008B7690" w:rsidRPr="00F8696C" w:rsidRDefault="008B7690" w:rsidP="00DD36C7">
      <w:pPr>
        <w:spacing w:before="0"/>
        <w:ind w:firstLine="567"/>
        <w:rPr>
          <w:rFonts w:ascii="Times New Roman" w:hAnsi="Times New Roman"/>
        </w:rPr>
      </w:pPr>
    </w:p>
    <w:p w14:paraId="4BB06E54" w14:textId="77777777" w:rsidR="008B7690" w:rsidRPr="00F8696C" w:rsidRDefault="008B7690" w:rsidP="00DD36C7">
      <w:pPr>
        <w:pStyle w:val="PargrafodaLista"/>
        <w:numPr>
          <w:ilvl w:val="0"/>
          <w:numId w:val="46"/>
        </w:numPr>
        <w:spacing w:before="0"/>
        <w:ind w:left="851" w:hanging="284"/>
        <w:rPr>
          <w:rFonts w:ascii="Times New Roman" w:hAnsi="Times New Roman"/>
        </w:rPr>
      </w:pPr>
      <w:r w:rsidRPr="00F8696C">
        <w:rPr>
          <w:rFonts w:ascii="Times New Roman" w:hAnsi="Times New Roman"/>
        </w:rPr>
        <w:t>O problema foi resolvido?</w:t>
      </w:r>
    </w:p>
    <w:p w14:paraId="4A855F3C" w14:textId="77777777" w:rsidR="008B7690" w:rsidRPr="00F8696C" w:rsidRDefault="008B7690" w:rsidP="00DD36C7">
      <w:pPr>
        <w:pStyle w:val="PargrafodaLista"/>
        <w:numPr>
          <w:ilvl w:val="0"/>
          <w:numId w:val="46"/>
        </w:numPr>
        <w:spacing w:before="0"/>
        <w:ind w:left="851" w:hanging="284"/>
        <w:rPr>
          <w:rFonts w:ascii="Times New Roman" w:hAnsi="Times New Roman"/>
        </w:rPr>
      </w:pPr>
      <w:r w:rsidRPr="00F8696C">
        <w:rPr>
          <w:rFonts w:ascii="Times New Roman" w:hAnsi="Times New Roman"/>
        </w:rPr>
        <w:t>O estudante revela domínio sobre o trabalho?</w:t>
      </w:r>
    </w:p>
    <w:p w14:paraId="79A36F03" w14:textId="77777777" w:rsidR="008B7690" w:rsidRPr="00F8696C" w:rsidRDefault="008B7690" w:rsidP="00DD36C7">
      <w:pPr>
        <w:pStyle w:val="PargrafodaLista"/>
        <w:numPr>
          <w:ilvl w:val="0"/>
          <w:numId w:val="46"/>
        </w:numPr>
        <w:spacing w:before="0"/>
        <w:ind w:left="851" w:hanging="284"/>
        <w:rPr>
          <w:rFonts w:ascii="Times New Roman" w:hAnsi="Times New Roman"/>
        </w:rPr>
      </w:pPr>
      <w:r w:rsidRPr="00F8696C">
        <w:rPr>
          <w:rFonts w:ascii="Times New Roman" w:hAnsi="Times New Roman"/>
        </w:rPr>
        <w:t>O estudante consegue relacionar o trabalho apresentado com outros?</w:t>
      </w:r>
    </w:p>
    <w:p w14:paraId="0DE6CDB7" w14:textId="77777777" w:rsidR="008B7690" w:rsidRPr="00F8696C" w:rsidRDefault="008B7690" w:rsidP="00DD36C7">
      <w:pPr>
        <w:pStyle w:val="PargrafodaLista"/>
        <w:numPr>
          <w:ilvl w:val="0"/>
          <w:numId w:val="46"/>
        </w:numPr>
        <w:spacing w:before="0"/>
        <w:ind w:left="851" w:hanging="284"/>
        <w:rPr>
          <w:rFonts w:ascii="Times New Roman" w:hAnsi="Times New Roman"/>
        </w:rPr>
      </w:pPr>
      <w:r w:rsidRPr="00F8696C">
        <w:rPr>
          <w:rFonts w:ascii="Times New Roman" w:hAnsi="Times New Roman"/>
        </w:rPr>
        <w:t>Fez menção de referências científicas em torno da sua pesquisa e a outros estudos existentes?</w:t>
      </w:r>
    </w:p>
    <w:p w14:paraId="6A6E9043" w14:textId="77777777" w:rsidR="008B7690" w:rsidRPr="00F8696C" w:rsidRDefault="008B7690" w:rsidP="00DD36C7">
      <w:pPr>
        <w:spacing w:before="0"/>
        <w:ind w:firstLine="567"/>
        <w:rPr>
          <w:rFonts w:ascii="Times New Roman" w:hAnsi="Times New Roman"/>
        </w:rPr>
      </w:pPr>
    </w:p>
    <w:p w14:paraId="2EA14FAE" w14:textId="22275F02" w:rsidR="008B7690" w:rsidRPr="00F8696C" w:rsidRDefault="008B7690" w:rsidP="00DD36C7">
      <w:pPr>
        <w:spacing w:before="0"/>
        <w:ind w:firstLine="567"/>
        <w:rPr>
          <w:rFonts w:ascii="Times New Roman" w:hAnsi="Times New Roman"/>
        </w:rPr>
      </w:pPr>
      <w:r w:rsidRPr="00F8696C">
        <w:rPr>
          <w:rFonts w:ascii="Times New Roman" w:hAnsi="Times New Roman"/>
        </w:rPr>
        <w:t>Há outros dois critérios que também podem ser adotados na avaliação de trabalhos de FC: empreendedorismo e relevância social. Ambos atendem aos requisitos da BNCC. O primeiro tem a pretensão de avaliar se o objeto de pesquisa tem potencial para se transformar em uma inovação tecnológica ou em um negócio empresarial (RIBEIRO, 2018), ao mesmo tempo em que verifica se o estudante apresenta perfil empreendedor durante a exposição de seu trabalho. Já o segundo busca avaliar se o problema levantado pela pesquisa possui relação com o contexto social do aluno ao ponto de impactar ou promover uma mudança na realidade ao seu redor (RIBEIRO, 2018). A seguir, segue um modelo de ficha de avaliação considerando todos os critérios abordados conforme ilustrado na</w:t>
      </w:r>
      <w:r w:rsidR="003C4981" w:rsidRPr="00F8696C">
        <w:rPr>
          <w:rFonts w:ascii="Times New Roman" w:hAnsi="Times New Roman"/>
        </w:rPr>
        <w:t xml:space="preserve"> </w:t>
      </w:r>
      <w:r w:rsidR="003C4981" w:rsidRPr="00F8696C">
        <w:rPr>
          <w:rFonts w:ascii="Times New Roman" w:hAnsi="Times New Roman"/>
        </w:rPr>
        <w:fldChar w:fldCharType="begin"/>
      </w:r>
      <w:r w:rsidR="003C4981" w:rsidRPr="00F8696C">
        <w:rPr>
          <w:rFonts w:ascii="Times New Roman" w:hAnsi="Times New Roman"/>
        </w:rPr>
        <w:instrText xml:space="preserve"> REF _Ref146485175 \h </w:instrText>
      </w:r>
      <w:r w:rsidR="00F8696C">
        <w:rPr>
          <w:rFonts w:ascii="Times New Roman" w:hAnsi="Times New Roman"/>
        </w:rPr>
        <w:instrText xml:space="preserve"> \* MERGEFORMAT </w:instrText>
      </w:r>
      <w:r w:rsidR="003C4981" w:rsidRPr="00F8696C">
        <w:rPr>
          <w:rFonts w:ascii="Times New Roman" w:hAnsi="Times New Roman"/>
        </w:rPr>
      </w:r>
      <w:r w:rsidR="003C4981" w:rsidRPr="00F8696C">
        <w:rPr>
          <w:rFonts w:ascii="Times New Roman" w:hAnsi="Times New Roman"/>
        </w:rPr>
        <w:fldChar w:fldCharType="separate"/>
      </w:r>
      <w:r w:rsidR="002B50C3" w:rsidRPr="00F8696C">
        <w:rPr>
          <w:rFonts w:ascii="Times New Roman" w:hAnsi="Times New Roman"/>
        </w:rPr>
        <w:t xml:space="preserve">Figura </w:t>
      </w:r>
      <w:r w:rsidR="002B50C3">
        <w:rPr>
          <w:rFonts w:ascii="Times New Roman" w:hAnsi="Times New Roman"/>
          <w:noProof/>
        </w:rPr>
        <w:t>14</w:t>
      </w:r>
      <w:r w:rsidR="003C4981" w:rsidRPr="00F8696C">
        <w:rPr>
          <w:rFonts w:ascii="Times New Roman" w:hAnsi="Times New Roman"/>
        </w:rPr>
        <w:fldChar w:fldCharType="end"/>
      </w:r>
      <w:r w:rsidRPr="00F8696C">
        <w:rPr>
          <w:rFonts w:ascii="Times New Roman" w:hAnsi="Times New Roman"/>
        </w:rPr>
        <w:t>.</w:t>
      </w:r>
    </w:p>
    <w:p w14:paraId="7D7A8AEB" w14:textId="77777777" w:rsidR="008B7690" w:rsidRPr="00F8696C" w:rsidRDefault="008B7690" w:rsidP="00DD36C7">
      <w:pPr>
        <w:spacing w:before="0"/>
        <w:ind w:firstLine="567"/>
        <w:rPr>
          <w:rFonts w:ascii="Times New Roman" w:hAnsi="Times New Roman"/>
        </w:rPr>
      </w:pPr>
    </w:p>
    <w:p w14:paraId="5FDF6F8D" w14:textId="0DE9ECDC" w:rsidR="00C9699B" w:rsidRPr="00F8696C" w:rsidRDefault="00C9699B" w:rsidP="009F6DE0">
      <w:pPr>
        <w:pStyle w:val="Legenda"/>
        <w:keepNext/>
        <w:spacing w:before="0"/>
        <w:ind w:firstLine="567"/>
        <w:rPr>
          <w:rFonts w:ascii="Times New Roman" w:hAnsi="Times New Roman"/>
        </w:rPr>
      </w:pPr>
      <w:bookmarkStart w:id="52" w:name="_Ref146485175"/>
      <w:r w:rsidRPr="00F8696C">
        <w:rPr>
          <w:rFonts w:ascii="Times New Roman" w:hAnsi="Times New Roman"/>
        </w:rPr>
        <w:lastRenderedPageBreak/>
        <w:t xml:space="preserve">Figura </w:t>
      </w:r>
      <w:r w:rsidRPr="00F8696C">
        <w:rPr>
          <w:rFonts w:ascii="Times New Roman" w:hAnsi="Times New Roman"/>
        </w:rPr>
        <w:fldChar w:fldCharType="begin"/>
      </w:r>
      <w:r w:rsidRPr="00F8696C">
        <w:rPr>
          <w:rFonts w:ascii="Times New Roman" w:hAnsi="Times New Roman"/>
        </w:rPr>
        <w:instrText xml:space="preserve"> SEQ Figura \* ARABIC </w:instrText>
      </w:r>
      <w:r w:rsidRPr="00F8696C">
        <w:rPr>
          <w:rFonts w:ascii="Times New Roman" w:hAnsi="Times New Roman"/>
        </w:rPr>
        <w:fldChar w:fldCharType="separate"/>
      </w:r>
      <w:r w:rsidR="0053330E">
        <w:rPr>
          <w:rFonts w:ascii="Times New Roman" w:hAnsi="Times New Roman"/>
          <w:noProof/>
        </w:rPr>
        <w:t>14</w:t>
      </w:r>
      <w:r w:rsidRPr="00F8696C">
        <w:rPr>
          <w:rFonts w:ascii="Times New Roman" w:hAnsi="Times New Roman"/>
        </w:rPr>
        <w:fldChar w:fldCharType="end"/>
      </w:r>
      <w:bookmarkEnd w:id="52"/>
      <w:r w:rsidRPr="00F8696C">
        <w:rPr>
          <w:rFonts w:ascii="Times New Roman" w:hAnsi="Times New Roman"/>
        </w:rPr>
        <w:t xml:space="preserve"> </w:t>
      </w:r>
      <w:r w:rsidR="00C84BC1" w:rsidRPr="00F8696C">
        <w:rPr>
          <w:rFonts w:ascii="Times New Roman" w:hAnsi="Times New Roman"/>
        </w:rPr>
        <w:t>–</w:t>
      </w:r>
      <w:r w:rsidRPr="00F8696C">
        <w:rPr>
          <w:rFonts w:ascii="Times New Roman" w:hAnsi="Times New Roman"/>
        </w:rPr>
        <w:t xml:space="preserve"> Modelo de Ficha de Avaliação para Feira de Ciências</w:t>
      </w:r>
    </w:p>
    <w:p w14:paraId="613048DD" w14:textId="77777777" w:rsidR="008B7690" w:rsidRPr="00F8696C" w:rsidRDefault="008B7690" w:rsidP="009F6DE0">
      <w:pPr>
        <w:spacing w:before="0" w:line="240" w:lineRule="auto"/>
        <w:ind w:firstLine="567"/>
        <w:jc w:val="center"/>
        <w:rPr>
          <w:rFonts w:ascii="Times New Roman" w:hAnsi="Times New Roman"/>
        </w:rPr>
      </w:pPr>
      <w:r w:rsidRPr="00F8696C">
        <w:rPr>
          <w:rFonts w:ascii="Times New Roman" w:hAnsi="Times New Roman"/>
          <w:noProof/>
        </w:rPr>
        <w:drawing>
          <wp:inline distT="0" distB="0" distL="0" distR="0" wp14:anchorId="6A0E933A" wp14:editId="71EC416B">
            <wp:extent cx="4867275" cy="4667156"/>
            <wp:effectExtent l="0" t="0" r="0" b="635"/>
            <wp:docPr id="1726273091" name="Imagem 1726273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pic:cNvPicPr/>
                  </pic:nvPicPr>
                  <pic:blipFill>
                    <a:blip r:embed="rId26">
                      <a:extLst>
                        <a:ext uri="{28A0092B-C50C-407E-A947-70E740481C1C}">
                          <a14:useLocalDpi xmlns:a14="http://schemas.microsoft.com/office/drawing/2010/main" val="0"/>
                        </a:ext>
                      </a:extLst>
                    </a:blip>
                    <a:stretch>
                      <a:fillRect/>
                    </a:stretch>
                  </pic:blipFill>
                  <pic:spPr>
                    <a:xfrm>
                      <a:off x="0" y="0"/>
                      <a:ext cx="4867275" cy="4667156"/>
                    </a:xfrm>
                    <a:prstGeom prst="rect">
                      <a:avLst/>
                    </a:prstGeom>
                  </pic:spPr>
                </pic:pic>
              </a:graphicData>
            </a:graphic>
          </wp:inline>
        </w:drawing>
      </w:r>
    </w:p>
    <w:p w14:paraId="7B432AAC" w14:textId="77777777" w:rsidR="008B7690" w:rsidRPr="00F8696C" w:rsidRDefault="008B7690" w:rsidP="009F6DE0">
      <w:pPr>
        <w:spacing w:before="0" w:line="240" w:lineRule="auto"/>
        <w:ind w:firstLine="567"/>
        <w:jc w:val="center"/>
        <w:rPr>
          <w:rFonts w:ascii="Times New Roman" w:hAnsi="Times New Roman"/>
          <w:sz w:val="20"/>
          <w:szCs w:val="22"/>
        </w:rPr>
      </w:pPr>
      <w:r w:rsidRPr="00F8696C">
        <w:rPr>
          <w:rFonts w:ascii="Times New Roman" w:hAnsi="Times New Roman"/>
          <w:sz w:val="20"/>
          <w:szCs w:val="22"/>
        </w:rPr>
        <w:t>Fonte: adaptado de Ribeiro (2018)</w:t>
      </w:r>
    </w:p>
    <w:p w14:paraId="5AC8F641" w14:textId="77777777" w:rsidR="008B7690" w:rsidRPr="00F8696C" w:rsidRDefault="008B7690" w:rsidP="00DD36C7">
      <w:pPr>
        <w:spacing w:before="0"/>
        <w:ind w:firstLine="567"/>
        <w:rPr>
          <w:rFonts w:ascii="Times New Roman" w:hAnsi="Times New Roman"/>
        </w:rPr>
      </w:pPr>
    </w:p>
    <w:p w14:paraId="6A9BF97F" w14:textId="7340CDB3" w:rsidR="008B7690" w:rsidRPr="00F8696C" w:rsidRDefault="00610A51" w:rsidP="00DD36C7">
      <w:pPr>
        <w:pStyle w:val="Ttulo2"/>
        <w:spacing w:before="0" w:after="0"/>
        <w:ind w:firstLine="567"/>
        <w:rPr>
          <w:rFonts w:ascii="Times New Roman" w:hAnsi="Times New Roman" w:cs="Times New Roman"/>
          <w:b w:val="0"/>
          <w:bCs w:val="0"/>
        </w:rPr>
      </w:pPr>
      <w:bookmarkStart w:id="53" w:name="_Toc127787530"/>
      <w:bookmarkStart w:id="54" w:name="_Toc147305220"/>
      <w:r>
        <w:rPr>
          <w:rFonts w:ascii="Times New Roman" w:hAnsi="Times New Roman" w:cs="Times New Roman"/>
        </w:rPr>
        <w:t>4</w:t>
      </w:r>
      <w:r w:rsidR="008B7690" w:rsidRPr="00F8696C">
        <w:rPr>
          <w:rFonts w:ascii="Times New Roman" w:hAnsi="Times New Roman" w:cs="Times New Roman"/>
        </w:rPr>
        <w:t>.7 Premiação</w:t>
      </w:r>
      <w:bookmarkEnd w:id="53"/>
      <w:bookmarkEnd w:id="54"/>
    </w:p>
    <w:p w14:paraId="7CBF6DD3" w14:textId="77777777" w:rsidR="008B7690" w:rsidRPr="00F8696C" w:rsidRDefault="008B7690" w:rsidP="00DD36C7">
      <w:pPr>
        <w:spacing w:before="0"/>
        <w:ind w:firstLine="567"/>
        <w:rPr>
          <w:rFonts w:ascii="Times New Roman" w:hAnsi="Times New Roman"/>
        </w:rPr>
      </w:pPr>
    </w:p>
    <w:p w14:paraId="56E53F0C" w14:textId="2B0CA5EB" w:rsidR="008B7690" w:rsidRPr="00F8696C" w:rsidRDefault="008B7690" w:rsidP="00DD36C7">
      <w:pPr>
        <w:spacing w:before="0"/>
        <w:ind w:firstLine="567"/>
        <w:rPr>
          <w:rFonts w:ascii="Times New Roman" w:hAnsi="Times New Roman"/>
        </w:rPr>
      </w:pPr>
      <w:r w:rsidRPr="00F8696C">
        <w:rPr>
          <w:rFonts w:ascii="Times New Roman" w:hAnsi="Times New Roman"/>
        </w:rPr>
        <w:t xml:space="preserve">A última etapa corresponde a fase de premiação. Neste momento, todos os envolvidos na organização e realização da Feira de Ciências poderão ser homenageados em público num espaço apropriado como em um auditório ou na quadra esportiva, mas que seja capaz de acomodar todo o público presente. O intuito da premiação não é o reconhecimento dos melhores trabalhos, caminhando pelo viés da meritocracia. Pelo contrário, a intenção é demonstrar que todo o esforço e dedicação para a realização do seu trabalho por parte dos alunos, professores orientadores, avaliadores e membros da comissão organizadora foram significativos ao compartilhar o conhecimento científico com os envolvidos no evento em prol da popularização da ciência. Nesta perspectiva, a premiação possui conotação simbólica e pode ser feito mediante a entrega de certificado e medalha (ou adesivo), acompanhada do cumprimento da direção escolar. À primeira vista, isto pode parecer sem importância, mas o momento em que os </w:t>
      </w:r>
      <w:r w:rsidRPr="00F8696C">
        <w:rPr>
          <w:rFonts w:ascii="Times New Roman" w:hAnsi="Times New Roman"/>
        </w:rPr>
        <w:lastRenderedPageBreak/>
        <w:t>premiados têm seus nomes anunciados, sobem ao palco, recebem os cumprimentos do diretor juntamente com um certificado e uma medalha (ou adesivo) pode ser o suficiente para causar um impacto na vida destes e desencadear, dentro de cada um, algum tipo de estímulo para seguirem em frente em suas carreiras (RIBEIRO, 2018). Abaixo, segue um modelo de certificado e medalhas para servir de exemplo como pode ilustrado pela</w:t>
      </w:r>
      <w:r w:rsidR="001C7C7A" w:rsidRPr="00F8696C">
        <w:rPr>
          <w:rFonts w:ascii="Times New Roman" w:hAnsi="Times New Roman"/>
        </w:rPr>
        <w:t xml:space="preserve"> </w:t>
      </w:r>
      <w:r w:rsidR="001C7C7A" w:rsidRPr="00F8696C">
        <w:rPr>
          <w:rFonts w:ascii="Times New Roman" w:hAnsi="Times New Roman"/>
        </w:rPr>
        <w:fldChar w:fldCharType="begin"/>
      </w:r>
      <w:r w:rsidR="001C7C7A" w:rsidRPr="00F8696C">
        <w:rPr>
          <w:rFonts w:ascii="Times New Roman" w:hAnsi="Times New Roman"/>
        </w:rPr>
        <w:instrText xml:space="preserve"> REF _Ref146485022 \h </w:instrText>
      </w:r>
      <w:r w:rsidR="00F8696C">
        <w:rPr>
          <w:rFonts w:ascii="Times New Roman" w:hAnsi="Times New Roman"/>
        </w:rPr>
        <w:instrText xml:space="preserve"> \* MERGEFORMAT </w:instrText>
      </w:r>
      <w:r w:rsidR="001C7C7A" w:rsidRPr="00F8696C">
        <w:rPr>
          <w:rFonts w:ascii="Times New Roman" w:hAnsi="Times New Roman"/>
        </w:rPr>
      </w:r>
      <w:r w:rsidR="001C7C7A" w:rsidRPr="00F8696C">
        <w:rPr>
          <w:rFonts w:ascii="Times New Roman" w:hAnsi="Times New Roman"/>
        </w:rPr>
        <w:fldChar w:fldCharType="separate"/>
      </w:r>
      <w:r w:rsidR="002B50C3" w:rsidRPr="00F8696C">
        <w:rPr>
          <w:rFonts w:ascii="Times New Roman" w:hAnsi="Times New Roman"/>
        </w:rPr>
        <w:t xml:space="preserve">Figura </w:t>
      </w:r>
      <w:r w:rsidR="002B50C3">
        <w:rPr>
          <w:rFonts w:ascii="Times New Roman" w:hAnsi="Times New Roman"/>
          <w:noProof/>
        </w:rPr>
        <w:t>15</w:t>
      </w:r>
      <w:r w:rsidR="001C7C7A" w:rsidRPr="00F8696C">
        <w:rPr>
          <w:rFonts w:ascii="Times New Roman" w:hAnsi="Times New Roman"/>
        </w:rPr>
        <w:fldChar w:fldCharType="end"/>
      </w:r>
      <w:r w:rsidR="001C7C7A" w:rsidRPr="00F8696C">
        <w:rPr>
          <w:rFonts w:ascii="Times New Roman" w:hAnsi="Times New Roman"/>
        </w:rPr>
        <w:t xml:space="preserve"> e </w:t>
      </w:r>
      <w:r w:rsidR="001C7C7A" w:rsidRPr="00F8696C">
        <w:rPr>
          <w:rFonts w:ascii="Times New Roman" w:hAnsi="Times New Roman"/>
        </w:rPr>
        <w:fldChar w:fldCharType="begin"/>
      </w:r>
      <w:r w:rsidR="001C7C7A" w:rsidRPr="00F8696C">
        <w:rPr>
          <w:rFonts w:ascii="Times New Roman" w:hAnsi="Times New Roman"/>
        </w:rPr>
        <w:instrText xml:space="preserve"> REF _Ref146485025 \h </w:instrText>
      </w:r>
      <w:r w:rsidR="00F8696C">
        <w:rPr>
          <w:rFonts w:ascii="Times New Roman" w:hAnsi="Times New Roman"/>
        </w:rPr>
        <w:instrText xml:space="preserve"> \* MERGEFORMAT </w:instrText>
      </w:r>
      <w:r w:rsidR="001C7C7A" w:rsidRPr="00F8696C">
        <w:rPr>
          <w:rFonts w:ascii="Times New Roman" w:hAnsi="Times New Roman"/>
        </w:rPr>
      </w:r>
      <w:r w:rsidR="001C7C7A" w:rsidRPr="00F8696C">
        <w:rPr>
          <w:rFonts w:ascii="Times New Roman" w:hAnsi="Times New Roman"/>
        </w:rPr>
        <w:fldChar w:fldCharType="separate"/>
      </w:r>
      <w:r w:rsidR="002B50C3" w:rsidRPr="00F8696C">
        <w:rPr>
          <w:rFonts w:ascii="Times New Roman" w:hAnsi="Times New Roman"/>
          <w:noProof/>
        </w:rPr>
        <w:t>Figura</w:t>
      </w:r>
      <w:r w:rsidR="002B50C3" w:rsidRPr="00F8696C">
        <w:rPr>
          <w:rFonts w:ascii="Times New Roman" w:hAnsi="Times New Roman"/>
        </w:rPr>
        <w:t xml:space="preserve"> </w:t>
      </w:r>
      <w:r w:rsidR="002B50C3">
        <w:rPr>
          <w:rFonts w:ascii="Times New Roman" w:hAnsi="Times New Roman"/>
          <w:noProof/>
        </w:rPr>
        <w:t>16</w:t>
      </w:r>
      <w:r w:rsidR="001C7C7A" w:rsidRPr="00F8696C">
        <w:rPr>
          <w:rFonts w:ascii="Times New Roman" w:hAnsi="Times New Roman"/>
        </w:rPr>
        <w:fldChar w:fldCharType="end"/>
      </w:r>
      <w:r w:rsidRPr="00F8696C">
        <w:rPr>
          <w:rFonts w:ascii="Times New Roman" w:hAnsi="Times New Roman"/>
        </w:rPr>
        <w:t>, respectivamente.</w:t>
      </w:r>
    </w:p>
    <w:p w14:paraId="33B091E4" w14:textId="77777777" w:rsidR="008B7690" w:rsidRPr="00F8696C" w:rsidRDefault="008B7690" w:rsidP="00DD36C7">
      <w:pPr>
        <w:spacing w:before="0"/>
        <w:ind w:firstLine="567"/>
        <w:rPr>
          <w:rFonts w:ascii="Times New Roman" w:hAnsi="Times New Roman"/>
        </w:rPr>
      </w:pPr>
    </w:p>
    <w:p w14:paraId="034B47E7" w14:textId="733E3E74" w:rsidR="000D5DDC" w:rsidRPr="00F8696C" w:rsidRDefault="000D5DDC" w:rsidP="0005555E">
      <w:pPr>
        <w:spacing w:before="0" w:line="240" w:lineRule="auto"/>
        <w:ind w:firstLine="567"/>
        <w:jc w:val="center"/>
        <w:rPr>
          <w:rFonts w:ascii="Times New Roman" w:hAnsi="Times New Roman"/>
        </w:rPr>
      </w:pPr>
      <w:bookmarkStart w:id="55" w:name="_Ref146485022"/>
      <w:r w:rsidRPr="00F8696C">
        <w:rPr>
          <w:rFonts w:ascii="Times New Roman" w:hAnsi="Times New Roman"/>
        </w:rPr>
        <w:t xml:space="preserve">Figura </w:t>
      </w:r>
      <w:r w:rsidRPr="00F8696C">
        <w:rPr>
          <w:rFonts w:ascii="Times New Roman" w:hAnsi="Times New Roman"/>
        </w:rPr>
        <w:fldChar w:fldCharType="begin"/>
      </w:r>
      <w:r w:rsidRPr="00F8696C">
        <w:rPr>
          <w:rFonts w:ascii="Times New Roman" w:hAnsi="Times New Roman"/>
        </w:rPr>
        <w:instrText xml:space="preserve"> SEQ Figura \* ARABIC </w:instrText>
      </w:r>
      <w:r w:rsidRPr="00F8696C">
        <w:rPr>
          <w:rFonts w:ascii="Times New Roman" w:hAnsi="Times New Roman"/>
        </w:rPr>
        <w:fldChar w:fldCharType="separate"/>
      </w:r>
      <w:r w:rsidR="0053330E">
        <w:rPr>
          <w:rFonts w:ascii="Times New Roman" w:hAnsi="Times New Roman"/>
          <w:noProof/>
        </w:rPr>
        <w:t>15</w:t>
      </w:r>
      <w:r w:rsidRPr="00F8696C">
        <w:rPr>
          <w:rFonts w:ascii="Times New Roman" w:hAnsi="Times New Roman"/>
        </w:rPr>
        <w:fldChar w:fldCharType="end"/>
      </w:r>
      <w:bookmarkEnd w:id="55"/>
      <w:r w:rsidRPr="00F8696C">
        <w:rPr>
          <w:rFonts w:ascii="Times New Roman" w:hAnsi="Times New Roman"/>
        </w:rPr>
        <w:t xml:space="preserve"> </w:t>
      </w:r>
      <w:r w:rsidR="00C84BC1" w:rsidRPr="00F8696C">
        <w:rPr>
          <w:rFonts w:ascii="Times New Roman" w:hAnsi="Times New Roman"/>
        </w:rPr>
        <w:t>–</w:t>
      </w:r>
      <w:r w:rsidRPr="00F8696C">
        <w:rPr>
          <w:rFonts w:ascii="Times New Roman" w:hAnsi="Times New Roman"/>
        </w:rPr>
        <w:t xml:space="preserve"> Modelo de certificado para Feira de Ciências</w:t>
      </w:r>
    </w:p>
    <w:p w14:paraId="17D9AC33" w14:textId="77777777" w:rsidR="008B7690" w:rsidRPr="00F8696C" w:rsidRDefault="008B7690" w:rsidP="0005555E">
      <w:pPr>
        <w:spacing w:before="0" w:line="240" w:lineRule="auto"/>
        <w:ind w:firstLine="567"/>
        <w:jc w:val="center"/>
        <w:rPr>
          <w:rFonts w:ascii="Times New Roman" w:hAnsi="Times New Roman"/>
        </w:rPr>
      </w:pPr>
      <w:r w:rsidRPr="00F8696C">
        <w:rPr>
          <w:rFonts w:ascii="Times New Roman" w:hAnsi="Times New Roman"/>
          <w:noProof/>
        </w:rPr>
        <w:drawing>
          <wp:inline distT="0" distB="0" distL="0" distR="0" wp14:anchorId="5CDB6242" wp14:editId="67556CCB">
            <wp:extent cx="5459128" cy="4218305"/>
            <wp:effectExtent l="0" t="0" r="825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82095" cy="4236052"/>
                    </a:xfrm>
                    <a:prstGeom prst="rect">
                      <a:avLst/>
                    </a:prstGeom>
                  </pic:spPr>
                </pic:pic>
              </a:graphicData>
            </a:graphic>
          </wp:inline>
        </w:drawing>
      </w:r>
    </w:p>
    <w:p w14:paraId="3B6D191E" w14:textId="77777777" w:rsidR="008B7690" w:rsidRPr="00F8696C" w:rsidRDefault="008B7690" w:rsidP="0005555E">
      <w:pPr>
        <w:spacing w:before="0" w:line="240" w:lineRule="auto"/>
        <w:ind w:firstLine="567"/>
        <w:jc w:val="center"/>
        <w:rPr>
          <w:rFonts w:ascii="Times New Roman" w:hAnsi="Times New Roman"/>
          <w:sz w:val="20"/>
          <w:szCs w:val="20"/>
        </w:rPr>
      </w:pPr>
      <w:r w:rsidRPr="00F8696C">
        <w:rPr>
          <w:rFonts w:ascii="Times New Roman" w:hAnsi="Times New Roman"/>
          <w:sz w:val="20"/>
          <w:szCs w:val="20"/>
        </w:rPr>
        <w:t xml:space="preserve">Fonte: adaptado de </w:t>
      </w:r>
      <w:r w:rsidRPr="00F8696C">
        <w:rPr>
          <w:rFonts w:ascii="Times New Roman" w:hAnsi="Times New Roman"/>
          <w:i/>
          <w:iCs/>
          <w:sz w:val="20"/>
          <w:szCs w:val="20"/>
        </w:rPr>
        <w:t>Microsoft Office</w:t>
      </w:r>
      <w:r w:rsidRPr="00F8696C">
        <w:rPr>
          <w:rFonts w:ascii="Times New Roman" w:hAnsi="Times New Roman"/>
          <w:sz w:val="20"/>
          <w:szCs w:val="20"/>
        </w:rPr>
        <w:t xml:space="preserve"> (2023)</w:t>
      </w:r>
    </w:p>
    <w:p w14:paraId="63696D23" w14:textId="77777777" w:rsidR="008B7690" w:rsidRPr="00F8696C" w:rsidRDefault="008B7690" w:rsidP="00DD36C7">
      <w:pPr>
        <w:spacing w:before="0"/>
        <w:ind w:firstLine="567"/>
        <w:rPr>
          <w:rFonts w:ascii="Times New Roman" w:hAnsi="Times New Roman"/>
        </w:rPr>
      </w:pPr>
    </w:p>
    <w:p w14:paraId="2C212497" w14:textId="579BE8E9" w:rsidR="000D5DDC" w:rsidRPr="00F8696C" w:rsidRDefault="000D5DDC" w:rsidP="00396D1E">
      <w:pPr>
        <w:pStyle w:val="Legenda"/>
        <w:keepNext/>
        <w:spacing w:before="0"/>
        <w:ind w:firstLine="567"/>
        <w:rPr>
          <w:rFonts w:ascii="Times New Roman" w:hAnsi="Times New Roman"/>
        </w:rPr>
      </w:pPr>
      <w:bookmarkStart w:id="56" w:name="_Ref146485025"/>
      <w:r w:rsidRPr="00F8696C">
        <w:rPr>
          <w:rFonts w:ascii="Times New Roman" w:hAnsi="Times New Roman"/>
        </w:rPr>
        <w:lastRenderedPageBreak/>
        <w:t xml:space="preserve">Figura </w:t>
      </w:r>
      <w:r w:rsidRPr="00F8696C">
        <w:rPr>
          <w:rFonts w:ascii="Times New Roman" w:hAnsi="Times New Roman"/>
        </w:rPr>
        <w:fldChar w:fldCharType="begin"/>
      </w:r>
      <w:r w:rsidRPr="00F8696C">
        <w:rPr>
          <w:rFonts w:ascii="Times New Roman" w:hAnsi="Times New Roman"/>
        </w:rPr>
        <w:instrText xml:space="preserve"> SEQ Figura \* ARABIC </w:instrText>
      </w:r>
      <w:r w:rsidRPr="00F8696C">
        <w:rPr>
          <w:rFonts w:ascii="Times New Roman" w:hAnsi="Times New Roman"/>
        </w:rPr>
        <w:fldChar w:fldCharType="separate"/>
      </w:r>
      <w:r w:rsidR="0053330E">
        <w:rPr>
          <w:rFonts w:ascii="Times New Roman" w:hAnsi="Times New Roman"/>
          <w:noProof/>
        </w:rPr>
        <w:t>16</w:t>
      </w:r>
      <w:r w:rsidRPr="00F8696C">
        <w:rPr>
          <w:rFonts w:ascii="Times New Roman" w:hAnsi="Times New Roman"/>
        </w:rPr>
        <w:fldChar w:fldCharType="end"/>
      </w:r>
      <w:bookmarkEnd w:id="56"/>
      <w:r w:rsidRPr="00F8696C">
        <w:rPr>
          <w:rFonts w:ascii="Times New Roman" w:hAnsi="Times New Roman"/>
        </w:rPr>
        <w:t xml:space="preserve"> </w:t>
      </w:r>
      <w:r w:rsidR="00C84BC1" w:rsidRPr="00F8696C">
        <w:rPr>
          <w:rFonts w:ascii="Times New Roman" w:hAnsi="Times New Roman"/>
        </w:rPr>
        <w:t>–</w:t>
      </w:r>
      <w:r w:rsidRPr="00F8696C">
        <w:rPr>
          <w:rFonts w:ascii="Times New Roman" w:hAnsi="Times New Roman"/>
        </w:rPr>
        <w:t xml:space="preserve"> Modelo de medalha ou adesivo para a Feira de Ciências</w:t>
      </w:r>
    </w:p>
    <w:p w14:paraId="5E8CBE5D" w14:textId="0C8047F1" w:rsidR="008B7690" w:rsidRPr="00F8696C" w:rsidRDefault="00CA7B3B" w:rsidP="00396D1E">
      <w:pPr>
        <w:spacing w:before="0" w:line="240" w:lineRule="auto"/>
        <w:ind w:firstLine="567"/>
        <w:jc w:val="center"/>
        <w:rPr>
          <w:rFonts w:ascii="Times New Roman" w:hAnsi="Times New Roman"/>
        </w:rPr>
      </w:pPr>
      <w:r>
        <w:rPr>
          <w:rFonts w:ascii="Times New Roman" w:hAnsi="Times New Roman"/>
          <w:noProof/>
        </w:rPr>
        <w:drawing>
          <wp:inline distT="0" distB="0" distL="0" distR="0" wp14:anchorId="3054A4F2" wp14:editId="0E68725D">
            <wp:extent cx="2552700" cy="2590800"/>
            <wp:effectExtent l="0" t="0" r="0" b="0"/>
            <wp:docPr id="94389037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890376" name="Imagem 943890376"/>
                    <pic:cNvPicPr/>
                  </pic:nvPicPr>
                  <pic:blipFill>
                    <a:blip r:embed="rId28">
                      <a:extLst>
                        <a:ext uri="{28A0092B-C50C-407E-A947-70E740481C1C}">
                          <a14:useLocalDpi xmlns:a14="http://schemas.microsoft.com/office/drawing/2010/main" val="0"/>
                        </a:ext>
                      </a:extLst>
                    </a:blip>
                    <a:stretch>
                      <a:fillRect/>
                    </a:stretch>
                  </pic:blipFill>
                  <pic:spPr>
                    <a:xfrm>
                      <a:off x="0" y="0"/>
                      <a:ext cx="2552700" cy="2590800"/>
                    </a:xfrm>
                    <a:prstGeom prst="rect">
                      <a:avLst/>
                    </a:prstGeom>
                  </pic:spPr>
                </pic:pic>
              </a:graphicData>
            </a:graphic>
          </wp:inline>
        </w:drawing>
      </w:r>
    </w:p>
    <w:p w14:paraId="595C86AB" w14:textId="77777777" w:rsidR="008B7690" w:rsidRPr="00F8696C" w:rsidRDefault="008B7690" w:rsidP="00396D1E">
      <w:pPr>
        <w:spacing w:before="0" w:line="240" w:lineRule="auto"/>
        <w:ind w:firstLine="567"/>
        <w:jc w:val="center"/>
        <w:rPr>
          <w:rFonts w:ascii="Times New Roman" w:hAnsi="Times New Roman"/>
          <w:sz w:val="20"/>
          <w:szCs w:val="20"/>
        </w:rPr>
      </w:pPr>
      <w:r w:rsidRPr="00F8696C">
        <w:rPr>
          <w:rFonts w:ascii="Times New Roman" w:hAnsi="Times New Roman"/>
          <w:sz w:val="20"/>
          <w:szCs w:val="20"/>
        </w:rPr>
        <w:t xml:space="preserve">Fonte: adaptado do </w:t>
      </w:r>
      <w:r w:rsidRPr="00F8696C">
        <w:rPr>
          <w:rFonts w:ascii="Times New Roman" w:hAnsi="Times New Roman"/>
          <w:i/>
          <w:iCs/>
          <w:sz w:val="20"/>
          <w:szCs w:val="20"/>
        </w:rPr>
        <w:t>Canva</w:t>
      </w:r>
      <w:r w:rsidRPr="00F8696C">
        <w:rPr>
          <w:rFonts w:ascii="Times New Roman" w:hAnsi="Times New Roman"/>
          <w:sz w:val="20"/>
          <w:szCs w:val="20"/>
        </w:rPr>
        <w:t xml:space="preserve"> (2023)</w:t>
      </w:r>
    </w:p>
    <w:p w14:paraId="4DA7360C" w14:textId="77777777" w:rsidR="008B7690" w:rsidRPr="00F8696C" w:rsidRDefault="008B7690" w:rsidP="00DD36C7">
      <w:pPr>
        <w:spacing w:before="0"/>
        <w:ind w:firstLine="567"/>
        <w:rPr>
          <w:rFonts w:ascii="Times New Roman" w:hAnsi="Times New Roman"/>
        </w:rPr>
      </w:pPr>
    </w:p>
    <w:p w14:paraId="22D141BA" w14:textId="77777777" w:rsidR="008B7690" w:rsidRPr="00F8696C" w:rsidRDefault="008B7690" w:rsidP="00DD36C7">
      <w:pPr>
        <w:spacing w:before="0"/>
        <w:ind w:firstLine="567"/>
        <w:rPr>
          <w:rFonts w:ascii="Times New Roman" w:hAnsi="Times New Roman"/>
        </w:rPr>
      </w:pPr>
    </w:p>
    <w:p w14:paraId="50D34E77" w14:textId="77777777" w:rsidR="008B7690" w:rsidRPr="00F8696C" w:rsidRDefault="008B7690" w:rsidP="00DD36C7">
      <w:pPr>
        <w:spacing w:before="0"/>
        <w:ind w:firstLine="0"/>
        <w:jc w:val="left"/>
        <w:rPr>
          <w:rFonts w:ascii="Times New Roman" w:hAnsi="Times New Roman"/>
          <w:b/>
          <w:bCs/>
          <w:sz w:val="28"/>
          <w:szCs w:val="28"/>
        </w:rPr>
      </w:pPr>
      <w:r w:rsidRPr="00F8696C">
        <w:rPr>
          <w:rFonts w:ascii="Times New Roman" w:hAnsi="Times New Roman"/>
          <w:b/>
          <w:bCs/>
          <w:sz w:val="28"/>
          <w:szCs w:val="28"/>
        </w:rPr>
        <w:br w:type="page"/>
      </w:r>
    </w:p>
    <w:p w14:paraId="55761986" w14:textId="6068D8DD" w:rsidR="008B7690" w:rsidRPr="00F8696C" w:rsidRDefault="00C82A13" w:rsidP="00DD36C7">
      <w:pPr>
        <w:pStyle w:val="Ttulo1"/>
        <w:spacing w:before="0" w:after="0"/>
        <w:rPr>
          <w:rFonts w:ascii="Times New Roman" w:hAnsi="Times New Roman" w:cs="Times New Roman"/>
          <w:b w:val="0"/>
          <w:bCs w:val="0"/>
          <w:szCs w:val="28"/>
        </w:rPr>
      </w:pPr>
      <w:bookmarkStart w:id="57" w:name="_Toc147305221"/>
      <w:r>
        <w:rPr>
          <w:rFonts w:ascii="Times New Roman" w:hAnsi="Times New Roman" w:cs="Times New Roman"/>
          <w:szCs w:val="28"/>
        </w:rPr>
        <w:lastRenderedPageBreak/>
        <w:t xml:space="preserve">capítulo </w:t>
      </w:r>
      <w:r w:rsidR="002241A8">
        <w:rPr>
          <w:rFonts w:ascii="Times New Roman" w:hAnsi="Times New Roman" w:cs="Times New Roman"/>
          <w:szCs w:val="28"/>
        </w:rPr>
        <w:t>5</w:t>
      </w:r>
      <w:r w:rsidR="008B7690" w:rsidRPr="00F8696C">
        <w:rPr>
          <w:rFonts w:ascii="Times New Roman" w:hAnsi="Times New Roman" w:cs="Times New Roman"/>
          <w:szCs w:val="28"/>
        </w:rPr>
        <w:t xml:space="preserve"> Olhando em microescala e nanoescala</w:t>
      </w:r>
      <w:bookmarkEnd w:id="57"/>
    </w:p>
    <w:p w14:paraId="2EBE11E8" w14:textId="77777777" w:rsidR="008B7690" w:rsidRPr="00F8696C" w:rsidRDefault="008B7690" w:rsidP="00DD36C7">
      <w:pPr>
        <w:spacing w:before="0"/>
        <w:ind w:firstLine="567"/>
        <w:rPr>
          <w:rFonts w:ascii="Times New Roman" w:hAnsi="Times New Roman"/>
        </w:rPr>
      </w:pPr>
    </w:p>
    <w:p w14:paraId="4CC1BE28" w14:textId="77777777" w:rsidR="008B7690" w:rsidRPr="00F8696C" w:rsidRDefault="008B7690" w:rsidP="00DD36C7">
      <w:pPr>
        <w:spacing w:before="0"/>
        <w:ind w:firstLine="567"/>
        <w:rPr>
          <w:rFonts w:ascii="Times New Roman" w:hAnsi="Times New Roman"/>
        </w:rPr>
      </w:pPr>
      <w:r w:rsidRPr="00F8696C">
        <w:rPr>
          <w:rFonts w:ascii="Times New Roman" w:hAnsi="Times New Roman"/>
        </w:rPr>
        <w:t>Neste capítulo serão apresentadas imagens curiosas geradas em microescala, a partir de Microscópico Eletrônico por Varredura (MEV) e Microscópico de Força Atômica (AFM), sobre diferentes coisas, como objetos, microrganismos, plantas, folhas, animais, insetos, entre outros. Vamos explorar este universo não visto ao olho nu?</w:t>
      </w:r>
    </w:p>
    <w:p w14:paraId="3FA8EC4F" w14:textId="45FC4DFE" w:rsidR="008B7690" w:rsidRPr="00F8696C" w:rsidRDefault="008B7690" w:rsidP="00DD36C7">
      <w:pPr>
        <w:spacing w:before="0"/>
        <w:ind w:firstLine="567"/>
        <w:rPr>
          <w:rFonts w:ascii="Times New Roman" w:hAnsi="Times New Roman"/>
        </w:rPr>
      </w:pPr>
      <w:r w:rsidRPr="00F8696C">
        <w:rPr>
          <w:rFonts w:ascii="Times New Roman" w:hAnsi="Times New Roman"/>
        </w:rPr>
        <w:t xml:space="preserve">A </w:t>
      </w:r>
      <w:r w:rsidR="00951208" w:rsidRPr="00F8696C">
        <w:rPr>
          <w:rFonts w:ascii="Times New Roman" w:hAnsi="Times New Roman"/>
        </w:rPr>
        <w:fldChar w:fldCharType="begin"/>
      </w:r>
      <w:r w:rsidR="00951208" w:rsidRPr="00F8696C">
        <w:rPr>
          <w:rFonts w:ascii="Times New Roman" w:hAnsi="Times New Roman"/>
        </w:rPr>
        <w:instrText xml:space="preserve"> REF _Ref146484714 \h </w:instrText>
      </w:r>
      <w:r w:rsidR="00F8696C">
        <w:rPr>
          <w:rFonts w:ascii="Times New Roman" w:hAnsi="Times New Roman"/>
        </w:rPr>
        <w:instrText xml:space="preserve"> \* MERGEFORMAT </w:instrText>
      </w:r>
      <w:r w:rsidR="00951208" w:rsidRPr="00F8696C">
        <w:rPr>
          <w:rFonts w:ascii="Times New Roman" w:hAnsi="Times New Roman"/>
        </w:rPr>
      </w:r>
      <w:r w:rsidR="00951208" w:rsidRPr="00F8696C">
        <w:rPr>
          <w:rFonts w:ascii="Times New Roman" w:hAnsi="Times New Roman"/>
        </w:rPr>
        <w:fldChar w:fldCharType="separate"/>
      </w:r>
      <w:r w:rsidR="002B50C3" w:rsidRPr="00F8696C">
        <w:rPr>
          <w:rFonts w:ascii="Times New Roman" w:hAnsi="Times New Roman"/>
        </w:rPr>
        <w:t xml:space="preserve">Figura </w:t>
      </w:r>
      <w:r w:rsidR="002B50C3">
        <w:rPr>
          <w:rFonts w:ascii="Times New Roman" w:hAnsi="Times New Roman"/>
          <w:noProof/>
        </w:rPr>
        <w:t>17</w:t>
      </w:r>
      <w:r w:rsidR="00951208" w:rsidRPr="00F8696C">
        <w:rPr>
          <w:rFonts w:ascii="Times New Roman" w:hAnsi="Times New Roman"/>
        </w:rPr>
        <w:fldChar w:fldCharType="end"/>
      </w:r>
      <w:r w:rsidR="00951208" w:rsidRPr="00F8696C">
        <w:rPr>
          <w:rFonts w:ascii="Times New Roman" w:hAnsi="Times New Roman"/>
        </w:rPr>
        <w:t xml:space="preserve"> </w:t>
      </w:r>
      <w:r w:rsidRPr="00F8696C">
        <w:rPr>
          <w:rFonts w:ascii="Times New Roman" w:hAnsi="Times New Roman"/>
        </w:rPr>
        <w:t>apresenta a imagem ampliada por MEV de uma mosca doméstica em diferentes escalas, de centímetros até nanômetros. É possível perceber os detalhes dentro dos olhos compostos desta espécie.</w:t>
      </w:r>
    </w:p>
    <w:p w14:paraId="4E7E5C21" w14:textId="7348FBE6" w:rsidR="008B7690" w:rsidRPr="00F8696C" w:rsidRDefault="008B7690" w:rsidP="00DD36C7">
      <w:pPr>
        <w:pStyle w:val="Legenda"/>
        <w:spacing w:before="0" w:line="360" w:lineRule="auto"/>
        <w:ind w:firstLine="567"/>
        <w:jc w:val="both"/>
        <w:rPr>
          <w:rFonts w:ascii="Times New Roman" w:hAnsi="Times New Roman"/>
          <w:szCs w:val="24"/>
        </w:rPr>
      </w:pPr>
      <w:r w:rsidRPr="00F8696C">
        <w:rPr>
          <w:rFonts w:ascii="Times New Roman" w:hAnsi="Times New Roman"/>
          <w:szCs w:val="24"/>
        </w:rPr>
        <w:t xml:space="preserve">A </w:t>
      </w:r>
      <w:r w:rsidR="00951208" w:rsidRPr="00F8696C">
        <w:rPr>
          <w:rFonts w:ascii="Times New Roman" w:hAnsi="Times New Roman"/>
          <w:szCs w:val="24"/>
        </w:rPr>
        <w:fldChar w:fldCharType="begin"/>
      </w:r>
      <w:r w:rsidR="00951208" w:rsidRPr="00F8696C">
        <w:rPr>
          <w:rFonts w:ascii="Times New Roman" w:hAnsi="Times New Roman"/>
          <w:szCs w:val="24"/>
        </w:rPr>
        <w:instrText xml:space="preserve"> REF _Ref146484728 \h </w:instrText>
      </w:r>
      <w:r w:rsidR="00F8696C">
        <w:rPr>
          <w:rFonts w:ascii="Times New Roman" w:hAnsi="Times New Roman"/>
          <w:szCs w:val="24"/>
        </w:rPr>
        <w:instrText xml:space="preserve"> \* MERGEFORMAT </w:instrText>
      </w:r>
      <w:r w:rsidR="00951208" w:rsidRPr="00F8696C">
        <w:rPr>
          <w:rFonts w:ascii="Times New Roman" w:hAnsi="Times New Roman"/>
          <w:szCs w:val="24"/>
        </w:rPr>
      </w:r>
      <w:r w:rsidR="00951208" w:rsidRPr="00F8696C">
        <w:rPr>
          <w:rFonts w:ascii="Times New Roman" w:hAnsi="Times New Roman"/>
          <w:szCs w:val="24"/>
        </w:rPr>
        <w:fldChar w:fldCharType="separate"/>
      </w:r>
      <w:r w:rsidR="002B50C3" w:rsidRPr="00F8696C">
        <w:rPr>
          <w:rFonts w:ascii="Times New Roman" w:hAnsi="Times New Roman"/>
        </w:rPr>
        <w:t xml:space="preserve">Figura </w:t>
      </w:r>
      <w:r w:rsidR="002B50C3">
        <w:rPr>
          <w:rFonts w:ascii="Times New Roman" w:hAnsi="Times New Roman"/>
          <w:noProof/>
        </w:rPr>
        <w:t>18</w:t>
      </w:r>
      <w:r w:rsidR="00951208" w:rsidRPr="00F8696C">
        <w:rPr>
          <w:rFonts w:ascii="Times New Roman" w:hAnsi="Times New Roman"/>
          <w:szCs w:val="24"/>
        </w:rPr>
        <w:fldChar w:fldCharType="end"/>
      </w:r>
      <w:r w:rsidR="00DB58B0">
        <w:rPr>
          <w:rFonts w:ascii="Times New Roman" w:hAnsi="Times New Roman"/>
          <w:szCs w:val="24"/>
        </w:rPr>
        <w:t xml:space="preserve"> </w:t>
      </w:r>
      <w:r w:rsidRPr="00F8696C">
        <w:rPr>
          <w:rFonts w:ascii="Times New Roman" w:hAnsi="Times New Roman"/>
          <w:szCs w:val="24"/>
        </w:rPr>
        <w:t>revela a imagem obtida por MEV de uma estrutura óssea com osteoporose, doença que afeta e fragiliza os ossos. A imagem permite a identificação das fraturas e poros, características dos efeitos provocados por esta enfermidade.</w:t>
      </w:r>
    </w:p>
    <w:p w14:paraId="60A13820" w14:textId="41864037" w:rsidR="008B7690" w:rsidRPr="00F8696C" w:rsidRDefault="008B7690" w:rsidP="00DD36C7">
      <w:pPr>
        <w:spacing w:before="0"/>
        <w:ind w:firstLine="567"/>
        <w:rPr>
          <w:rFonts w:ascii="Times New Roman" w:hAnsi="Times New Roman"/>
        </w:rPr>
      </w:pPr>
      <w:r w:rsidRPr="00F8696C">
        <w:rPr>
          <w:rFonts w:ascii="Times New Roman" w:hAnsi="Times New Roman"/>
        </w:rPr>
        <w:t>Na</w:t>
      </w:r>
      <w:r w:rsidR="00951208" w:rsidRPr="00F8696C">
        <w:rPr>
          <w:rFonts w:ascii="Times New Roman" w:hAnsi="Times New Roman"/>
        </w:rPr>
        <w:t xml:space="preserve"> </w:t>
      </w:r>
      <w:r w:rsidR="00951208" w:rsidRPr="00F8696C">
        <w:rPr>
          <w:rFonts w:ascii="Times New Roman" w:hAnsi="Times New Roman"/>
        </w:rPr>
        <w:fldChar w:fldCharType="begin"/>
      </w:r>
      <w:r w:rsidR="00951208" w:rsidRPr="00F8696C">
        <w:rPr>
          <w:rFonts w:ascii="Times New Roman" w:hAnsi="Times New Roman"/>
        </w:rPr>
        <w:instrText xml:space="preserve"> REF _Ref146484738 \h </w:instrText>
      </w:r>
      <w:r w:rsidR="00F8696C">
        <w:rPr>
          <w:rFonts w:ascii="Times New Roman" w:hAnsi="Times New Roman"/>
        </w:rPr>
        <w:instrText xml:space="preserve"> \* MERGEFORMAT </w:instrText>
      </w:r>
      <w:r w:rsidR="00951208" w:rsidRPr="00F8696C">
        <w:rPr>
          <w:rFonts w:ascii="Times New Roman" w:hAnsi="Times New Roman"/>
        </w:rPr>
      </w:r>
      <w:r w:rsidR="00951208" w:rsidRPr="00F8696C">
        <w:rPr>
          <w:rFonts w:ascii="Times New Roman" w:hAnsi="Times New Roman"/>
        </w:rPr>
        <w:fldChar w:fldCharType="separate"/>
      </w:r>
      <w:r w:rsidR="002B50C3" w:rsidRPr="00F8696C">
        <w:rPr>
          <w:rFonts w:ascii="Times New Roman" w:hAnsi="Times New Roman"/>
        </w:rPr>
        <w:t xml:space="preserve">Figura </w:t>
      </w:r>
      <w:r w:rsidR="002B50C3">
        <w:rPr>
          <w:rFonts w:ascii="Times New Roman" w:hAnsi="Times New Roman"/>
          <w:noProof/>
        </w:rPr>
        <w:t>19</w:t>
      </w:r>
      <w:r w:rsidR="00951208" w:rsidRPr="00F8696C">
        <w:rPr>
          <w:rFonts w:ascii="Times New Roman" w:hAnsi="Times New Roman"/>
        </w:rPr>
        <w:fldChar w:fldCharType="end"/>
      </w:r>
      <w:r w:rsidRPr="00F8696C">
        <w:rPr>
          <w:rFonts w:ascii="Times New Roman" w:hAnsi="Times New Roman"/>
        </w:rPr>
        <w:t xml:space="preserve">, há a visualização da micrografia por MEV da estrutura da epiderme de uma folha da família </w:t>
      </w:r>
      <w:r w:rsidRPr="00F8696C">
        <w:rPr>
          <w:rFonts w:ascii="Times New Roman" w:hAnsi="Times New Roman"/>
          <w:i/>
          <w:iCs/>
        </w:rPr>
        <w:t>Asteraceae</w:t>
      </w:r>
      <w:r w:rsidRPr="00F8696C">
        <w:rPr>
          <w:rFonts w:ascii="Times New Roman" w:hAnsi="Times New Roman"/>
        </w:rPr>
        <w:t xml:space="preserve">, sendo caracterizada como uma das maiores famílias de plantas englobando, aproximadamente, 1.600 gêneros e 23.000 espécies (BREMER, 1994 </w:t>
      </w:r>
      <w:r w:rsidRPr="00F8696C">
        <w:rPr>
          <w:rFonts w:ascii="Times New Roman" w:hAnsi="Times New Roman"/>
          <w:i/>
          <w:iCs/>
        </w:rPr>
        <w:t>apud</w:t>
      </w:r>
      <w:r w:rsidRPr="00F8696C">
        <w:rPr>
          <w:rFonts w:ascii="Times New Roman" w:hAnsi="Times New Roman"/>
        </w:rPr>
        <w:t xml:space="preserve"> NAKAJIMA; SEMIR, 2001).</w:t>
      </w:r>
    </w:p>
    <w:p w14:paraId="23F3112C" w14:textId="13222E1F" w:rsidR="008B7690" w:rsidRPr="00F8696C" w:rsidRDefault="008B7690" w:rsidP="00DD36C7">
      <w:pPr>
        <w:spacing w:before="0"/>
        <w:ind w:firstLine="567"/>
        <w:rPr>
          <w:rFonts w:ascii="Times New Roman" w:hAnsi="Times New Roman"/>
        </w:rPr>
      </w:pPr>
      <w:r w:rsidRPr="00F8696C">
        <w:rPr>
          <w:rFonts w:ascii="Times New Roman" w:hAnsi="Times New Roman"/>
        </w:rPr>
        <w:t xml:space="preserve">A </w:t>
      </w:r>
      <w:r w:rsidR="00951208" w:rsidRPr="00F8696C">
        <w:rPr>
          <w:rFonts w:ascii="Times New Roman" w:hAnsi="Times New Roman"/>
        </w:rPr>
        <w:fldChar w:fldCharType="begin"/>
      </w:r>
      <w:r w:rsidR="00951208" w:rsidRPr="00F8696C">
        <w:rPr>
          <w:rFonts w:ascii="Times New Roman" w:hAnsi="Times New Roman"/>
        </w:rPr>
        <w:instrText xml:space="preserve"> REF _Ref146484755 \h </w:instrText>
      </w:r>
      <w:r w:rsidR="00F8696C">
        <w:rPr>
          <w:rFonts w:ascii="Times New Roman" w:hAnsi="Times New Roman"/>
        </w:rPr>
        <w:instrText xml:space="preserve"> \* MERGEFORMAT </w:instrText>
      </w:r>
      <w:r w:rsidR="00951208" w:rsidRPr="00F8696C">
        <w:rPr>
          <w:rFonts w:ascii="Times New Roman" w:hAnsi="Times New Roman"/>
        </w:rPr>
      </w:r>
      <w:r w:rsidR="00951208" w:rsidRPr="00F8696C">
        <w:rPr>
          <w:rFonts w:ascii="Times New Roman" w:hAnsi="Times New Roman"/>
        </w:rPr>
        <w:fldChar w:fldCharType="separate"/>
      </w:r>
      <w:r w:rsidR="002B50C3" w:rsidRPr="00F8696C">
        <w:rPr>
          <w:rFonts w:ascii="Times New Roman" w:hAnsi="Times New Roman"/>
        </w:rPr>
        <w:t xml:space="preserve">Figura </w:t>
      </w:r>
      <w:r w:rsidR="002B50C3">
        <w:rPr>
          <w:rFonts w:ascii="Times New Roman" w:hAnsi="Times New Roman"/>
          <w:noProof/>
        </w:rPr>
        <w:t>20</w:t>
      </w:r>
      <w:r w:rsidR="00951208" w:rsidRPr="00F8696C">
        <w:rPr>
          <w:rFonts w:ascii="Times New Roman" w:hAnsi="Times New Roman"/>
        </w:rPr>
        <w:fldChar w:fldCharType="end"/>
      </w:r>
      <w:r w:rsidR="00951208" w:rsidRPr="00F8696C">
        <w:rPr>
          <w:rFonts w:ascii="Times New Roman" w:hAnsi="Times New Roman"/>
        </w:rPr>
        <w:t xml:space="preserve"> </w:t>
      </w:r>
      <w:r w:rsidRPr="00F8696C">
        <w:rPr>
          <w:rFonts w:ascii="Times New Roman" w:hAnsi="Times New Roman"/>
        </w:rPr>
        <w:t xml:space="preserve">apresenta uma micrografia por MEV da bactéria </w:t>
      </w:r>
      <w:r w:rsidRPr="00F8696C">
        <w:rPr>
          <w:rFonts w:ascii="Times New Roman" w:hAnsi="Times New Roman"/>
          <w:i/>
          <w:iCs/>
        </w:rPr>
        <w:t>Salmonella</w:t>
      </w:r>
      <w:r w:rsidRPr="00F8696C">
        <w:rPr>
          <w:rFonts w:ascii="Times New Roman" w:hAnsi="Times New Roman"/>
        </w:rPr>
        <w:t xml:space="preserve">, agente responsável por doenças tanto em humanos quanto em animais, provocadas pela ingestão de alimentos contaminados pela mesma (SHINOHARA, 2008). Seguindo na mesma linha de visualização de microrganismos, a </w:t>
      </w:r>
      <w:r w:rsidR="00951208" w:rsidRPr="00F8696C">
        <w:rPr>
          <w:rFonts w:ascii="Times New Roman" w:hAnsi="Times New Roman"/>
        </w:rPr>
        <w:fldChar w:fldCharType="begin"/>
      </w:r>
      <w:r w:rsidR="00951208" w:rsidRPr="00F8696C">
        <w:rPr>
          <w:rFonts w:ascii="Times New Roman" w:hAnsi="Times New Roman"/>
        </w:rPr>
        <w:instrText xml:space="preserve"> REF _Ref146484778 \h </w:instrText>
      </w:r>
      <w:r w:rsidR="00F8696C">
        <w:rPr>
          <w:rFonts w:ascii="Times New Roman" w:hAnsi="Times New Roman"/>
        </w:rPr>
        <w:instrText xml:space="preserve"> \* MERGEFORMAT </w:instrText>
      </w:r>
      <w:r w:rsidR="00951208" w:rsidRPr="00F8696C">
        <w:rPr>
          <w:rFonts w:ascii="Times New Roman" w:hAnsi="Times New Roman"/>
        </w:rPr>
      </w:r>
      <w:r w:rsidR="00951208" w:rsidRPr="00F8696C">
        <w:rPr>
          <w:rFonts w:ascii="Times New Roman" w:hAnsi="Times New Roman"/>
        </w:rPr>
        <w:fldChar w:fldCharType="separate"/>
      </w:r>
      <w:r w:rsidR="002B50C3" w:rsidRPr="00F8696C">
        <w:rPr>
          <w:rFonts w:ascii="Times New Roman" w:hAnsi="Times New Roman"/>
        </w:rPr>
        <w:t xml:space="preserve">Figura </w:t>
      </w:r>
      <w:r w:rsidR="002B50C3">
        <w:rPr>
          <w:rFonts w:ascii="Times New Roman" w:hAnsi="Times New Roman"/>
          <w:noProof/>
        </w:rPr>
        <w:t>21</w:t>
      </w:r>
      <w:r w:rsidR="00951208" w:rsidRPr="00F8696C">
        <w:rPr>
          <w:rFonts w:ascii="Times New Roman" w:hAnsi="Times New Roman"/>
        </w:rPr>
        <w:fldChar w:fldCharType="end"/>
      </w:r>
      <w:r w:rsidRPr="00F8696C">
        <w:rPr>
          <w:rFonts w:ascii="Times New Roman" w:hAnsi="Times New Roman"/>
        </w:rPr>
        <w:t xml:space="preserve"> apresenta uma micrografia</w:t>
      </w:r>
      <w:r w:rsidR="00344B65">
        <w:rPr>
          <w:rFonts w:ascii="Times New Roman" w:hAnsi="Times New Roman"/>
        </w:rPr>
        <w:t xml:space="preserve"> por MEV</w:t>
      </w:r>
      <w:r w:rsidRPr="00F8696C">
        <w:rPr>
          <w:rFonts w:ascii="Times New Roman" w:hAnsi="Times New Roman"/>
        </w:rPr>
        <w:t xml:space="preserve"> de um pano de prato usado contendo diferentes tipos de bactérias.</w:t>
      </w:r>
    </w:p>
    <w:p w14:paraId="3EE68DE4" w14:textId="24949BEB" w:rsidR="008B7690" w:rsidRPr="00F8696C" w:rsidRDefault="008B7690" w:rsidP="00DD36C7">
      <w:pPr>
        <w:spacing w:before="0"/>
        <w:ind w:firstLine="567"/>
        <w:rPr>
          <w:rFonts w:ascii="Times New Roman" w:hAnsi="Times New Roman"/>
        </w:rPr>
      </w:pPr>
      <w:r w:rsidRPr="00F8696C">
        <w:rPr>
          <w:rFonts w:ascii="Times New Roman" w:hAnsi="Times New Roman"/>
        </w:rPr>
        <w:t>Já</w:t>
      </w:r>
      <w:r w:rsidR="00951208" w:rsidRPr="00F8696C">
        <w:rPr>
          <w:rFonts w:ascii="Times New Roman" w:hAnsi="Times New Roman"/>
        </w:rPr>
        <w:t xml:space="preserve"> a </w:t>
      </w:r>
      <w:r w:rsidR="00951208" w:rsidRPr="00F8696C">
        <w:rPr>
          <w:rFonts w:ascii="Times New Roman" w:hAnsi="Times New Roman"/>
        </w:rPr>
        <w:fldChar w:fldCharType="begin"/>
      </w:r>
      <w:r w:rsidR="00951208" w:rsidRPr="00F8696C">
        <w:rPr>
          <w:rFonts w:ascii="Times New Roman" w:hAnsi="Times New Roman"/>
        </w:rPr>
        <w:instrText xml:space="preserve"> REF _Ref146484786 \h </w:instrText>
      </w:r>
      <w:r w:rsidR="00F8696C">
        <w:rPr>
          <w:rFonts w:ascii="Times New Roman" w:hAnsi="Times New Roman"/>
        </w:rPr>
        <w:instrText xml:space="preserve"> \* MERGEFORMAT </w:instrText>
      </w:r>
      <w:r w:rsidR="00951208" w:rsidRPr="00F8696C">
        <w:rPr>
          <w:rFonts w:ascii="Times New Roman" w:hAnsi="Times New Roman"/>
        </w:rPr>
      </w:r>
      <w:r w:rsidR="00951208" w:rsidRPr="00F8696C">
        <w:rPr>
          <w:rFonts w:ascii="Times New Roman" w:hAnsi="Times New Roman"/>
        </w:rPr>
        <w:fldChar w:fldCharType="separate"/>
      </w:r>
      <w:r w:rsidR="002B50C3" w:rsidRPr="00F8696C">
        <w:rPr>
          <w:rFonts w:ascii="Times New Roman" w:hAnsi="Times New Roman"/>
        </w:rPr>
        <w:t xml:space="preserve">Figura </w:t>
      </w:r>
      <w:r w:rsidR="002B50C3">
        <w:rPr>
          <w:rFonts w:ascii="Times New Roman" w:hAnsi="Times New Roman"/>
          <w:noProof/>
        </w:rPr>
        <w:t>22</w:t>
      </w:r>
      <w:r w:rsidR="00951208" w:rsidRPr="00F8696C">
        <w:rPr>
          <w:rFonts w:ascii="Times New Roman" w:hAnsi="Times New Roman"/>
        </w:rPr>
        <w:fldChar w:fldCharType="end"/>
      </w:r>
      <w:r w:rsidRPr="00F8696C">
        <w:rPr>
          <w:rFonts w:ascii="Times New Roman" w:hAnsi="Times New Roman"/>
        </w:rPr>
        <w:t xml:space="preserve"> trata-se de uma micrografia por MEV de um ácaro, animal pertencente ao filo dos artrópodes e ao subfilo </w:t>
      </w:r>
      <w:r w:rsidRPr="00F8696C">
        <w:rPr>
          <w:rFonts w:ascii="Times New Roman" w:hAnsi="Times New Roman"/>
          <w:i/>
          <w:iCs/>
        </w:rPr>
        <w:t>Chelicerata</w:t>
      </w:r>
      <w:r w:rsidRPr="00F8696C">
        <w:rPr>
          <w:rFonts w:ascii="Times New Roman" w:hAnsi="Times New Roman"/>
        </w:rPr>
        <w:t xml:space="preserve">, classe </w:t>
      </w:r>
      <w:r w:rsidRPr="00F8696C">
        <w:rPr>
          <w:rFonts w:ascii="Times New Roman" w:hAnsi="Times New Roman"/>
          <w:i/>
          <w:iCs/>
        </w:rPr>
        <w:t>Arachnida</w:t>
      </w:r>
      <w:r w:rsidRPr="00F8696C">
        <w:rPr>
          <w:rFonts w:ascii="Times New Roman" w:hAnsi="Times New Roman"/>
        </w:rPr>
        <w:t xml:space="preserve"> e a subclasse </w:t>
      </w:r>
      <w:r w:rsidRPr="00CE612F">
        <w:rPr>
          <w:rFonts w:ascii="Times New Roman" w:hAnsi="Times New Roman"/>
        </w:rPr>
        <w:t>Acari</w:t>
      </w:r>
      <w:r w:rsidRPr="00F8696C">
        <w:rPr>
          <w:rFonts w:ascii="Times New Roman" w:hAnsi="Times New Roman"/>
        </w:rPr>
        <w:t xml:space="preserve"> (KRANTZ, 1978 </w:t>
      </w:r>
      <w:r w:rsidRPr="00F8696C">
        <w:rPr>
          <w:rFonts w:ascii="Times New Roman" w:hAnsi="Times New Roman"/>
          <w:i/>
          <w:iCs/>
        </w:rPr>
        <w:t>apud</w:t>
      </w:r>
      <w:r w:rsidRPr="00F8696C">
        <w:rPr>
          <w:rFonts w:ascii="Times New Roman" w:hAnsi="Times New Roman"/>
        </w:rPr>
        <w:t xml:space="preserve"> ZACARIAS, 2001).</w:t>
      </w:r>
    </w:p>
    <w:p w14:paraId="2DDE338E" w14:textId="5B123474" w:rsidR="008B7690" w:rsidRPr="00F8696C" w:rsidRDefault="008B7690" w:rsidP="00DD36C7">
      <w:pPr>
        <w:spacing w:before="0"/>
        <w:ind w:firstLine="567"/>
        <w:rPr>
          <w:rFonts w:ascii="Times New Roman" w:hAnsi="Times New Roman"/>
        </w:rPr>
      </w:pPr>
      <w:r w:rsidRPr="00F8696C">
        <w:rPr>
          <w:rFonts w:ascii="Times New Roman" w:hAnsi="Times New Roman"/>
        </w:rPr>
        <w:t>A</w:t>
      </w:r>
      <w:r w:rsidR="00951208" w:rsidRPr="00F8696C">
        <w:rPr>
          <w:rFonts w:ascii="Times New Roman" w:hAnsi="Times New Roman"/>
        </w:rPr>
        <w:t xml:space="preserve"> </w:t>
      </w:r>
      <w:r w:rsidR="00951208" w:rsidRPr="00F8696C">
        <w:rPr>
          <w:rFonts w:ascii="Times New Roman" w:hAnsi="Times New Roman"/>
        </w:rPr>
        <w:fldChar w:fldCharType="begin"/>
      </w:r>
      <w:r w:rsidR="00951208" w:rsidRPr="00F8696C">
        <w:rPr>
          <w:rFonts w:ascii="Times New Roman" w:hAnsi="Times New Roman"/>
        </w:rPr>
        <w:instrText xml:space="preserve"> REF _Ref146484788 \h </w:instrText>
      </w:r>
      <w:r w:rsidR="00F8696C">
        <w:rPr>
          <w:rFonts w:ascii="Times New Roman" w:hAnsi="Times New Roman"/>
        </w:rPr>
        <w:instrText xml:space="preserve"> \* MERGEFORMAT </w:instrText>
      </w:r>
      <w:r w:rsidR="00951208" w:rsidRPr="00F8696C">
        <w:rPr>
          <w:rFonts w:ascii="Times New Roman" w:hAnsi="Times New Roman"/>
        </w:rPr>
      </w:r>
      <w:r w:rsidR="00951208" w:rsidRPr="00F8696C">
        <w:rPr>
          <w:rFonts w:ascii="Times New Roman" w:hAnsi="Times New Roman"/>
        </w:rPr>
        <w:fldChar w:fldCharType="separate"/>
      </w:r>
      <w:r w:rsidR="002B50C3" w:rsidRPr="00F8696C">
        <w:rPr>
          <w:rFonts w:ascii="Times New Roman" w:hAnsi="Times New Roman"/>
        </w:rPr>
        <w:t xml:space="preserve">Figura </w:t>
      </w:r>
      <w:r w:rsidR="002B50C3">
        <w:rPr>
          <w:rFonts w:ascii="Times New Roman" w:hAnsi="Times New Roman"/>
          <w:noProof/>
        </w:rPr>
        <w:t>23</w:t>
      </w:r>
      <w:r w:rsidR="00951208" w:rsidRPr="00F8696C">
        <w:rPr>
          <w:rFonts w:ascii="Times New Roman" w:hAnsi="Times New Roman"/>
        </w:rPr>
        <w:fldChar w:fldCharType="end"/>
      </w:r>
      <w:r w:rsidRPr="00F8696C">
        <w:rPr>
          <w:rFonts w:ascii="Times New Roman" w:hAnsi="Times New Roman"/>
        </w:rPr>
        <w:t xml:space="preserve"> consiste de uma micrografia por Microscopia de Força Atômica do asfalto, líquido viscoso ou semissólido oriundo do processo de destilação fracionada do petróleo cuja consistência é apropriada para fins de pavimentação, recebendo, assim, a denominação de Composto Asfáltico de Petróleo (CAP) (BACKX, 2014).</w:t>
      </w:r>
    </w:p>
    <w:p w14:paraId="406C8C41" w14:textId="549C6125" w:rsidR="008B7690" w:rsidRPr="00F8696C" w:rsidRDefault="008B7690" w:rsidP="00DD36C7">
      <w:pPr>
        <w:spacing w:before="0"/>
        <w:ind w:firstLine="567"/>
        <w:rPr>
          <w:rFonts w:ascii="Times New Roman" w:hAnsi="Times New Roman"/>
        </w:rPr>
      </w:pPr>
      <w:r w:rsidRPr="00F8696C">
        <w:rPr>
          <w:rFonts w:ascii="Times New Roman" w:hAnsi="Times New Roman"/>
        </w:rPr>
        <w:t>Na</w:t>
      </w:r>
      <w:r w:rsidR="00951208" w:rsidRPr="00F8696C">
        <w:rPr>
          <w:rFonts w:ascii="Times New Roman" w:hAnsi="Times New Roman"/>
        </w:rPr>
        <w:t xml:space="preserve"> </w:t>
      </w:r>
      <w:r w:rsidR="00951208" w:rsidRPr="00F8696C">
        <w:rPr>
          <w:rFonts w:ascii="Times New Roman" w:hAnsi="Times New Roman"/>
        </w:rPr>
        <w:fldChar w:fldCharType="begin"/>
      </w:r>
      <w:r w:rsidR="00951208" w:rsidRPr="00F8696C">
        <w:rPr>
          <w:rFonts w:ascii="Times New Roman" w:hAnsi="Times New Roman"/>
        </w:rPr>
        <w:instrText xml:space="preserve"> REF _Ref146484790 \h </w:instrText>
      </w:r>
      <w:r w:rsidR="00F8696C">
        <w:rPr>
          <w:rFonts w:ascii="Times New Roman" w:hAnsi="Times New Roman"/>
        </w:rPr>
        <w:instrText xml:space="preserve"> \* MERGEFORMAT </w:instrText>
      </w:r>
      <w:r w:rsidR="00951208" w:rsidRPr="00F8696C">
        <w:rPr>
          <w:rFonts w:ascii="Times New Roman" w:hAnsi="Times New Roman"/>
        </w:rPr>
      </w:r>
      <w:r w:rsidR="00951208" w:rsidRPr="00F8696C">
        <w:rPr>
          <w:rFonts w:ascii="Times New Roman" w:hAnsi="Times New Roman"/>
        </w:rPr>
        <w:fldChar w:fldCharType="separate"/>
      </w:r>
      <w:r w:rsidR="002B50C3" w:rsidRPr="00F8696C">
        <w:rPr>
          <w:rFonts w:ascii="Times New Roman" w:hAnsi="Times New Roman"/>
        </w:rPr>
        <w:t xml:space="preserve">Figura </w:t>
      </w:r>
      <w:r w:rsidR="002B50C3">
        <w:rPr>
          <w:rFonts w:ascii="Times New Roman" w:hAnsi="Times New Roman"/>
          <w:noProof/>
        </w:rPr>
        <w:t>24</w:t>
      </w:r>
      <w:r w:rsidR="00951208" w:rsidRPr="00F8696C">
        <w:rPr>
          <w:rFonts w:ascii="Times New Roman" w:hAnsi="Times New Roman"/>
        </w:rPr>
        <w:fldChar w:fldCharType="end"/>
      </w:r>
      <w:r w:rsidRPr="00F8696C">
        <w:rPr>
          <w:rFonts w:ascii="Times New Roman" w:hAnsi="Times New Roman"/>
        </w:rPr>
        <w:t xml:space="preserve"> tem-se uma micrografia colorida de uma placa formada no dente obtida por MEV. Na imagem é possível perceber a gengiva, o dente e a placa dentária (rosa).</w:t>
      </w:r>
    </w:p>
    <w:p w14:paraId="1F4D5FE6" w14:textId="13A566C7" w:rsidR="008B7690" w:rsidRPr="00F8696C" w:rsidRDefault="008B7690" w:rsidP="00DD36C7">
      <w:pPr>
        <w:spacing w:before="0"/>
        <w:ind w:firstLine="567"/>
        <w:rPr>
          <w:rFonts w:ascii="Times New Roman" w:hAnsi="Times New Roman"/>
        </w:rPr>
      </w:pPr>
      <w:r w:rsidRPr="00F8696C">
        <w:rPr>
          <w:rFonts w:ascii="Times New Roman" w:hAnsi="Times New Roman"/>
        </w:rPr>
        <w:t xml:space="preserve">E por fim, a </w:t>
      </w:r>
      <w:r w:rsidR="00951208" w:rsidRPr="00F8696C">
        <w:rPr>
          <w:rFonts w:ascii="Times New Roman" w:hAnsi="Times New Roman"/>
        </w:rPr>
        <w:fldChar w:fldCharType="begin"/>
      </w:r>
      <w:r w:rsidR="00951208" w:rsidRPr="00F8696C">
        <w:rPr>
          <w:rFonts w:ascii="Times New Roman" w:hAnsi="Times New Roman"/>
        </w:rPr>
        <w:instrText xml:space="preserve"> REF _Ref146484791 \h </w:instrText>
      </w:r>
      <w:r w:rsidR="00F8696C">
        <w:rPr>
          <w:rFonts w:ascii="Times New Roman" w:hAnsi="Times New Roman"/>
        </w:rPr>
        <w:instrText xml:space="preserve"> \* MERGEFORMAT </w:instrText>
      </w:r>
      <w:r w:rsidR="00951208" w:rsidRPr="00F8696C">
        <w:rPr>
          <w:rFonts w:ascii="Times New Roman" w:hAnsi="Times New Roman"/>
        </w:rPr>
      </w:r>
      <w:r w:rsidR="00951208" w:rsidRPr="00F8696C">
        <w:rPr>
          <w:rFonts w:ascii="Times New Roman" w:hAnsi="Times New Roman"/>
        </w:rPr>
        <w:fldChar w:fldCharType="separate"/>
      </w:r>
      <w:r w:rsidR="002B50C3" w:rsidRPr="00F8696C">
        <w:rPr>
          <w:rFonts w:ascii="Times New Roman" w:hAnsi="Times New Roman"/>
        </w:rPr>
        <w:t xml:space="preserve">Figura </w:t>
      </w:r>
      <w:r w:rsidR="002B50C3">
        <w:rPr>
          <w:rFonts w:ascii="Times New Roman" w:hAnsi="Times New Roman"/>
          <w:noProof/>
        </w:rPr>
        <w:t>25</w:t>
      </w:r>
      <w:r w:rsidR="00951208" w:rsidRPr="00F8696C">
        <w:rPr>
          <w:rFonts w:ascii="Times New Roman" w:hAnsi="Times New Roman"/>
        </w:rPr>
        <w:fldChar w:fldCharType="end"/>
      </w:r>
      <w:r w:rsidR="00EA2434">
        <w:rPr>
          <w:rFonts w:ascii="Times New Roman" w:hAnsi="Times New Roman"/>
        </w:rPr>
        <w:t xml:space="preserve"> </w:t>
      </w:r>
      <w:r w:rsidRPr="00F8696C">
        <w:rPr>
          <w:rFonts w:ascii="Times New Roman" w:hAnsi="Times New Roman"/>
        </w:rPr>
        <w:t>consiste de uma micrografia gerada de diferentes tipos de cristais de água obtida via MEV. Os formatos distintos entre cada imagem possibilitam a análise geométrica de cada estrutura e a contemplação da beleza que a natureza gera por si própria.</w:t>
      </w:r>
    </w:p>
    <w:p w14:paraId="7664BC90" w14:textId="77777777" w:rsidR="008B7690" w:rsidRPr="00F8696C" w:rsidRDefault="008B7690" w:rsidP="00DD36C7">
      <w:pPr>
        <w:spacing w:before="0"/>
        <w:ind w:firstLine="567"/>
        <w:rPr>
          <w:rFonts w:ascii="Times New Roman" w:hAnsi="Times New Roman"/>
        </w:rPr>
      </w:pPr>
    </w:p>
    <w:p w14:paraId="2D5A722E" w14:textId="0DD37678" w:rsidR="002701B7" w:rsidRPr="00F8696C" w:rsidRDefault="002701B7" w:rsidP="00BF5C9C">
      <w:pPr>
        <w:pStyle w:val="Legenda"/>
        <w:keepNext/>
        <w:spacing w:before="0"/>
        <w:ind w:firstLine="567"/>
        <w:rPr>
          <w:rFonts w:ascii="Times New Roman" w:hAnsi="Times New Roman"/>
        </w:rPr>
      </w:pPr>
      <w:bookmarkStart w:id="58" w:name="_Ref146484714"/>
      <w:r w:rsidRPr="00F8696C">
        <w:rPr>
          <w:rFonts w:ascii="Times New Roman" w:hAnsi="Times New Roman"/>
        </w:rPr>
        <w:t xml:space="preserve">Figura </w:t>
      </w:r>
      <w:r w:rsidRPr="00F8696C">
        <w:rPr>
          <w:rFonts w:ascii="Times New Roman" w:hAnsi="Times New Roman"/>
        </w:rPr>
        <w:fldChar w:fldCharType="begin"/>
      </w:r>
      <w:r w:rsidRPr="00F8696C">
        <w:rPr>
          <w:rFonts w:ascii="Times New Roman" w:hAnsi="Times New Roman"/>
        </w:rPr>
        <w:instrText xml:space="preserve"> SEQ Figura \* ARABIC </w:instrText>
      </w:r>
      <w:r w:rsidRPr="00F8696C">
        <w:rPr>
          <w:rFonts w:ascii="Times New Roman" w:hAnsi="Times New Roman"/>
        </w:rPr>
        <w:fldChar w:fldCharType="separate"/>
      </w:r>
      <w:r w:rsidR="0053330E">
        <w:rPr>
          <w:rFonts w:ascii="Times New Roman" w:hAnsi="Times New Roman"/>
          <w:noProof/>
        </w:rPr>
        <w:t>17</w:t>
      </w:r>
      <w:r w:rsidRPr="00F8696C">
        <w:rPr>
          <w:rFonts w:ascii="Times New Roman" w:hAnsi="Times New Roman"/>
        </w:rPr>
        <w:fldChar w:fldCharType="end"/>
      </w:r>
      <w:bookmarkEnd w:id="58"/>
      <w:r w:rsidRPr="00F8696C">
        <w:rPr>
          <w:rFonts w:ascii="Times New Roman" w:hAnsi="Times New Roman"/>
        </w:rPr>
        <w:t xml:space="preserve"> </w:t>
      </w:r>
      <w:r w:rsidR="00C84BC1" w:rsidRPr="00F8696C">
        <w:rPr>
          <w:rFonts w:ascii="Times New Roman" w:hAnsi="Times New Roman"/>
        </w:rPr>
        <w:t>–</w:t>
      </w:r>
      <w:r w:rsidRPr="00F8696C">
        <w:rPr>
          <w:rFonts w:ascii="Times New Roman" w:hAnsi="Times New Roman"/>
        </w:rPr>
        <w:t xml:space="preserve"> Ampliação de imagem de uma mosca por Microscopia Eletrônica de Varredura.</w:t>
      </w:r>
    </w:p>
    <w:p w14:paraId="11A2E17E" w14:textId="77777777" w:rsidR="008B7690" w:rsidRPr="00F8696C" w:rsidRDefault="008B7690" w:rsidP="00BF5C9C">
      <w:pPr>
        <w:keepNext/>
        <w:spacing w:before="0" w:line="240" w:lineRule="auto"/>
        <w:ind w:firstLine="567"/>
        <w:rPr>
          <w:rFonts w:ascii="Times New Roman" w:hAnsi="Times New Roman"/>
        </w:rPr>
      </w:pPr>
      <w:r w:rsidRPr="00F8696C">
        <w:rPr>
          <w:rFonts w:ascii="Times New Roman" w:hAnsi="Times New Roman"/>
          <w:noProof/>
        </w:rPr>
        <w:drawing>
          <wp:inline distT="0" distB="0" distL="0" distR="0" wp14:anchorId="502DF375" wp14:editId="458DF2BE">
            <wp:extent cx="5362575" cy="1377293"/>
            <wp:effectExtent l="0" t="0" r="0" b="0"/>
            <wp:docPr id="210764843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648433" name="Imagem 2107648433"/>
                    <pic:cNvPicPr/>
                  </pic:nvPicPr>
                  <pic:blipFill>
                    <a:blip r:embed="rId29">
                      <a:extLst>
                        <a:ext uri="{28A0092B-C50C-407E-A947-70E740481C1C}">
                          <a14:useLocalDpi xmlns:a14="http://schemas.microsoft.com/office/drawing/2010/main" val="0"/>
                        </a:ext>
                      </a:extLst>
                    </a:blip>
                    <a:stretch>
                      <a:fillRect/>
                    </a:stretch>
                  </pic:blipFill>
                  <pic:spPr>
                    <a:xfrm>
                      <a:off x="0" y="0"/>
                      <a:ext cx="5405486" cy="1388314"/>
                    </a:xfrm>
                    <a:prstGeom prst="rect">
                      <a:avLst/>
                    </a:prstGeom>
                  </pic:spPr>
                </pic:pic>
              </a:graphicData>
            </a:graphic>
          </wp:inline>
        </w:drawing>
      </w:r>
    </w:p>
    <w:p w14:paraId="1E87A918" w14:textId="77777777" w:rsidR="008B7690" w:rsidRPr="00F8696C" w:rsidRDefault="008B7690" w:rsidP="00BF5C9C">
      <w:pPr>
        <w:pStyle w:val="Legenda"/>
        <w:ind w:firstLine="567"/>
        <w:rPr>
          <w:rFonts w:ascii="Times New Roman" w:hAnsi="Times New Roman"/>
          <w:sz w:val="20"/>
          <w:szCs w:val="16"/>
        </w:rPr>
      </w:pPr>
      <w:r w:rsidRPr="00F8696C">
        <w:rPr>
          <w:rFonts w:ascii="Times New Roman" w:hAnsi="Times New Roman"/>
          <w:sz w:val="20"/>
          <w:szCs w:val="16"/>
        </w:rPr>
        <w:t xml:space="preserve">Fonte: (KURTZ; ANDERSON; KAR, 2006 </w:t>
      </w:r>
      <w:r w:rsidRPr="00F8696C">
        <w:rPr>
          <w:rFonts w:ascii="Times New Roman" w:hAnsi="Times New Roman"/>
          <w:i/>
          <w:iCs/>
          <w:sz w:val="20"/>
          <w:szCs w:val="16"/>
        </w:rPr>
        <w:t>apud</w:t>
      </w:r>
      <w:r w:rsidRPr="00F8696C">
        <w:rPr>
          <w:rFonts w:ascii="Times New Roman" w:hAnsi="Times New Roman"/>
          <w:sz w:val="20"/>
          <w:szCs w:val="16"/>
        </w:rPr>
        <w:t xml:space="preserve"> CARVALHO, 2008, p.8).</w:t>
      </w:r>
    </w:p>
    <w:p w14:paraId="556ED0D0" w14:textId="77777777" w:rsidR="008B7690" w:rsidRPr="00F8696C" w:rsidRDefault="008B7690" w:rsidP="00DD36C7">
      <w:pPr>
        <w:pStyle w:val="Fonte"/>
        <w:spacing w:line="360" w:lineRule="auto"/>
        <w:ind w:firstLine="567"/>
        <w:jc w:val="both"/>
        <w:rPr>
          <w:rFonts w:ascii="Times New Roman" w:hAnsi="Times New Roman"/>
          <w:sz w:val="24"/>
          <w:szCs w:val="28"/>
        </w:rPr>
      </w:pPr>
    </w:p>
    <w:p w14:paraId="3B9BEE15" w14:textId="69D415E1" w:rsidR="002701B7" w:rsidRPr="00F8696C" w:rsidRDefault="002701B7" w:rsidP="00BF5C9C">
      <w:pPr>
        <w:pStyle w:val="Legenda"/>
        <w:keepNext/>
        <w:spacing w:before="0"/>
        <w:ind w:firstLine="567"/>
        <w:rPr>
          <w:rFonts w:ascii="Times New Roman" w:hAnsi="Times New Roman"/>
        </w:rPr>
      </w:pPr>
      <w:bookmarkStart w:id="59" w:name="_Ref146484728"/>
      <w:r w:rsidRPr="00F8696C">
        <w:rPr>
          <w:rFonts w:ascii="Times New Roman" w:hAnsi="Times New Roman"/>
        </w:rPr>
        <w:t xml:space="preserve">Figura </w:t>
      </w:r>
      <w:r w:rsidRPr="00F8696C">
        <w:rPr>
          <w:rFonts w:ascii="Times New Roman" w:hAnsi="Times New Roman"/>
        </w:rPr>
        <w:fldChar w:fldCharType="begin"/>
      </w:r>
      <w:r w:rsidRPr="00F8696C">
        <w:rPr>
          <w:rFonts w:ascii="Times New Roman" w:hAnsi="Times New Roman"/>
        </w:rPr>
        <w:instrText xml:space="preserve"> SEQ Figura \* ARABIC </w:instrText>
      </w:r>
      <w:r w:rsidRPr="00F8696C">
        <w:rPr>
          <w:rFonts w:ascii="Times New Roman" w:hAnsi="Times New Roman"/>
        </w:rPr>
        <w:fldChar w:fldCharType="separate"/>
      </w:r>
      <w:r w:rsidR="0053330E">
        <w:rPr>
          <w:rFonts w:ascii="Times New Roman" w:hAnsi="Times New Roman"/>
          <w:noProof/>
        </w:rPr>
        <w:t>18</w:t>
      </w:r>
      <w:r w:rsidRPr="00F8696C">
        <w:rPr>
          <w:rFonts w:ascii="Times New Roman" w:hAnsi="Times New Roman"/>
        </w:rPr>
        <w:fldChar w:fldCharType="end"/>
      </w:r>
      <w:bookmarkEnd w:id="59"/>
      <w:r w:rsidRPr="00F8696C">
        <w:rPr>
          <w:rFonts w:ascii="Times New Roman" w:hAnsi="Times New Roman"/>
        </w:rPr>
        <w:t xml:space="preserve"> </w:t>
      </w:r>
      <w:r w:rsidR="00C84BC1" w:rsidRPr="00F8696C">
        <w:rPr>
          <w:rFonts w:ascii="Times New Roman" w:hAnsi="Times New Roman"/>
        </w:rPr>
        <w:t>–</w:t>
      </w:r>
      <w:r w:rsidRPr="00F8696C">
        <w:rPr>
          <w:rFonts w:ascii="Times New Roman" w:hAnsi="Times New Roman"/>
        </w:rPr>
        <w:t xml:space="preserve"> Microscopia Eletrônica de Varredura de osso com osteoporose.</w:t>
      </w:r>
    </w:p>
    <w:p w14:paraId="174DA643" w14:textId="77777777" w:rsidR="008B7690" w:rsidRPr="00F8696C" w:rsidRDefault="008B7690" w:rsidP="00BF5C9C">
      <w:pPr>
        <w:pStyle w:val="Fonte"/>
        <w:keepNext/>
        <w:ind w:firstLine="567"/>
        <w:rPr>
          <w:rFonts w:ascii="Times New Roman" w:hAnsi="Times New Roman"/>
        </w:rPr>
      </w:pPr>
      <w:r w:rsidRPr="00F8696C">
        <w:rPr>
          <w:rFonts w:ascii="Times New Roman" w:hAnsi="Times New Roman"/>
          <w:noProof/>
          <w:sz w:val="24"/>
          <w:szCs w:val="28"/>
        </w:rPr>
        <w:drawing>
          <wp:inline distT="0" distB="0" distL="0" distR="0" wp14:anchorId="24C2EB4C" wp14:editId="64C996E7">
            <wp:extent cx="3557432" cy="3019425"/>
            <wp:effectExtent l="0" t="0" r="5080" b="0"/>
            <wp:docPr id="302747448"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747448" name="Imagem 30274744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84360" cy="3042281"/>
                    </a:xfrm>
                    <a:prstGeom prst="rect">
                      <a:avLst/>
                    </a:prstGeom>
                  </pic:spPr>
                </pic:pic>
              </a:graphicData>
            </a:graphic>
          </wp:inline>
        </w:drawing>
      </w:r>
    </w:p>
    <w:p w14:paraId="4FC7F725" w14:textId="77777777" w:rsidR="008B7690" w:rsidRPr="00F8696C" w:rsidRDefault="008B7690" w:rsidP="00BF5C9C">
      <w:pPr>
        <w:pStyle w:val="Fonte"/>
        <w:ind w:firstLine="567"/>
        <w:rPr>
          <w:rFonts w:ascii="Times New Roman" w:hAnsi="Times New Roman"/>
          <w:sz w:val="20"/>
          <w:szCs w:val="22"/>
          <w:lang w:val="en-US"/>
        </w:rPr>
      </w:pPr>
      <w:r w:rsidRPr="00F8696C">
        <w:rPr>
          <w:rFonts w:ascii="Times New Roman" w:hAnsi="Times New Roman"/>
          <w:sz w:val="20"/>
          <w:szCs w:val="22"/>
          <w:lang w:val="en-US"/>
        </w:rPr>
        <w:t xml:space="preserve">Fonte: Steve Gschmeissner (2013) / </w:t>
      </w:r>
      <w:r w:rsidRPr="00F8696C">
        <w:rPr>
          <w:rFonts w:ascii="Times New Roman" w:hAnsi="Times New Roman"/>
          <w:i/>
          <w:iCs/>
          <w:sz w:val="20"/>
          <w:szCs w:val="22"/>
          <w:lang w:val="en-US"/>
        </w:rPr>
        <w:t>Science Photo Library</w:t>
      </w:r>
      <w:r w:rsidRPr="00F8696C">
        <w:rPr>
          <w:rFonts w:ascii="Times New Roman" w:hAnsi="Times New Roman"/>
          <w:sz w:val="20"/>
          <w:szCs w:val="22"/>
          <w:lang w:val="en-US"/>
        </w:rPr>
        <w:t>.</w:t>
      </w:r>
    </w:p>
    <w:p w14:paraId="45611C3C" w14:textId="77777777" w:rsidR="008B7690" w:rsidRPr="00F8696C" w:rsidRDefault="008B7690" w:rsidP="00DD36C7">
      <w:pPr>
        <w:spacing w:before="0"/>
        <w:ind w:firstLine="567"/>
        <w:rPr>
          <w:rFonts w:ascii="Times New Roman" w:hAnsi="Times New Roman"/>
          <w:lang w:val="en-US"/>
        </w:rPr>
      </w:pPr>
      <w:bookmarkStart w:id="60" w:name="_Toc127787531"/>
    </w:p>
    <w:p w14:paraId="3BCE1D41" w14:textId="43601F96" w:rsidR="00724C2F" w:rsidRPr="00F8696C" w:rsidRDefault="00724C2F" w:rsidP="00BF5C9C">
      <w:pPr>
        <w:pStyle w:val="Legenda"/>
        <w:keepNext/>
        <w:spacing w:before="0"/>
        <w:ind w:firstLine="567"/>
        <w:rPr>
          <w:rFonts w:ascii="Times New Roman" w:hAnsi="Times New Roman"/>
        </w:rPr>
      </w:pPr>
      <w:bookmarkStart w:id="61" w:name="_Ref146484738"/>
      <w:r w:rsidRPr="00F8696C">
        <w:rPr>
          <w:rFonts w:ascii="Times New Roman" w:hAnsi="Times New Roman"/>
        </w:rPr>
        <w:lastRenderedPageBreak/>
        <w:t xml:space="preserve">Figura </w:t>
      </w:r>
      <w:r w:rsidRPr="00F8696C">
        <w:rPr>
          <w:rFonts w:ascii="Times New Roman" w:hAnsi="Times New Roman"/>
        </w:rPr>
        <w:fldChar w:fldCharType="begin"/>
      </w:r>
      <w:r w:rsidRPr="00F8696C">
        <w:rPr>
          <w:rFonts w:ascii="Times New Roman" w:hAnsi="Times New Roman"/>
        </w:rPr>
        <w:instrText xml:space="preserve"> SEQ Figura \* ARABIC </w:instrText>
      </w:r>
      <w:r w:rsidRPr="00F8696C">
        <w:rPr>
          <w:rFonts w:ascii="Times New Roman" w:hAnsi="Times New Roman"/>
        </w:rPr>
        <w:fldChar w:fldCharType="separate"/>
      </w:r>
      <w:r w:rsidR="0053330E">
        <w:rPr>
          <w:rFonts w:ascii="Times New Roman" w:hAnsi="Times New Roman"/>
          <w:noProof/>
        </w:rPr>
        <w:t>19</w:t>
      </w:r>
      <w:r w:rsidRPr="00F8696C">
        <w:rPr>
          <w:rFonts w:ascii="Times New Roman" w:hAnsi="Times New Roman"/>
        </w:rPr>
        <w:fldChar w:fldCharType="end"/>
      </w:r>
      <w:bookmarkEnd w:id="61"/>
      <w:r w:rsidRPr="00F8696C">
        <w:rPr>
          <w:rFonts w:ascii="Times New Roman" w:hAnsi="Times New Roman"/>
        </w:rPr>
        <w:t xml:space="preserve"> </w:t>
      </w:r>
      <w:r w:rsidR="00C84BC1" w:rsidRPr="00F8696C">
        <w:rPr>
          <w:rFonts w:ascii="Times New Roman" w:hAnsi="Times New Roman"/>
        </w:rPr>
        <w:t>–</w:t>
      </w:r>
      <w:r w:rsidRPr="00F8696C">
        <w:rPr>
          <w:rFonts w:ascii="Times New Roman" w:hAnsi="Times New Roman"/>
          <w:color w:val="000000"/>
          <w:szCs w:val="24"/>
        </w:rPr>
        <w:t xml:space="preserve"> Micrografia por Microscópio Eletrônico de Varredura de </w:t>
      </w:r>
      <w:r w:rsidRPr="00F8696C">
        <w:rPr>
          <w:rFonts w:ascii="Times New Roman" w:hAnsi="Times New Roman"/>
          <w:szCs w:val="24"/>
        </w:rPr>
        <w:t xml:space="preserve">epiderme de folha da família </w:t>
      </w:r>
      <w:r w:rsidRPr="00F8696C">
        <w:rPr>
          <w:rFonts w:ascii="Times New Roman" w:hAnsi="Times New Roman"/>
          <w:i/>
          <w:iCs/>
          <w:szCs w:val="24"/>
        </w:rPr>
        <w:t>Asteraceae</w:t>
      </w:r>
      <w:r w:rsidRPr="00F8696C">
        <w:rPr>
          <w:rFonts w:ascii="Times New Roman" w:hAnsi="Times New Roman"/>
          <w:szCs w:val="24"/>
        </w:rPr>
        <w:t>.</w:t>
      </w:r>
    </w:p>
    <w:p w14:paraId="398502D0" w14:textId="77777777" w:rsidR="008B7690" w:rsidRPr="00F8696C" w:rsidRDefault="008B7690" w:rsidP="00BF5C9C">
      <w:pPr>
        <w:keepNext/>
        <w:spacing w:before="0" w:line="240" w:lineRule="auto"/>
        <w:ind w:firstLine="567"/>
        <w:jc w:val="center"/>
        <w:rPr>
          <w:rFonts w:ascii="Times New Roman" w:hAnsi="Times New Roman"/>
        </w:rPr>
      </w:pPr>
      <w:r w:rsidRPr="00F8696C">
        <w:rPr>
          <w:rFonts w:ascii="Times New Roman" w:hAnsi="Times New Roman"/>
          <w:b/>
          <w:bCs/>
          <w:noProof/>
          <w:sz w:val="28"/>
          <w:szCs w:val="28"/>
        </w:rPr>
        <w:drawing>
          <wp:inline distT="0" distB="0" distL="0" distR="0" wp14:anchorId="24AF0305" wp14:editId="6913AE41">
            <wp:extent cx="3543300" cy="3585484"/>
            <wp:effectExtent l="0" t="0" r="0" b="0"/>
            <wp:docPr id="26960674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606745" name="Imagem 26960674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606668" cy="3649607"/>
                    </a:xfrm>
                    <a:prstGeom prst="rect">
                      <a:avLst/>
                    </a:prstGeom>
                  </pic:spPr>
                </pic:pic>
              </a:graphicData>
            </a:graphic>
          </wp:inline>
        </w:drawing>
      </w:r>
    </w:p>
    <w:p w14:paraId="5B8A320E" w14:textId="021A2690" w:rsidR="008B7690" w:rsidRPr="00F8696C" w:rsidRDefault="008B7690" w:rsidP="00BF5C9C">
      <w:pPr>
        <w:pStyle w:val="Fonte"/>
        <w:ind w:firstLine="567"/>
        <w:rPr>
          <w:rFonts w:ascii="Times New Roman" w:hAnsi="Times New Roman"/>
          <w:sz w:val="20"/>
          <w:szCs w:val="22"/>
        </w:rPr>
      </w:pPr>
      <w:r w:rsidRPr="00F8696C">
        <w:rPr>
          <w:rFonts w:ascii="Times New Roman" w:hAnsi="Times New Roman"/>
          <w:sz w:val="20"/>
          <w:szCs w:val="22"/>
        </w:rPr>
        <w:t xml:space="preserve">Fonte: </w:t>
      </w:r>
      <w:r w:rsidRPr="00F8696C">
        <w:rPr>
          <w:rFonts w:ascii="Times New Roman" w:hAnsi="Times New Roman"/>
          <w:i/>
          <w:iCs/>
          <w:sz w:val="20"/>
          <w:szCs w:val="22"/>
        </w:rPr>
        <w:t>Wiki</w:t>
      </w:r>
      <w:r w:rsidR="004812D2">
        <w:rPr>
          <w:rFonts w:ascii="Times New Roman" w:hAnsi="Times New Roman"/>
          <w:i/>
          <w:iCs/>
          <w:sz w:val="20"/>
          <w:szCs w:val="22"/>
        </w:rPr>
        <w:t>i</w:t>
      </w:r>
      <w:r w:rsidRPr="00F8696C">
        <w:rPr>
          <w:rFonts w:ascii="Times New Roman" w:hAnsi="Times New Roman"/>
          <w:i/>
          <w:iCs/>
          <w:sz w:val="20"/>
          <w:szCs w:val="22"/>
        </w:rPr>
        <w:t>mages</w:t>
      </w:r>
      <w:r w:rsidRPr="00F8696C">
        <w:rPr>
          <w:rFonts w:ascii="Times New Roman" w:hAnsi="Times New Roman"/>
          <w:sz w:val="20"/>
          <w:szCs w:val="22"/>
        </w:rPr>
        <w:t xml:space="preserve"> (2013) / </w:t>
      </w:r>
      <w:r w:rsidRPr="00F8696C">
        <w:rPr>
          <w:rFonts w:ascii="Times New Roman" w:hAnsi="Times New Roman"/>
          <w:i/>
          <w:iCs/>
          <w:sz w:val="20"/>
          <w:szCs w:val="22"/>
        </w:rPr>
        <w:t>Pixabay</w:t>
      </w:r>
      <w:r w:rsidRPr="00F8696C">
        <w:rPr>
          <w:rFonts w:ascii="Times New Roman" w:hAnsi="Times New Roman"/>
          <w:sz w:val="20"/>
          <w:szCs w:val="22"/>
        </w:rPr>
        <w:t>.</w:t>
      </w:r>
    </w:p>
    <w:p w14:paraId="5FAF338D" w14:textId="77777777" w:rsidR="008B7690" w:rsidRPr="00F8696C" w:rsidRDefault="008B7690" w:rsidP="00DD36C7">
      <w:pPr>
        <w:spacing w:before="0"/>
        <w:ind w:firstLine="567"/>
        <w:rPr>
          <w:rFonts w:ascii="Times New Roman" w:hAnsi="Times New Roman"/>
        </w:rPr>
      </w:pPr>
    </w:p>
    <w:p w14:paraId="0C8F5368" w14:textId="7BBECE13" w:rsidR="00724C2F" w:rsidRPr="00F8696C" w:rsidRDefault="00724C2F" w:rsidP="00BF5C9C">
      <w:pPr>
        <w:pStyle w:val="Legenda"/>
        <w:keepNext/>
        <w:spacing w:before="0"/>
        <w:ind w:firstLine="567"/>
        <w:rPr>
          <w:rFonts w:ascii="Times New Roman" w:hAnsi="Times New Roman"/>
        </w:rPr>
      </w:pPr>
      <w:bookmarkStart w:id="62" w:name="_Ref146484755"/>
      <w:r w:rsidRPr="00F8696C">
        <w:rPr>
          <w:rFonts w:ascii="Times New Roman" w:hAnsi="Times New Roman"/>
        </w:rPr>
        <w:t xml:space="preserve">Figura </w:t>
      </w:r>
      <w:r w:rsidRPr="00F8696C">
        <w:rPr>
          <w:rFonts w:ascii="Times New Roman" w:hAnsi="Times New Roman"/>
        </w:rPr>
        <w:fldChar w:fldCharType="begin"/>
      </w:r>
      <w:r w:rsidRPr="00F8696C">
        <w:rPr>
          <w:rFonts w:ascii="Times New Roman" w:hAnsi="Times New Roman"/>
        </w:rPr>
        <w:instrText xml:space="preserve"> SEQ Figura \* ARABIC </w:instrText>
      </w:r>
      <w:r w:rsidRPr="00F8696C">
        <w:rPr>
          <w:rFonts w:ascii="Times New Roman" w:hAnsi="Times New Roman"/>
        </w:rPr>
        <w:fldChar w:fldCharType="separate"/>
      </w:r>
      <w:r w:rsidR="0053330E">
        <w:rPr>
          <w:rFonts w:ascii="Times New Roman" w:hAnsi="Times New Roman"/>
          <w:noProof/>
        </w:rPr>
        <w:t>20</w:t>
      </w:r>
      <w:r w:rsidRPr="00F8696C">
        <w:rPr>
          <w:rFonts w:ascii="Times New Roman" w:hAnsi="Times New Roman"/>
        </w:rPr>
        <w:fldChar w:fldCharType="end"/>
      </w:r>
      <w:bookmarkEnd w:id="62"/>
      <w:r w:rsidRPr="00F8696C">
        <w:rPr>
          <w:rFonts w:ascii="Times New Roman" w:hAnsi="Times New Roman"/>
        </w:rPr>
        <w:t xml:space="preserve"> </w:t>
      </w:r>
      <w:r w:rsidR="00C84BC1" w:rsidRPr="00F8696C">
        <w:rPr>
          <w:rFonts w:ascii="Times New Roman" w:hAnsi="Times New Roman"/>
        </w:rPr>
        <w:t>–</w:t>
      </w:r>
      <w:r w:rsidRPr="00F8696C">
        <w:rPr>
          <w:rFonts w:ascii="Times New Roman" w:hAnsi="Times New Roman"/>
        </w:rPr>
        <w:t xml:space="preserve"> </w:t>
      </w:r>
      <w:r w:rsidRPr="00F8696C">
        <w:rPr>
          <w:rFonts w:ascii="Times New Roman" w:hAnsi="Times New Roman"/>
          <w:color w:val="000000"/>
          <w:szCs w:val="24"/>
        </w:rPr>
        <w:t>Micrografia por Microscópio Eletrônico de Varredura de bactéria Salmonella</w:t>
      </w:r>
    </w:p>
    <w:p w14:paraId="5F599AB6" w14:textId="77777777" w:rsidR="008B7690" w:rsidRPr="00F8696C" w:rsidRDefault="008B7690" w:rsidP="00BF5C9C">
      <w:pPr>
        <w:pStyle w:val="Legenda"/>
        <w:keepNext/>
        <w:spacing w:before="0"/>
        <w:ind w:firstLine="567"/>
        <w:rPr>
          <w:rFonts w:ascii="Times New Roman" w:hAnsi="Times New Roman"/>
        </w:rPr>
      </w:pPr>
      <w:r w:rsidRPr="00F8696C">
        <w:rPr>
          <w:rFonts w:ascii="Times New Roman" w:hAnsi="Times New Roman"/>
          <w:bCs w:val="0"/>
          <w:noProof/>
          <w:szCs w:val="24"/>
        </w:rPr>
        <w:drawing>
          <wp:inline distT="0" distB="0" distL="0" distR="0" wp14:anchorId="3310F2D8" wp14:editId="2C410C48">
            <wp:extent cx="3743325" cy="3138004"/>
            <wp:effectExtent l="0" t="0" r="0" b="5715"/>
            <wp:docPr id="466014424"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014424" name="Imagem 46601442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773620" cy="3163400"/>
                    </a:xfrm>
                    <a:prstGeom prst="rect">
                      <a:avLst/>
                    </a:prstGeom>
                  </pic:spPr>
                </pic:pic>
              </a:graphicData>
            </a:graphic>
          </wp:inline>
        </w:drawing>
      </w:r>
    </w:p>
    <w:p w14:paraId="5A8F9177" w14:textId="4ED88361" w:rsidR="008B7690" w:rsidRPr="00F8696C" w:rsidRDefault="008B7690" w:rsidP="00BF5C9C">
      <w:pPr>
        <w:pStyle w:val="Fonte"/>
        <w:ind w:firstLine="567"/>
        <w:rPr>
          <w:rFonts w:ascii="Times New Roman" w:hAnsi="Times New Roman"/>
          <w:sz w:val="20"/>
          <w:szCs w:val="22"/>
        </w:rPr>
      </w:pPr>
      <w:r w:rsidRPr="00F8696C">
        <w:rPr>
          <w:rFonts w:ascii="Times New Roman" w:hAnsi="Times New Roman"/>
          <w:sz w:val="20"/>
          <w:szCs w:val="22"/>
        </w:rPr>
        <w:t xml:space="preserve">Fonte: </w:t>
      </w:r>
      <w:r w:rsidRPr="00F8696C">
        <w:rPr>
          <w:rFonts w:ascii="Times New Roman" w:hAnsi="Times New Roman"/>
          <w:i/>
          <w:iCs/>
          <w:sz w:val="20"/>
          <w:szCs w:val="22"/>
        </w:rPr>
        <w:t>Wiki</w:t>
      </w:r>
      <w:r w:rsidR="004812D2">
        <w:rPr>
          <w:rFonts w:ascii="Times New Roman" w:hAnsi="Times New Roman"/>
          <w:i/>
          <w:iCs/>
          <w:sz w:val="20"/>
          <w:szCs w:val="22"/>
        </w:rPr>
        <w:t>i</w:t>
      </w:r>
      <w:r w:rsidRPr="00F8696C">
        <w:rPr>
          <w:rFonts w:ascii="Times New Roman" w:hAnsi="Times New Roman"/>
          <w:i/>
          <w:iCs/>
          <w:sz w:val="20"/>
          <w:szCs w:val="22"/>
        </w:rPr>
        <w:t>mages</w:t>
      </w:r>
      <w:r w:rsidRPr="00F8696C">
        <w:rPr>
          <w:rFonts w:ascii="Times New Roman" w:hAnsi="Times New Roman"/>
          <w:sz w:val="20"/>
          <w:szCs w:val="22"/>
        </w:rPr>
        <w:t xml:space="preserve"> (2013) / </w:t>
      </w:r>
      <w:r w:rsidRPr="00F8696C">
        <w:rPr>
          <w:rFonts w:ascii="Times New Roman" w:hAnsi="Times New Roman"/>
          <w:i/>
          <w:iCs/>
          <w:sz w:val="20"/>
          <w:szCs w:val="22"/>
        </w:rPr>
        <w:t>Pixabay</w:t>
      </w:r>
      <w:r w:rsidRPr="00F8696C">
        <w:rPr>
          <w:rFonts w:ascii="Times New Roman" w:hAnsi="Times New Roman"/>
          <w:sz w:val="20"/>
          <w:szCs w:val="22"/>
        </w:rPr>
        <w:t>.</w:t>
      </w:r>
    </w:p>
    <w:p w14:paraId="50CC589F" w14:textId="77777777" w:rsidR="008B7690" w:rsidRPr="00F8696C" w:rsidRDefault="008B7690" w:rsidP="00DD36C7">
      <w:pPr>
        <w:spacing w:before="0"/>
        <w:ind w:firstLine="567"/>
        <w:rPr>
          <w:rFonts w:ascii="Times New Roman" w:hAnsi="Times New Roman"/>
        </w:rPr>
      </w:pPr>
    </w:p>
    <w:p w14:paraId="40E87C3C" w14:textId="1608241E" w:rsidR="00C26B50" w:rsidRPr="00F8696C" w:rsidRDefault="00C26B50" w:rsidP="00BF5C9C">
      <w:pPr>
        <w:pStyle w:val="Legenda"/>
        <w:keepNext/>
        <w:spacing w:before="0"/>
        <w:ind w:firstLine="567"/>
        <w:rPr>
          <w:rFonts w:ascii="Times New Roman" w:hAnsi="Times New Roman"/>
        </w:rPr>
      </w:pPr>
      <w:bookmarkStart w:id="63" w:name="_Ref146484778"/>
      <w:r w:rsidRPr="00F8696C">
        <w:rPr>
          <w:rFonts w:ascii="Times New Roman" w:hAnsi="Times New Roman"/>
        </w:rPr>
        <w:lastRenderedPageBreak/>
        <w:t xml:space="preserve">Figura </w:t>
      </w:r>
      <w:r w:rsidRPr="00F8696C">
        <w:rPr>
          <w:rFonts w:ascii="Times New Roman" w:hAnsi="Times New Roman"/>
        </w:rPr>
        <w:fldChar w:fldCharType="begin"/>
      </w:r>
      <w:r w:rsidRPr="00F8696C">
        <w:rPr>
          <w:rFonts w:ascii="Times New Roman" w:hAnsi="Times New Roman"/>
        </w:rPr>
        <w:instrText xml:space="preserve"> SEQ Figura \* ARABIC </w:instrText>
      </w:r>
      <w:r w:rsidRPr="00F8696C">
        <w:rPr>
          <w:rFonts w:ascii="Times New Roman" w:hAnsi="Times New Roman"/>
        </w:rPr>
        <w:fldChar w:fldCharType="separate"/>
      </w:r>
      <w:r w:rsidR="0053330E">
        <w:rPr>
          <w:rFonts w:ascii="Times New Roman" w:hAnsi="Times New Roman"/>
          <w:noProof/>
        </w:rPr>
        <w:t>21</w:t>
      </w:r>
      <w:r w:rsidRPr="00F8696C">
        <w:rPr>
          <w:rFonts w:ascii="Times New Roman" w:hAnsi="Times New Roman"/>
        </w:rPr>
        <w:fldChar w:fldCharType="end"/>
      </w:r>
      <w:bookmarkEnd w:id="63"/>
      <w:r w:rsidRPr="00F8696C">
        <w:rPr>
          <w:rFonts w:ascii="Times New Roman" w:hAnsi="Times New Roman"/>
        </w:rPr>
        <w:t xml:space="preserve"> </w:t>
      </w:r>
      <w:r w:rsidR="00C84BC1" w:rsidRPr="00F8696C">
        <w:rPr>
          <w:rFonts w:ascii="Times New Roman" w:hAnsi="Times New Roman"/>
        </w:rPr>
        <w:t>–</w:t>
      </w:r>
      <w:r w:rsidRPr="00F8696C">
        <w:rPr>
          <w:rFonts w:ascii="Times New Roman" w:hAnsi="Times New Roman"/>
        </w:rPr>
        <w:t xml:space="preserve"> Microscopia Eletrônica de Varredura de bactérias encontradas em pano de prato.</w:t>
      </w:r>
    </w:p>
    <w:p w14:paraId="4A70B629" w14:textId="77777777" w:rsidR="008B7690" w:rsidRPr="00F8696C" w:rsidRDefault="008B7690" w:rsidP="00BF5C9C">
      <w:pPr>
        <w:keepNext/>
        <w:spacing w:before="0" w:line="240" w:lineRule="auto"/>
        <w:ind w:firstLine="567"/>
        <w:jc w:val="center"/>
        <w:rPr>
          <w:rFonts w:ascii="Times New Roman" w:hAnsi="Times New Roman"/>
        </w:rPr>
      </w:pPr>
      <w:r w:rsidRPr="00F8696C">
        <w:rPr>
          <w:rFonts w:ascii="Times New Roman" w:hAnsi="Times New Roman"/>
          <w:noProof/>
        </w:rPr>
        <w:drawing>
          <wp:inline distT="0" distB="0" distL="0" distR="0" wp14:anchorId="5680E864" wp14:editId="2A60340C">
            <wp:extent cx="3714641" cy="3199128"/>
            <wp:effectExtent l="0" t="0" r="635" b="1905"/>
            <wp:docPr id="2028610813"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610813" name="Imagem 2028610813"/>
                    <pic:cNvPicPr/>
                  </pic:nvPicPr>
                  <pic:blipFill>
                    <a:blip r:embed="rId33">
                      <a:extLst>
                        <a:ext uri="{28A0092B-C50C-407E-A947-70E740481C1C}">
                          <a14:useLocalDpi xmlns:a14="http://schemas.microsoft.com/office/drawing/2010/main" val="0"/>
                        </a:ext>
                      </a:extLst>
                    </a:blip>
                    <a:stretch>
                      <a:fillRect/>
                    </a:stretch>
                  </pic:blipFill>
                  <pic:spPr>
                    <a:xfrm>
                      <a:off x="0" y="0"/>
                      <a:ext cx="3724898" cy="3207962"/>
                    </a:xfrm>
                    <a:prstGeom prst="rect">
                      <a:avLst/>
                    </a:prstGeom>
                  </pic:spPr>
                </pic:pic>
              </a:graphicData>
            </a:graphic>
          </wp:inline>
        </w:drawing>
      </w:r>
    </w:p>
    <w:p w14:paraId="3538AEA0" w14:textId="77777777" w:rsidR="008B7690" w:rsidRPr="00F8696C" w:rsidRDefault="008B7690" w:rsidP="00BF5C9C">
      <w:pPr>
        <w:pStyle w:val="Fonte"/>
        <w:ind w:firstLine="567"/>
        <w:rPr>
          <w:rFonts w:ascii="Times New Roman" w:hAnsi="Times New Roman"/>
          <w:sz w:val="20"/>
          <w:szCs w:val="22"/>
          <w:lang w:val="en-US"/>
        </w:rPr>
      </w:pPr>
      <w:r w:rsidRPr="00F8696C">
        <w:rPr>
          <w:rFonts w:ascii="Times New Roman" w:hAnsi="Times New Roman"/>
          <w:sz w:val="20"/>
          <w:szCs w:val="22"/>
          <w:lang w:val="en-US"/>
        </w:rPr>
        <w:t xml:space="preserve">Fonte: Steve Gschmeissner (2013) / </w:t>
      </w:r>
      <w:r w:rsidRPr="00F8696C">
        <w:rPr>
          <w:rFonts w:ascii="Times New Roman" w:hAnsi="Times New Roman"/>
          <w:i/>
          <w:iCs/>
          <w:sz w:val="20"/>
          <w:szCs w:val="22"/>
          <w:lang w:val="en-US"/>
        </w:rPr>
        <w:t>Science Photo Library</w:t>
      </w:r>
      <w:r w:rsidRPr="00F8696C">
        <w:rPr>
          <w:rFonts w:ascii="Times New Roman" w:hAnsi="Times New Roman"/>
          <w:sz w:val="20"/>
          <w:szCs w:val="22"/>
          <w:lang w:val="en-US"/>
        </w:rPr>
        <w:t>.</w:t>
      </w:r>
    </w:p>
    <w:p w14:paraId="5A90046B" w14:textId="77777777" w:rsidR="008B7690" w:rsidRPr="00F8696C" w:rsidRDefault="008B7690" w:rsidP="00DD36C7">
      <w:pPr>
        <w:spacing w:before="0"/>
        <w:rPr>
          <w:rFonts w:ascii="Times New Roman" w:hAnsi="Times New Roman"/>
          <w:lang w:val="en-US"/>
        </w:rPr>
      </w:pPr>
    </w:p>
    <w:p w14:paraId="352A4292" w14:textId="77A11DF9" w:rsidR="006403C4" w:rsidRPr="00F8696C" w:rsidRDefault="006403C4" w:rsidP="00BF5C9C">
      <w:pPr>
        <w:pStyle w:val="Legenda"/>
        <w:keepNext/>
        <w:spacing w:before="0"/>
        <w:ind w:firstLine="567"/>
        <w:rPr>
          <w:rFonts w:ascii="Times New Roman" w:hAnsi="Times New Roman"/>
        </w:rPr>
      </w:pPr>
      <w:bookmarkStart w:id="64" w:name="_Ref146484786"/>
      <w:r w:rsidRPr="00F8696C">
        <w:rPr>
          <w:rFonts w:ascii="Times New Roman" w:hAnsi="Times New Roman"/>
        </w:rPr>
        <w:t xml:space="preserve">Figura </w:t>
      </w:r>
      <w:r w:rsidRPr="00F8696C">
        <w:rPr>
          <w:rFonts w:ascii="Times New Roman" w:hAnsi="Times New Roman"/>
        </w:rPr>
        <w:fldChar w:fldCharType="begin"/>
      </w:r>
      <w:r w:rsidRPr="00F8696C">
        <w:rPr>
          <w:rFonts w:ascii="Times New Roman" w:hAnsi="Times New Roman"/>
        </w:rPr>
        <w:instrText xml:space="preserve"> SEQ Figura \* ARABIC </w:instrText>
      </w:r>
      <w:r w:rsidRPr="00F8696C">
        <w:rPr>
          <w:rFonts w:ascii="Times New Roman" w:hAnsi="Times New Roman"/>
        </w:rPr>
        <w:fldChar w:fldCharType="separate"/>
      </w:r>
      <w:r w:rsidR="0053330E">
        <w:rPr>
          <w:rFonts w:ascii="Times New Roman" w:hAnsi="Times New Roman"/>
          <w:noProof/>
        </w:rPr>
        <w:t>22</w:t>
      </w:r>
      <w:r w:rsidRPr="00F8696C">
        <w:rPr>
          <w:rFonts w:ascii="Times New Roman" w:hAnsi="Times New Roman"/>
        </w:rPr>
        <w:fldChar w:fldCharType="end"/>
      </w:r>
      <w:bookmarkEnd w:id="64"/>
      <w:r w:rsidRPr="00F8696C">
        <w:rPr>
          <w:rFonts w:ascii="Times New Roman" w:hAnsi="Times New Roman"/>
        </w:rPr>
        <w:t xml:space="preserve"> </w:t>
      </w:r>
      <w:r w:rsidR="00C84BC1" w:rsidRPr="00F8696C">
        <w:rPr>
          <w:rFonts w:ascii="Times New Roman" w:hAnsi="Times New Roman"/>
        </w:rPr>
        <w:t>–</w:t>
      </w:r>
      <w:r w:rsidRPr="00F8696C">
        <w:rPr>
          <w:rFonts w:ascii="Times New Roman" w:hAnsi="Times New Roman"/>
        </w:rPr>
        <w:t xml:space="preserve"> </w:t>
      </w:r>
      <w:r w:rsidRPr="00F8696C">
        <w:rPr>
          <w:rFonts w:ascii="Times New Roman" w:hAnsi="Times New Roman"/>
          <w:color w:val="000000"/>
          <w:szCs w:val="24"/>
        </w:rPr>
        <w:t>Micrografia por Microscópio Eletrônico de Varredura de um ácaro.</w:t>
      </w:r>
    </w:p>
    <w:p w14:paraId="620663F8" w14:textId="77777777" w:rsidR="008B7690" w:rsidRPr="00F8696C" w:rsidRDefault="008B7690" w:rsidP="00BF5C9C">
      <w:pPr>
        <w:pStyle w:val="Legenda"/>
        <w:keepNext/>
        <w:spacing w:before="0"/>
        <w:ind w:firstLine="567"/>
        <w:rPr>
          <w:rFonts w:ascii="Times New Roman" w:hAnsi="Times New Roman"/>
        </w:rPr>
      </w:pPr>
      <w:r w:rsidRPr="00F8696C">
        <w:rPr>
          <w:rFonts w:ascii="Times New Roman" w:hAnsi="Times New Roman"/>
          <w:bCs w:val="0"/>
          <w:noProof/>
          <w:szCs w:val="24"/>
        </w:rPr>
        <w:drawing>
          <wp:inline distT="0" distB="0" distL="0" distR="0" wp14:anchorId="47B98388" wp14:editId="32F7C3B6">
            <wp:extent cx="4286250" cy="2993569"/>
            <wp:effectExtent l="0" t="0" r="0" b="0"/>
            <wp:docPr id="1138274911"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274911" name="Imagem 113827491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307637" cy="3008506"/>
                    </a:xfrm>
                    <a:prstGeom prst="rect">
                      <a:avLst/>
                    </a:prstGeom>
                  </pic:spPr>
                </pic:pic>
              </a:graphicData>
            </a:graphic>
          </wp:inline>
        </w:drawing>
      </w:r>
    </w:p>
    <w:p w14:paraId="794C366B" w14:textId="439B9CA1" w:rsidR="008B7690" w:rsidRPr="00F8696C" w:rsidRDefault="008B7690" w:rsidP="00BF5C9C">
      <w:pPr>
        <w:pStyle w:val="Fonte"/>
        <w:ind w:firstLine="567"/>
        <w:rPr>
          <w:rFonts w:ascii="Times New Roman" w:hAnsi="Times New Roman"/>
          <w:sz w:val="20"/>
          <w:szCs w:val="22"/>
        </w:rPr>
      </w:pPr>
      <w:r w:rsidRPr="00F8696C">
        <w:rPr>
          <w:rFonts w:ascii="Times New Roman" w:hAnsi="Times New Roman"/>
          <w:sz w:val="20"/>
          <w:szCs w:val="22"/>
        </w:rPr>
        <w:t xml:space="preserve">Fonte: </w:t>
      </w:r>
      <w:r w:rsidRPr="00F8696C">
        <w:rPr>
          <w:rFonts w:ascii="Times New Roman" w:hAnsi="Times New Roman"/>
          <w:i/>
          <w:iCs/>
          <w:sz w:val="20"/>
          <w:szCs w:val="22"/>
        </w:rPr>
        <w:t>Wiki</w:t>
      </w:r>
      <w:r w:rsidR="004812D2">
        <w:rPr>
          <w:rFonts w:ascii="Times New Roman" w:hAnsi="Times New Roman"/>
          <w:i/>
          <w:iCs/>
          <w:sz w:val="20"/>
          <w:szCs w:val="22"/>
        </w:rPr>
        <w:t>i</w:t>
      </w:r>
      <w:r w:rsidRPr="00F8696C">
        <w:rPr>
          <w:rFonts w:ascii="Times New Roman" w:hAnsi="Times New Roman"/>
          <w:i/>
          <w:iCs/>
          <w:sz w:val="20"/>
          <w:szCs w:val="22"/>
        </w:rPr>
        <w:t>mages</w:t>
      </w:r>
      <w:r w:rsidRPr="00F8696C">
        <w:rPr>
          <w:rFonts w:ascii="Times New Roman" w:hAnsi="Times New Roman"/>
          <w:sz w:val="20"/>
          <w:szCs w:val="22"/>
        </w:rPr>
        <w:t xml:space="preserve"> (2013) / </w:t>
      </w:r>
      <w:r w:rsidRPr="00F8696C">
        <w:rPr>
          <w:rFonts w:ascii="Times New Roman" w:hAnsi="Times New Roman"/>
          <w:i/>
          <w:iCs/>
          <w:sz w:val="20"/>
          <w:szCs w:val="22"/>
        </w:rPr>
        <w:t>Pixabay</w:t>
      </w:r>
      <w:r w:rsidRPr="00F8696C">
        <w:rPr>
          <w:rFonts w:ascii="Times New Roman" w:hAnsi="Times New Roman"/>
          <w:sz w:val="20"/>
          <w:szCs w:val="22"/>
        </w:rPr>
        <w:t>.</w:t>
      </w:r>
    </w:p>
    <w:p w14:paraId="7BD0910B" w14:textId="77777777" w:rsidR="008B7690" w:rsidRPr="00F8696C" w:rsidRDefault="008B7690" w:rsidP="00DD36C7">
      <w:pPr>
        <w:pStyle w:val="Fonte"/>
        <w:spacing w:line="360" w:lineRule="auto"/>
        <w:rPr>
          <w:rFonts w:ascii="Times New Roman" w:hAnsi="Times New Roman"/>
          <w:sz w:val="24"/>
          <w:szCs w:val="28"/>
        </w:rPr>
      </w:pPr>
    </w:p>
    <w:p w14:paraId="6131E63C" w14:textId="4432FD40" w:rsidR="00A23AF3" w:rsidRPr="00F8696C" w:rsidRDefault="00A23AF3" w:rsidP="001C497E">
      <w:pPr>
        <w:pStyle w:val="Legenda"/>
        <w:keepNext/>
        <w:spacing w:before="0"/>
        <w:ind w:firstLine="567"/>
        <w:rPr>
          <w:rFonts w:ascii="Times New Roman" w:hAnsi="Times New Roman"/>
        </w:rPr>
      </w:pPr>
      <w:bookmarkStart w:id="65" w:name="_Ref146484788"/>
      <w:r w:rsidRPr="00F8696C">
        <w:rPr>
          <w:rFonts w:ascii="Times New Roman" w:hAnsi="Times New Roman"/>
        </w:rPr>
        <w:lastRenderedPageBreak/>
        <w:t xml:space="preserve">Figura </w:t>
      </w:r>
      <w:r w:rsidRPr="00F8696C">
        <w:rPr>
          <w:rFonts w:ascii="Times New Roman" w:hAnsi="Times New Roman"/>
        </w:rPr>
        <w:fldChar w:fldCharType="begin"/>
      </w:r>
      <w:r w:rsidRPr="00F8696C">
        <w:rPr>
          <w:rFonts w:ascii="Times New Roman" w:hAnsi="Times New Roman"/>
        </w:rPr>
        <w:instrText xml:space="preserve"> SEQ Figura \* ARABIC </w:instrText>
      </w:r>
      <w:r w:rsidRPr="00F8696C">
        <w:rPr>
          <w:rFonts w:ascii="Times New Roman" w:hAnsi="Times New Roman"/>
        </w:rPr>
        <w:fldChar w:fldCharType="separate"/>
      </w:r>
      <w:r w:rsidR="0053330E">
        <w:rPr>
          <w:rFonts w:ascii="Times New Roman" w:hAnsi="Times New Roman"/>
          <w:noProof/>
        </w:rPr>
        <w:t>23</w:t>
      </w:r>
      <w:r w:rsidRPr="00F8696C">
        <w:rPr>
          <w:rFonts w:ascii="Times New Roman" w:hAnsi="Times New Roman"/>
        </w:rPr>
        <w:fldChar w:fldCharType="end"/>
      </w:r>
      <w:bookmarkEnd w:id="65"/>
      <w:r w:rsidRPr="00F8696C">
        <w:rPr>
          <w:rFonts w:ascii="Times New Roman" w:hAnsi="Times New Roman"/>
        </w:rPr>
        <w:t xml:space="preserve"> </w:t>
      </w:r>
      <w:r w:rsidR="00C84BC1" w:rsidRPr="00F8696C">
        <w:rPr>
          <w:rFonts w:ascii="Times New Roman" w:hAnsi="Times New Roman"/>
        </w:rPr>
        <w:t>–</w:t>
      </w:r>
      <w:r w:rsidRPr="00F8696C">
        <w:rPr>
          <w:rFonts w:ascii="Times New Roman" w:hAnsi="Times New Roman"/>
        </w:rPr>
        <w:t xml:space="preserve"> </w:t>
      </w:r>
      <w:r w:rsidRPr="00F8696C">
        <w:rPr>
          <w:rFonts w:ascii="Times New Roman" w:hAnsi="Times New Roman"/>
          <w:color w:val="000000"/>
          <w:szCs w:val="24"/>
        </w:rPr>
        <w:t>Micrografia por Microscópio de Força Atômica do Asfalto</w:t>
      </w:r>
    </w:p>
    <w:p w14:paraId="0B593BAD" w14:textId="77777777" w:rsidR="008B7690" w:rsidRPr="00F8696C" w:rsidRDefault="008B7690" w:rsidP="001C497E">
      <w:pPr>
        <w:keepNext/>
        <w:spacing w:before="0" w:line="240" w:lineRule="auto"/>
        <w:ind w:firstLine="567"/>
        <w:jc w:val="center"/>
        <w:rPr>
          <w:rFonts w:ascii="Times New Roman" w:hAnsi="Times New Roman"/>
        </w:rPr>
      </w:pPr>
      <w:r w:rsidRPr="00F8696C">
        <w:rPr>
          <w:rFonts w:ascii="Times New Roman" w:hAnsi="Times New Roman"/>
          <w:noProof/>
          <w:color w:val="000000"/>
          <w:bdr w:val="none" w:sz="0" w:space="0" w:color="auto" w:frame="1"/>
        </w:rPr>
        <w:drawing>
          <wp:inline distT="0" distB="0" distL="0" distR="0" wp14:anchorId="661BE5A5" wp14:editId="06D5A394">
            <wp:extent cx="5329306" cy="4591050"/>
            <wp:effectExtent l="0" t="0" r="5080" b="0"/>
            <wp:docPr id="19828979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a:extLst>
                        <a:ext uri="{28A0092B-C50C-407E-A947-70E740481C1C}">
                          <a14:useLocalDpi xmlns:a14="http://schemas.microsoft.com/office/drawing/2010/main" val="0"/>
                        </a:ext>
                      </a:extLst>
                    </a:blip>
                    <a:srcRect r="5906"/>
                    <a:stretch/>
                  </pic:blipFill>
                  <pic:spPr bwMode="auto">
                    <a:xfrm>
                      <a:off x="0" y="0"/>
                      <a:ext cx="5359948" cy="4617447"/>
                    </a:xfrm>
                    <a:prstGeom prst="rect">
                      <a:avLst/>
                    </a:prstGeom>
                    <a:noFill/>
                    <a:ln>
                      <a:noFill/>
                    </a:ln>
                    <a:extLst>
                      <a:ext uri="{53640926-AAD7-44D8-BBD7-CCE9431645EC}">
                        <a14:shadowObscured xmlns:a14="http://schemas.microsoft.com/office/drawing/2010/main"/>
                      </a:ext>
                    </a:extLst>
                  </pic:spPr>
                </pic:pic>
              </a:graphicData>
            </a:graphic>
          </wp:inline>
        </w:drawing>
      </w:r>
    </w:p>
    <w:p w14:paraId="01158520" w14:textId="656AB679" w:rsidR="008B7690" w:rsidRPr="00F8696C" w:rsidRDefault="008B7690" w:rsidP="001C497E">
      <w:pPr>
        <w:pStyle w:val="Fonte"/>
        <w:ind w:firstLine="567"/>
        <w:rPr>
          <w:rFonts w:ascii="Times New Roman" w:hAnsi="Times New Roman"/>
          <w:sz w:val="20"/>
          <w:szCs w:val="22"/>
        </w:rPr>
      </w:pPr>
      <w:r w:rsidRPr="00F8696C">
        <w:rPr>
          <w:rFonts w:ascii="Times New Roman" w:hAnsi="Times New Roman"/>
          <w:sz w:val="20"/>
          <w:szCs w:val="22"/>
        </w:rPr>
        <w:t>Fonte: (</w:t>
      </w:r>
      <w:r w:rsidR="00CB6DB3" w:rsidRPr="00F8696C">
        <w:rPr>
          <w:rFonts w:ascii="Times New Roman" w:hAnsi="Times New Roman"/>
          <w:sz w:val="20"/>
          <w:szCs w:val="22"/>
        </w:rPr>
        <w:t>B</w:t>
      </w:r>
      <w:r w:rsidR="00CB6DB3">
        <w:rPr>
          <w:rFonts w:ascii="Times New Roman" w:hAnsi="Times New Roman"/>
          <w:sz w:val="20"/>
          <w:szCs w:val="22"/>
        </w:rPr>
        <w:t xml:space="preserve">ACKX, </w:t>
      </w:r>
      <w:r w:rsidRPr="00F8696C">
        <w:rPr>
          <w:rFonts w:ascii="Times New Roman" w:hAnsi="Times New Roman"/>
          <w:sz w:val="20"/>
          <w:szCs w:val="22"/>
        </w:rPr>
        <w:t>2014)</w:t>
      </w:r>
    </w:p>
    <w:p w14:paraId="31A0BDD2" w14:textId="77777777" w:rsidR="008B7690" w:rsidRPr="00F8696C" w:rsidRDefault="008B7690" w:rsidP="00DD36C7">
      <w:pPr>
        <w:spacing w:before="0"/>
        <w:ind w:firstLine="567"/>
        <w:rPr>
          <w:rFonts w:ascii="Times New Roman" w:hAnsi="Times New Roman"/>
        </w:rPr>
      </w:pPr>
    </w:p>
    <w:p w14:paraId="4E82B78C" w14:textId="664B17E1" w:rsidR="00CE7001" w:rsidRPr="00F8696C" w:rsidRDefault="00CE7001" w:rsidP="001C497E">
      <w:pPr>
        <w:pStyle w:val="Legenda"/>
        <w:keepNext/>
        <w:spacing w:before="0"/>
        <w:ind w:firstLine="567"/>
        <w:rPr>
          <w:rFonts w:ascii="Times New Roman" w:hAnsi="Times New Roman"/>
        </w:rPr>
      </w:pPr>
      <w:bookmarkStart w:id="66" w:name="_Ref146484790"/>
      <w:r w:rsidRPr="00F8696C">
        <w:rPr>
          <w:rFonts w:ascii="Times New Roman" w:hAnsi="Times New Roman"/>
        </w:rPr>
        <w:lastRenderedPageBreak/>
        <w:t xml:space="preserve">Figura </w:t>
      </w:r>
      <w:r w:rsidRPr="00F8696C">
        <w:rPr>
          <w:rFonts w:ascii="Times New Roman" w:hAnsi="Times New Roman"/>
        </w:rPr>
        <w:fldChar w:fldCharType="begin"/>
      </w:r>
      <w:r w:rsidRPr="00F8696C">
        <w:rPr>
          <w:rFonts w:ascii="Times New Roman" w:hAnsi="Times New Roman"/>
        </w:rPr>
        <w:instrText xml:space="preserve"> SEQ Figura \* ARABIC </w:instrText>
      </w:r>
      <w:r w:rsidRPr="00F8696C">
        <w:rPr>
          <w:rFonts w:ascii="Times New Roman" w:hAnsi="Times New Roman"/>
        </w:rPr>
        <w:fldChar w:fldCharType="separate"/>
      </w:r>
      <w:r w:rsidR="0053330E">
        <w:rPr>
          <w:rFonts w:ascii="Times New Roman" w:hAnsi="Times New Roman"/>
          <w:noProof/>
        </w:rPr>
        <w:t>24</w:t>
      </w:r>
      <w:r w:rsidRPr="00F8696C">
        <w:rPr>
          <w:rFonts w:ascii="Times New Roman" w:hAnsi="Times New Roman"/>
        </w:rPr>
        <w:fldChar w:fldCharType="end"/>
      </w:r>
      <w:bookmarkEnd w:id="66"/>
      <w:r w:rsidRPr="00F8696C">
        <w:rPr>
          <w:rFonts w:ascii="Times New Roman" w:hAnsi="Times New Roman"/>
        </w:rPr>
        <w:t xml:space="preserve"> </w:t>
      </w:r>
      <w:r w:rsidR="00C84BC1" w:rsidRPr="00F8696C">
        <w:rPr>
          <w:rFonts w:ascii="Times New Roman" w:hAnsi="Times New Roman"/>
        </w:rPr>
        <w:t>–</w:t>
      </w:r>
      <w:r w:rsidRPr="00F8696C">
        <w:rPr>
          <w:rFonts w:ascii="Times New Roman" w:hAnsi="Times New Roman"/>
        </w:rPr>
        <w:t xml:space="preserve"> </w:t>
      </w:r>
      <w:r w:rsidRPr="00F8696C">
        <w:rPr>
          <w:rFonts w:ascii="Times New Roman" w:hAnsi="Times New Roman"/>
          <w:szCs w:val="24"/>
        </w:rPr>
        <w:t>Micrografia Eletrônica de Varredura colorida (MEV) da placa dentária (rosa).</w:t>
      </w:r>
    </w:p>
    <w:p w14:paraId="31044178" w14:textId="2BF24661" w:rsidR="008B7690" w:rsidRPr="00F8696C" w:rsidRDefault="008B7690" w:rsidP="001C497E">
      <w:pPr>
        <w:keepNext/>
        <w:spacing w:before="0" w:line="240" w:lineRule="auto"/>
        <w:ind w:firstLine="567"/>
        <w:rPr>
          <w:rFonts w:ascii="Times New Roman" w:hAnsi="Times New Roman"/>
        </w:rPr>
      </w:pPr>
      <w:r w:rsidRPr="00F8696C">
        <w:rPr>
          <w:rFonts w:ascii="Times New Roman" w:hAnsi="Times New Roman"/>
          <w:noProof/>
        </w:rPr>
        <w:drawing>
          <wp:inline distT="0" distB="0" distL="0" distR="0" wp14:anchorId="2F5DC77F" wp14:editId="3BBB178C">
            <wp:extent cx="5289171" cy="6315289"/>
            <wp:effectExtent l="0" t="0" r="6985" b="0"/>
            <wp:docPr id="141763462"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12024" cy="6342576"/>
                    </a:xfrm>
                    <a:prstGeom prst="rect">
                      <a:avLst/>
                    </a:prstGeom>
                    <a:noFill/>
                    <a:ln>
                      <a:noFill/>
                    </a:ln>
                  </pic:spPr>
                </pic:pic>
              </a:graphicData>
            </a:graphic>
          </wp:inline>
        </w:drawing>
      </w:r>
    </w:p>
    <w:p w14:paraId="0B5066E6" w14:textId="77777777" w:rsidR="008B7690" w:rsidRPr="00F8696C" w:rsidRDefault="008B7690" w:rsidP="001C497E">
      <w:pPr>
        <w:pStyle w:val="Fonte"/>
        <w:ind w:firstLine="567"/>
        <w:rPr>
          <w:rFonts w:ascii="Times New Roman" w:hAnsi="Times New Roman"/>
          <w:sz w:val="20"/>
          <w:szCs w:val="22"/>
          <w:lang w:val="en-US"/>
        </w:rPr>
      </w:pPr>
      <w:r w:rsidRPr="00F8696C">
        <w:rPr>
          <w:rFonts w:ascii="Times New Roman" w:hAnsi="Times New Roman"/>
          <w:sz w:val="20"/>
          <w:szCs w:val="22"/>
          <w:lang w:val="en-US"/>
        </w:rPr>
        <w:t xml:space="preserve">Fonte: Steve Gschmeissner (2018) / </w:t>
      </w:r>
      <w:r w:rsidRPr="00F8696C">
        <w:rPr>
          <w:rFonts w:ascii="Times New Roman" w:hAnsi="Times New Roman"/>
          <w:i/>
          <w:iCs/>
          <w:sz w:val="20"/>
          <w:szCs w:val="22"/>
          <w:lang w:val="en-US"/>
        </w:rPr>
        <w:t>Science Photo Library</w:t>
      </w:r>
      <w:r w:rsidRPr="00F8696C">
        <w:rPr>
          <w:rFonts w:ascii="Times New Roman" w:hAnsi="Times New Roman"/>
          <w:sz w:val="20"/>
          <w:szCs w:val="22"/>
          <w:lang w:val="en-US"/>
        </w:rPr>
        <w:t>.</w:t>
      </w:r>
    </w:p>
    <w:p w14:paraId="268831EA" w14:textId="77777777" w:rsidR="008B7690" w:rsidRPr="00F8696C" w:rsidRDefault="008B7690" w:rsidP="00DD36C7">
      <w:pPr>
        <w:spacing w:before="0"/>
        <w:ind w:firstLine="567"/>
        <w:rPr>
          <w:rFonts w:ascii="Times New Roman" w:hAnsi="Times New Roman"/>
          <w:lang w:val="en-US"/>
        </w:rPr>
      </w:pPr>
    </w:p>
    <w:p w14:paraId="106246B3" w14:textId="629FA3D6" w:rsidR="004F2D38" w:rsidRPr="00F8696C" w:rsidRDefault="004F2D38" w:rsidP="001C497E">
      <w:pPr>
        <w:pStyle w:val="Legenda"/>
        <w:keepNext/>
        <w:spacing w:before="0"/>
        <w:ind w:firstLine="567"/>
        <w:rPr>
          <w:rFonts w:ascii="Times New Roman" w:hAnsi="Times New Roman"/>
        </w:rPr>
      </w:pPr>
      <w:bookmarkStart w:id="67" w:name="_Ref146484791"/>
      <w:r w:rsidRPr="00F8696C">
        <w:rPr>
          <w:rFonts w:ascii="Times New Roman" w:hAnsi="Times New Roman"/>
        </w:rPr>
        <w:lastRenderedPageBreak/>
        <w:t xml:space="preserve">Figura </w:t>
      </w:r>
      <w:r w:rsidRPr="00F8696C">
        <w:rPr>
          <w:rFonts w:ascii="Times New Roman" w:hAnsi="Times New Roman"/>
        </w:rPr>
        <w:fldChar w:fldCharType="begin"/>
      </w:r>
      <w:r w:rsidRPr="00F8696C">
        <w:rPr>
          <w:rFonts w:ascii="Times New Roman" w:hAnsi="Times New Roman"/>
        </w:rPr>
        <w:instrText xml:space="preserve"> SEQ Figura \* ARABIC </w:instrText>
      </w:r>
      <w:r w:rsidRPr="00F8696C">
        <w:rPr>
          <w:rFonts w:ascii="Times New Roman" w:hAnsi="Times New Roman"/>
        </w:rPr>
        <w:fldChar w:fldCharType="separate"/>
      </w:r>
      <w:r w:rsidR="0053330E">
        <w:rPr>
          <w:rFonts w:ascii="Times New Roman" w:hAnsi="Times New Roman"/>
          <w:noProof/>
        </w:rPr>
        <w:t>25</w:t>
      </w:r>
      <w:r w:rsidRPr="00F8696C">
        <w:rPr>
          <w:rFonts w:ascii="Times New Roman" w:hAnsi="Times New Roman"/>
        </w:rPr>
        <w:fldChar w:fldCharType="end"/>
      </w:r>
      <w:bookmarkEnd w:id="67"/>
      <w:r w:rsidRPr="00F8696C">
        <w:rPr>
          <w:rFonts w:ascii="Times New Roman" w:hAnsi="Times New Roman"/>
        </w:rPr>
        <w:t xml:space="preserve"> </w:t>
      </w:r>
      <w:r w:rsidR="00C84BC1" w:rsidRPr="00F8696C">
        <w:rPr>
          <w:rFonts w:ascii="Times New Roman" w:hAnsi="Times New Roman"/>
        </w:rPr>
        <w:t>–</w:t>
      </w:r>
      <w:r w:rsidRPr="00F8696C">
        <w:rPr>
          <w:rFonts w:ascii="Times New Roman" w:hAnsi="Times New Roman"/>
        </w:rPr>
        <w:t xml:space="preserve"> </w:t>
      </w:r>
      <w:r w:rsidRPr="00F8696C">
        <w:rPr>
          <w:rFonts w:ascii="Times New Roman" w:hAnsi="Times New Roman"/>
          <w:color w:val="000000"/>
          <w:szCs w:val="24"/>
        </w:rPr>
        <w:t>Micrografia por Microscópio Eletrônico de Varredura de cristais de água.</w:t>
      </w:r>
    </w:p>
    <w:p w14:paraId="51EFA5DD" w14:textId="77777777" w:rsidR="008B7690" w:rsidRPr="00F8696C" w:rsidRDefault="008B7690" w:rsidP="001C497E">
      <w:pPr>
        <w:keepNext/>
        <w:spacing w:before="0" w:line="240" w:lineRule="auto"/>
        <w:ind w:firstLine="567"/>
        <w:jc w:val="center"/>
        <w:rPr>
          <w:rFonts w:ascii="Times New Roman" w:hAnsi="Times New Roman"/>
        </w:rPr>
      </w:pPr>
      <w:r w:rsidRPr="00F8696C">
        <w:rPr>
          <w:rFonts w:ascii="Times New Roman" w:hAnsi="Times New Roman"/>
          <w:noProof/>
        </w:rPr>
        <w:drawing>
          <wp:inline distT="0" distB="0" distL="0" distR="0" wp14:anchorId="1383297B" wp14:editId="29DB226F">
            <wp:extent cx="5143885" cy="6577842"/>
            <wp:effectExtent l="0" t="0" r="0" b="0"/>
            <wp:docPr id="1513758584"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758584" name="Imagem 1513758584"/>
                    <pic:cNvPicPr/>
                  </pic:nvPicPr>
                  <pic:blipFill>
                    <a:blip r:embed="rId37">
                      <a:extLst>
                        <a:ext uri="{28A0092B-C50C-407E-A947-70E740481C1C}">
                          <a14:useLocalDpi xmlns:a14="http://schemas.microsoft.com/office/drawing/2010/main" val="0"/>
                        </a:ext>
                      </a:extLst>
                    </a:blip>
                    <a:stretch>
                      <a:fillRect/>
                    </a:stretch>
                  </pic:blipFill>
                  <pic:spPr>
                    <a:xfrm>
                      <a:off x="0" y="0"/>
                      <a:ext cx="5167365" cy="6607867"/>
                    </a:xfrm>
                    <a:prstGeom prst="rect">
                      <a:avLst/>
                    </a:prstGeom>
                  </pic:spPr>
                </pic:pic>
              </a:graphicData>
            </a:graphic>
          </wp:inline>
        </w:drawing>
      </w:r>
    </w:p>
    <w:p w14:paraId="2BAAD57F" w14:textId="335A38E6" w:rsidR="008B7690" w:rsidRPr="00F8696C" w:rsidRDefault="008B7690" w:rsidP="001C497E">
      <w:pPr>
        <w:pStyle w:val="Fonte"/>
        <w:ind w:firstLine="567"/>
        <w:rPr>
          <w:rFonts w:ascii="Times New Roman" w:hAnsi="Times New Roman"/>
          <w:sz w:val="20"/>
          <w:szCs w:val="22"/>
        </w:rPr>
      </w:pPr>
      <w:r w:rsidRPr="00F8696C">
        <w:rPr>
          <w:rFonts w:ascii="Times New Roman" w:hAnsi="Times New Roman"/>
          <w:sz w:val="20"/>
          <w:szCs w:val="22"/>
        </w:rPr>
        <w:t xml:space="preserve">Fonte: </w:t>
      </w:r>
      <w:r w:rsidRPr="00F8696C">
        <w:rPr>
          <w:rFonts w:ascii="Times New Roman" w:hAnsi="Times New Roman"/>
          <w:i/>
          <w:iCs/>
          <w:sz w:val="20"/>
          <w:szCs w:val="22"/>
        </w:rPr>
        <w:t>Wiki</w:t>
      </w:r>
      <w:r w:rsidR="00F35FED">
        <w:rPr>
          <w:rFonts w:ascii="Times New Roman" w:hAnsi="Times New Roman"/>
          <w:i/>
          <w:iCs/>
          <w:sz w:val="20"/>
          <w:szCs w:val="22"/>
        </w:rPr>
        <w:t>i</w:t>
      </w:r>
      <w:r w:rsidRPr="00F8696C">
        <w:rPr>
          <w:rFonts w:ascii="Times New Roman" w:hAnsi="Times New Roman"/>
          <w:i/>
          <w:iCs/>
          <w:sz w:val="20"/>
          <w:szCs w:val="22"/>
        </w:rPr>
        <w:t>mages</w:t>
      </w:r>
      <w:r w:rsidRPr="00F8696C">
        <w:rPr>
          <w:rFonts w:ascii="Times New Roman" w:hAnsi="Times New Roman"/>
          <w:sz w:val="20"/>
          <w:szCs w:val="22"/>
        </w:rPr>
        <w:t xml:space="preserve"> (2013) / </w:t>
      </w:r>
      <w:r w:rsidRPr="00F8696C">
        <w:rPr>
          <w:rFonts w:ascii="Times New Roman" w:hAnsi="Times New Roman"/>
          <w:i/>
          <w:iCs/>
          <w:sz w:val="20"/>
          <w:szCs w:val="22"/>
        </w:rPr>
        <w:t>Pixabay</w:t>
      </w:r>
      <w:r w:rsidRPr="00F8696C">
        <w:rPr>
          <w:rFonts w:ascii="Times New Roman" w:hAnsi="Times New Roman"/>
          <w:sz w:val="20"/>
          <w:szCs w:val="22"/>
        </w:rPr>
        <w:t>.</w:t>
      </w:r>
    </w:p>
    <w:p w14:paraId="53CD2A40" w14:textId="77777777" w:rsidR="008B7690" w:rsidRPr="00F8696C" w:rsidRDefault="008B7690" w:rsidP="008B7690">
      <w:pPr>
        <w:pStyle w:val="Legenda"/>
        <w:spacing w:line="360" w:lineRule="auto"/>
        <w:ind w:firstLine="567"/>
        <w:jc w:val="both"/>
        <w:rPr>
          <w:rFonts w:ascii="Times New Roman" w:hAnsi="Times New Roman"/>
          <w:bCs w:val="0"/>
          <w:szCs w:val="24"/>
        </w:rPr>
      </w:pPr>
    </w:p>
    <w:p w14:paraId="00DAAD2D" w14:textId="77777777" w:rsidR="008B7690" w:rsidRDefault="008B7690" w:rsidP="008B7690">
      <w:pPr>
        <w:rPr>
          <w:rFonts w:ascii="Times New Roman" w:hAnsi="Times New Roman"/>
          <w:b/>
          <w:bCs/>
          <w:sz w:val="28"/>
          <w:szCs w:val="28"/>
        </w:rPr>
      </w:pPr>
      <w:r w:rsidRPr="00F8696C">
        <w:rPr>
          <w:rFonts w:ascii="Times New Roman" w:hAnsi="Times New Roman"/>
          <w:b/>
          <w:bCs/>
          <w:sz w:val="28"/>
          <w:szCs w:val="28"/>
        </w:rPr>
        <w:br w:type="page"/>
      </w:r>
    </w:p>
    <w:p w14:paraId="5C43AA66" w14:textId="35B54674" w:rsidR="00C82A13" w:rsidRPr="00F8696C" w:rsidRDefault="00C82A13" w:rsidP="00C82A13">
      <w:pPr>
        <w:pStyle w:val="Ttulo1"/>
        <w:spacing w:before="0" w:after="0"/>
        <w:rPr>
          <w:rFonts w:ascii="Times New Roman" w:hAnsi="Times New Roman" w:cs="Times New Roman"/>
          <w:b w:val="0"/>
          <w:bCs w:val="0"/>
          <w:szCs w:val="28"/>
        </w:rPr>
      </w:pPr>
      <w:bookmarkStart w:id="68" w:name="_Toc147305222"/>
      <w:r>
        <w:rPr>
          <w:rFonts w:ascii="Times New Roman" w:hAnsi="Times New Roman" w:cs="Times New Roman"/>
          <w:szCs w:val="28"/>
        </w:rPr>
        <w:lastRenderedPageBreak/>
        <w:t xml:space="preserve">capítulo </w:t>
      </w:r>
      <w:r w:rsidR="002241A8">
        <w:rPr>
          <w:rFonts w:ascii="Times New Roman" w:hAnsi="Times New Roman" w:cs="Times New Roman"/>
          <w:szCs w:val="28"/>
        </w:rPr>
        <w:t>6</w:t>
      </w:r>
      <w:r>
        <w:rPr>
          <w:rFonts w:ascii="Times New Roman" w:hAnsi="Times New Roman" w:cs="Times New Roman"/>
          <w:szCs w:val="28"/>
        </w:rPr>
        <w:t xml:space="preserve"> Impacto na formação dos estudantes e docentes da educação básica</w:t>
      </w:r>
      <w:bookmarkEnd w:id="68"/>
    </w:p>
    <w:p w14:paraId="216EC180" w14:textId="2BA909CF" w:rsidR="00C82A13" w:rsidRPr="00C82A13" w:rsidRDefault="00C82A13" w:rsidP="00C82A13">
      <w:pPr>
        <w:spacing w:before="0" w:line="240" w:lineRule="auto"/>
        <w:ind w:firstLine="0"/>
        <w:jc w:val="center"/>
        <w:rPr>
          <w:rFonts w:ascii="Times New Roman" w:hAnsi="Times New Roman"/>
        </w:rPr>
      </w:pPr>
    </w:p>
    <w:p w14:paraId="55D28615" w14:textId="77777777" w:rsidR="00C82A13" w:rsidRPr="00BD233E" w:rsidRDefault="00C82A13" w:rsidP="00AC45E2">
      <w:pPr>
        <w:spacing w:before="0"/>
        <w:ind w:firstLine="567"/>
        <w:rPr>
          <w:rFonts w:ascii="Times New Roman" w:hAnsi="Times New Roman"/>
        </w:rPr>
      </w:pPr>
      <w:r w:rsidRPr="00BD233E">
        <w:rPr>
          <w:rFonts w:ascii="Times New Roman" w:hAnsi="Times New Roman"/>
        </w:rPr>
        <w:t>A nova organização curricular de química do ensino médio está alinhada à BNCC, uma vez que busca a continuidade dos conhecimentos conceituais abordados no ensino fundamental dentro do âmbito das ciências da natureza e suas tecnologias – Física, Química e Biologia, com as adequações necessárias previstas para o ensino médio (BRASIL, 2018). Nesse contexto, os conteúdos indicados no currículo têm como objetivo aprofundar as temáticas “Matéria e Energia”, “Vida, Terra e Cosmos” e “Linguagem científica e Tecnológica”.</w:t>
      </w:r>
    </w:p>
    <w:p w14:paraId="44CDE918" w14:textId="6990C9B9" w:rsidR="00C82A13" w:rsidRPr="00BD233E" w:rsidRDefault="00C82A13" w:rsidP="00AC45E2">
      <w:pPr>
        <w:spacing w:before="0"/>
        <w:ind w:firstLine="567"/>
        <w:rPr>
          <w:rFonts w:ascii="Times New Roman" w:hAnsi="Times New Roman"/>
        </w:rPr>
      </w:pPr>
      <w:r w:rsidRPr="00BD233E">
        <w:rPr>
          <w:rFonts w:ascii="Times New Roman" w:hAnsi="Times New Roman"/>
        </w:rPr>
        <w:t xml:space="preserve">Partindo desse pressuposto, a BNCC destaca 3 competências específicas a serem desenvolvidas dentro do escopo das ciências da natureza e suas tecnologias para o ensino médio (BRASIL, 2018), como pode ser observado na </w:t>
      </w:r>
      <w:r w:rsidR="006B08BB">
        <w:rPr>
          <w:rFonts w:ascii="Times New Roman" w:hAnsi="Times New Roman"/>
        </w:rPr>
        <w:fldChar w:fldCharType="begin"/>
      </w:r>
      <w:r w:rsidR="006B08BB">
        <w:rPr>
          <w:rFonts w:ascii="Times New Roman" w:hAnsi="Times New Roman"/>
        </w:rPr>
        <w:instrText xml:space="preserve"> REF _Ref146978044 \h </w:instrText>
      </w:r>
      <w:r w:rsidR="006B08BB">
        <w:rPr>
          <w:rFonts w:ascii="Times New Roman" w:hAnsi="Times New Roman"/>
        </w:rPr>
      </w:r>
      <w:r w:rsidR="006B08BB">
        <w:rPr>
          <w:rFonts w:ascii="Times New Roman" w:hAnsi="Times New Roman"/>
        </w:rPr>
        <w:fldChar w:fldCharType="separate"/>
      </w:r>
      <w:r w:rsidR="002B50C3" w:rsidRPr="00BD233E">
        <w:rPr>
          <w:rFonts w:ascii="Times New Roman" w:hAnsi="Times New Roman"/>
        </w:rPr>
        <w:t xml:space="preserve">Tabela </w:t>
      </w:r>
      <w:r w:rsidR="002B50C3">
        <w:rPr>
          <w:rFonts w:ascii="Times New Roman" w:hAnsi="Times New Roman"/>
          <w:noProof/>
        </w:rPr>
        <w:t>1</w:t>
      </w:r>
      <w:r w:rsidR="006B08BB">
        <w:rPr>
          <w:rFonts w:ascii="Times New Roman" w:hAnsi="Times New Roman"/>
        </w:rPr>
        <w:fldChar w:fldCharType="end"/>
      </w:r>
      <w:r w:rsidRPr="00BD233E">
        <w:rPr>
          <w:rFonts w:ascii="Times New Roman" w:hAnsi="Times New Roman"/>
        </w:rPr>
        <w:t>:</w:t>
      </w:r>
    </w:p>
    <w:p w14:paraId="5BD97376" w14:textId="77777777" w:rsidR="00BD233E" w:rsidRDefault="00BD233E" w:rsidP="00AC45E2">
      <w:pPr>
        <w:pStyle w:val="Legenda"/>
        <w:keepNext/>
        <w:spacing w:before="0"/>
        <w:rPr>
          <w:rFonts w:ascii="Times New Roman" w:hAnsi="Times New Roman"/>
        </w:rPr>
      </w:pPr>
    </w:p>
    <w:p w14:paraId="52F94791" w14:textId="1188C8F6" w:rsidR="00BD233E" w:rsidRPr="00BD233E" w:rsidRDefault="00BD233E" w:rsidP="00BD233E">
      <w:pPr>
        <w:pStyle w:val="Legenda"/>
        <w:keepNext/>
        <w:rPr>
          <w:rFonts w:ascii="Times New Roman" w:hAnsi="Times New Roman"/>
        </w:rPr>
      </w:pPr>
      <w:bookmarkStart w:id="69" w:name="_Ref146978044"/>
      <w:r w:rsidRPr="00BD233E">
        <w:rPr>
          <w:rFonts w:ascii="Times New Roman" w:hAnsi="Times New Roman"/>
        </w:rPr>
        <w:t xml:space="preserve">Tabela </w:t>
      </w:r>
      <w:r w:rsidRPr="00BD233E">
        <w:rPr>
          <w:rFonts w:ascii="Times New Roman" w:hAnsi="Times New Roman"/>
        </w:rPr>
        <w:fldChar w:fldCharType="begin"/>
      </w:r>
      <w:r w:rsidRPr="00BD233E">
        <w:rPr>
          <w:rFonts w:ascii="Times New Roman" w:hAnsi="Times New Roman"/>
        </w:rPr>
        <w:instrText xml:space="preserve"> SEQ Tabela \* ARABIC </w:instrText>
      </w:r>
      <w:r w:rsidRPr="00BD233E">
        <w:rPr>
          <w:rFonts w:ascii="Times New Roman" w:hAnsi="Times New Roman"/>
        </w:rPr>
        <w:fldChar w:fldCharType="separate"/>
      </w:r>
      <w:r w:rsidR="002B50C3">
        <w:rPr>
          <w:rFonts w:ascii="Times New Roman" w:hAnsi="Times New Roman"/>
          <w:noProof/>
        </w:rPr>
        <w:t>1</w:t>
      </w:r>
      <w:r w:rsidRPr="00BD233E">
        <w:rPr>
          <w:rFonts w:ascii="Times New Roman" w:hAnsi="Times New Roman"/>
        </w:rPr>
        <w:fldChar w:fldCharType="end"/>
      </w:r>
      <w:bookmarkEnd w:id="69"/>
      <w:r>
        <w:rPr>
          <w:rFonts w:ascii="Times New Roman" w:hAnsi="Times New Roman"/>
        </w:rPr>
        <w:t xml:space="preserve"> – </w:t>
      </w:r>
      <w:r w:rsidRPr="00BD233E">
        <w:rPr>
          <w:rFonts w:ascii="Times New Roman" w:hAnsi="Times New Roman"/>
        </w:rPr>
        <w:t>Competências Específicas de Ciências da Natureza e suas Tecnologias para o Ensino Médio</w:t>
      </w:r>
    </w:p>
    <w:tbl>
      <w:tblPr>
        <w:tblStyle w:val="TabeladeGrade4-nfase1"/>
        <w:tblW w:w="0" w:type="auto"/>
        <w:tblLook w:val="0480" w:firstRow="0" w:lastRow="0" w:firstColumn="1" w:lastColumn="0" w:noHBand="0" w:noVBand="1"/>
      </w:tblPr>
      <w:tblGrid>
        <w:gridCol w:w="704"/>
        <w:gridCol w:w="8358"/>
      </w:tblGrid>
      <w:tr w:rsidR="00AC45E2" w:rsidRPr="00BD233E" w14:paraId="1C5CB1DC" w14:textId="77777777" w:rsidTr="009B7E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1849626A" w14:textId="77777777" w:rsidR="00AC45E2" w:rsidRPr="00BD233E" w:rsidRDefault="00AC45E2" w:rsidP="009B7E76">
            <w:pPr>
              <w:spacing w:after="240"/>
              <w:ind w:firstLine="0"/>
              <w:jc w:val="center"/>
              <w:rPr>
                <w:rFonts w:ascii="Times New Roman" w:hAnsi="Times New Roman"/>
                <w:b w:val="0"/>
                <w:bCs w:val="0"/>
                <w:color w:val="FFFFFF" w:themeColor="background1"/>
              </w:rPr>
            </w:pPr>
          </w:p>
          <w:p w14:paraId="52514CAE" w14:textId="77777777" w:rsidR="00AC45E2" w:rsidRPr="00BD233E" w:rsidRDefault="00AC45E2" w:rsidP="009B7E76">
            <w:pPr>
              <w:spacing w:after="240"/>
              <w:ind w:firstLine="0"/>
              <w:jc w:val="center"/>
              <w:rPr>
                <w:rFonts w:ascii="Times New Roman" w:hAnsi="Times New Roman"/>
              </w:rPr>
            </w:pPr>
            <w:r w:rsidRPr="00BD233E">
              <w:rPr>
                <w:rFonts w:ascii="Times New Roman" w:hAnsi="Times New Roman"/>
              </w:rPr>
              <w:t>1</w:t>
            </w:r>
          </w:p>
        </w:tc>
        <w:tc>
          <w:tcPr>
            <w:tcW w:w="8358" w:type="dxa"/>
          </w:tcPr>
          <w:p w14:paraId="13F796B1" w14:textId="77777777" w:rsidR="00AC45E2" w:rsidRPr="00BD233E" w:rsidRDefault="00AC45E2" w:rsidP="009B7E76">
            <w:pPr>
              <w:spacing w:after="24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D233E">
              <w:rPr>
                <w:rFonts w:ascii="Times New Roman" w:hAnsi="Times New Roman"/>
              </w:rPr>
              <w:t>Analisar fenômenos naturais e processos tecnológicos, com base nas relações entre matéria e energia, para propor ações individuais e coletivas que aperfeiçoem processos produtivos, minimizem impactos socioambientais e melhorem as condições de vida em âmbito local, regional e/ou global.</w:t>
            </w:r>
          </w:p>
        </w:tc>
      </w:tr>
      <w:tr w:rsidR="00AC45E2" w:rsidRPr="00BD233E" w14:paraId="0EB4F304" w14:textId="77777777" w:rsidTr="009B7E76">
        <w:tc>
          <w:tcPr>
            <w:cnfStyle w:val="001000000000" w:firstRow="0" w:lastRow="0" w:firstColumn="1" w:lastColumn="0" w:oddVBand="0" w:evenVBand="0" w:oddHBand="0" w:evenHBand="0" w:firstRowFirstColumn="0" w:firstRowLastColumn="0" w:lastRowFirstColumn="0" w:lastRowLastColumn="0"/>
            <w:tcW w:w="704" w:type="dxa"/>
          </w:tcPr>
          <w:p w14:paraId="2B20092F" w14:textId="77777777" w:rsidR="00AC45E2" w:rsidRPr="00BD233E" w:rsidRDefault="00AC45E2" w:rsidP="009B7E76">
            <w:pPr>
              <w:spacing w:after="240"/>
              <w:ind w:firstLine="0"/>
              <w:jc w:val="center"/>
              <w:rPr>
                <w:rFonts w:ascii="Times New Roman" w:hAnsi="Times New Roman"/>
                <w:b w:val="0"/>
                <w:bCs w:val="0"/>
                <w:color w:val="FFFFFF" w:themeColor="background1"/>
              </w:rPr>
            </w:pPr>
          </w:p>
          <w:p w14:paraId="070D15C3" w14:textId="77777777" w:rsidR="00AC45E2" w:rsidRPr="00BD233E" w:rsidRDefault="00AC45E2" w:rsidP="009B7E76">
            <w:pPr>
              <w:spacing w:after="240"/>
              <w:ind w:firstLine="0"/>
              <w:jc w:val="center"/>
              <w:rPr>
                <w:rFonts w:ascii="Times New Roman" w:hAnsi="Times New Roman"/>
              </w:rPr>
            </w:pPr>
            <w:r w:rsidRPr="00BD233E">
              <w:rPr>
                <w:rFonts w:ascii="Times New Roman" w:hAnsi="Times New Roman"/>
              </w:rPr>
              <w:t>2</w:t>
            </w:r>
          </w:p>
        </w:tc>
        <w:tc>
          <w:tcPr>
            <w:tcW w:w="8358" w:type="dxa"/>
          </w:tcPr>
          <w:p w14:paraId="1C088A79" w14:textId="77777777" w:rsidR="00AC45E2" w:rsidRPr="00BD233E" w:rsidRDefault="00AC45E2" w:rsidP="009B7E76">
            <w:pPr>
              <w:spacing w:after="24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D233E">
              <w:rPr>
                <w:rFonts w:ascii="Times New Roman" w:hAnsi="Times New Roman"/>
              </w:rPr>
              <w:t>Construir e utilizar interpretações sobre a dinâmica da Vida, da Terra e do Cosmos para elaborar argumentos, realizar previsões sobre o funcionamento e a evolução dos seres vivos e do Universo, e fundamentar decisões éticas e responsáveis.</w:t>
            </w:r>
          </w:p>
        </w:tc>
      </w:tr>
      <w:tr w:rsidR="00AC45E2" w:rsidRPr="00BD233E" w14:paraId="77EE568C" w14:textId="77777777" w:rsidTr="009B7E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4EDB96A0" w14:textId="77777777" w:rsidR="00AC45E2" w:rsidRPr="00BD233E" w:rsidRDefault="00AC45E2" w:rsidP="009B7E76">
            <w:pPr>
              <w:spacing w:after="240"/>
              <w:ind w:firstLine="0"/>
              <w:jc w:val="center"/>
              <w:rPr>
                <w:rFonts w:ascii="Times New Roman" w:hAnsi="Times New Roman"/>
                <w:b w:val="0"/>
                <w:bCs w:val="0"/>
                <w:color w:val="FFFFFF" w:themeColor="background1"/>
              </w:rPr>
            </w:pPr>
          </w:p>
          <w:p w14:paraId="592E5E7A" w14:textId="77777777" w:rsidR="00AC45E2" w:rsidRPr="00BD233E" w:rsidRDefault="00AC45E2" w:rsidP="009B7E76">
            <w:pPr>
              <w:spacing w:after="240"/>
              <w:ind w:firstLine="0"/>
              <w:jc w:val="center"/>
              <w:rPr>
                <w:rFonts w:ascii="Times New Roman" w:hAnsi="Times New Roman"/>
              </w:rPr>
            </w:pPr>
            <w:r w:rsidRPr="00BD233E">
              <w:rPr>
                <w:rFonts w:ascii="Times New Roman" w:hAnsi="Times New Roman"/>
              </w:rPr>
              <w:t>3</w:t>
            </w:r>
          </w:p>
        </w:tc>
        <w:tc>
          <w:tcPr>
            <w:tcW w:w="8358" w:type="dxa"/>
          </w:tcPr>
          <w:p w14:paraId="62EB4CCE" w14:textId="77777777" w:rsidR="00AC45E2" w:rsidRPr="00BD233E" w:rsidRDefault="00AC45E2" w:rsidP="009B7E76">
            <w:pPr>
              <w:spacing w:after="24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D233E">
              <w:rPr>
                <w:rFonts w:ascii="Times New Roman" w:hAnsi="Times New Roman"/>
              </w:rPr>
              <w:t>Analisar situações-problema e avaliar aplicações do conhecimento científico e tecnológico e suas implicações no mundo, utilizando procedimentos e linguagens próprios das Ciências da Natureza, para propor soluções que considerem demandas locais, regionais e/ou globais, e comunicar suas descobertas e conclusões a públicos variados, em diversos</w:t>
            </w:r>
          </w:p>
        </w:tc>
      </w:tr>
    </w:tbl>
    <w:p w14:paraId="0D7B1F4A" w14:textId="77777777" w:rsidR="00AC45E2" w:rsidRPr="00BD233E" w:rsidRDefault="00AC45E2" w:rsidP="00AC45E2">
      <w:pPr>
        <w:spacing w:before="0"/>
        <w:ind w:firstLine="567"/>
        <w:jc w:val="center"/>
        <w:rPr>
          <w:rFonts w:ascii="Times New Roman" w:hAnsi="Times New Roman"/>
          <w:sz w:val="20"/>
          <w:szCs w:val="20"/>
        </w:rPr>
      </w:pPr>
      <w:r w:rsidRPr="00BD233E">
        <w:rPr>
          <w:rFonts w:ascii="Times New Roman" w:hAnsi="Times New Roman"/>
          <w:sz w:val="20"/>
          <w:szCs w:val="20"/>
        </w:rPr>
        <w:t>Fonte: BNCC (BRASIL, 2018).</w:t>
      </w:r>
    </w:p>
    <w:p w14:paraId="476C190C" w14:textId="77777777" w:rsidR="00AC45E2" w:rsidRPr="00BD233E" w:rsidRDefault="00AC45E2" w:rsidP="00AC45E2">
      <w:pPr>
        <w:spacing w:before="0"/>
        <w:ind w:firstLine="567"/>
        <w:rPr>
          <w:rFonts w:ascii="Times New Roman" w:hAnsi="Times New Roman"/>
        </w:rPr>
      </w:pPr>
    </w:p>
    <w:p w14:paraId="1909BFEC" w14:textId="502AB84B" w:rsidR="00AC45E2" w:rsidRPr="00BD233E" w:rsidRDefault="00AC45E2" w:rsidP="00AC45E2">
      <w:pPr>
        <w:spacing w:before="0"/>
        <w:ind w:firstLine="567"/>
        <w:rPr>
          <w:rFonts w:ascii="Times New Roman" w:hAnsi="Times New Roman"/>
          <w:color w:val="000000"/>
        </w:rPr>
      </w:pPr>
      <w:r w:rsidRPr="00BD233E">
        <w:rPr>
          <w:rFonts w:ascii="Times New Roman" w:hAnsi="Times New Roman"/>
          <w:color w:val="000000"/>
        </w:rPr>
        <w:lastRenderedPageBreak/>
        <w:t xml:space="preserve">Logo, a partir da BNCC, é possível esquematizar cada competência </w:t>
      </w:r>
      <w:r w:rsidRPr="00BD233E">
        <w:rPr>
          <w:rFonts w:ascii="Times New Roman" w:hAnsi="Times New Roman"/>
        </w:rPr>
        <w:t xml:space="preserve">e relacioná-las as correspondentes habilidades </w:t>
      </w:r>
      <w:r w:rsidRPr="00BD233E">
        <w:rPr>
          <w:rFonts w:ascii="Times New Roman" w:hAnsi="Times New Roman"/>
          <w:color w:val="000000"/>
        </w:rPr>
        <w:t xml:space="preserve">e o objeto de conhecimento (conteúdo programático) sugerido dentro da disciplina de química, conforme apresentado na </w:t>
      </w:r>
      <w:r w:rsidRPr="00BD233E">
        <w:rPr>
          <w:rFonts w:ascii="Times New Roman" w:hAnsi="Times New Roman"/>
          <w:color w:val="000000"/>
        </w:rPr>
        <w:fldChar w:fldCharType="begin"/>
      </w:r>
      <w:r w:rsidRPr="00BD233E">
        <w:rPr>
          <w:rFonts w:ascii="Times New Roman" w:hAnsi="Times New Roman"/>
          <w:color w:val="000000"/>
        </w:rPr>
        <w:instrText xml:space="preserve"> REF _Ref141438405 </w:instrText>
      </w:r>
      <w:r w:rsidR="00BD233E">
        <w:rPr>
          <w:rFonts w:ascii="Times New Roman" w:hAnsi="Times New Roman"/>
          <w:color w:val="000000"/>
        </w:rPr>
        <w:instrText xml:space="preserve"> \* MERGEFORMAT </w:instrText>
      </w:r>
      <w:r w:rsidRPr="00BD233E">
        <w:rPr>
          <w:rFonts w:ascii="Times New Roman" w:hAnsi="Times New Roman"/>
          <w:color w:val="000000"/>
        </w:rPr>
        <w:fldChar w:fldCharType="separate"/>
      </w:r>
      <w:r w:rsidR="002B50C3" w:rsidRPr="00BD233E">
        <w:rPr>
          <w:rFonts w:ascii="Times New Roman" w:hAnsi="Times New Roman"/>
        </w:rPr>
        <w:t xml:space="preserve">Tabela </w:t>
      </w:r>
      <w:r w:rsidR="002B50C3">
        <w:rPr>
          <w:rFonts w:ascii="Times New Roman" w:hAnsi="Times New Roman"/>
        </w:rPr>
        <w:t>2</w:t>
      </w:r>
      <w:r w:rsidRPr="00BD233E">
        <w:rPr>
          <w:rFonts w:ascii="Times New Roman" w:hAnsi="Times New Roman"/>
          <w:color w:val="000000"/>
        </w:rPr>
        <w:fldChar w:fldCharType="end"/>
      </w:r>
      <w:r w:rsidRPr="00BD233E">
        <w:rPr>
          <w:rFonts w:ascii="Times New Roman" w:hAnsi="Times New Roman"/>
          <w:color w:val="000000"/>
        </w:rPr>
        <w:t>. Vale ressaltar que algumas habilidades foram acrescentadas, a fim de explorar cada potencial inerentes aos conteúdos previstos, e outras não serão incluídas, tendo em vista a relação de peculiaridade e especificidade com as demais ciências da natureza – física e biologia, sendo assim abordadas com maior autoridade dentro do escopo destas disciplinas.</w:t>
      </w:r>
    </w:p>
    <w:p w14:paraId="26147D0E" w14:textId="77777777" w:rsidR="00AC45E2" w:rsidRPr="00BD233E" w:rsidRDefault="00AC45E2" w:rsidP="00AC45E2">
      <w:pPr>
        <w:spacing w:before="0"/>
        <w:ind w:firstLine="567"/>
        <w:rPr>
          <w:rFonts w:ascii="Times New Roman" w:hAnsi="Times New Roman"/>
          <w:color w:val="000000"/>
        </w:rPr>
      </w:pPr>
    </w:p>
    <w:p w14:paraId="7B0E3E06" w14:textId="0658CC22" w:rsidR="00AC45E2" w:rsidRPr="00BD233E" w:rsidRDefault="00AC45E2" w:rsidP="00AC45E2">
      <w:pPr>
        <w:pStyle w:val="Legenda"/>
        <w:keepNext/>
        <w:spacing w:before="0"/>
        <w:rPr>
          <w:rFonts w:ascii="Times New Roman" w:hAnsi="Times New Roman"/>
        </w:rPr>
      </w:pPr>
      <w:bookmarkStart w:id="70" w:name="_Ref141438405"/>
      <w:r w:rsidRPr="00BD233E">
        <w:rPr>
          <w:rFonts w:ascii="Times New Roman" w:hAnsi="Times New Roman"/>
        </w:rPr>
        <w:t xml:space="preserve">Tabela </w:t>
      </w:r>
      <w:r w:rsidRPr="00BD233E">
        <w:rPr>
          <w:rFonts w:ascii="Times New Roman" w:hAnsi="Times New Roman"/>
        </w:rPr>
        <w:fldChar w:fldCharType="begin"/>
      </w:r>
      <w:r w:rsidRPr="00BD233E">
        <w:rPr>
          <w:rFonts w:ascii="Times New Roman" w:hAnsi="Times New Roman"/>
        </w:rPr>
        <w:instrText xml:space="preserve"> SEQ Tabela \* ARABIC </w:instrText>
      </w:r>
      <w:r w:rsidRPr="00BD233E">
        <w:rPr>
          <w:rFonts w:ascii="Times New Roman" w:hAnsi="Times New Roman"/>
        </w:rPr>
        <w:fldChar w:fldCharType="separate"/>
      </w:r>
      <w:r w:rsidR="002B50C3">
        <w:rPr>
          <w:rFonts w:ascii="Times New Roman" w:hAnsi="Times New Roman"/>
          <w:noProof/>
        </w:rPr>
        <w:t>2</w:t>
      </w:r>
      <w:r w:rsidRPr="00BD233E">
        <w:rPr>
          <w:rFonts w:ascii="Times New Roman" w:hAnsi="Times New Roman"/>
        </w:rPr>
        <w:fldChar w:fldCharType="end"/>
      </w:r>
      <w:bookmarkEnd w:id="70"/>
      <w:r w:rsidR="006B08BB">
        <w:rPr>
          <w:rFonts w:ascii="Times New Roman" w:hAnsi="Times New Roman"/>
        </w:rPr>
        <w:t xml:space="preserve"> – </w:t>
      </w:r>
      <w:r w:rsidRPr="00BD233E">
        <w:rPr>
          <w:rFonts w:ascii="Times New Roman" w:hAnsi="Times New Roman"/>
        </w:rPr>
        <w:t>Esquematização das competências, habilidades e objeto de conhecimento na disciplina de química</w:t>
      </w:r>
    </w:p>
    <w:tbl>
      <w:tblPr>
        <w:tblStyle w:val="TabeladeGrade4-nfase1"/>
        <w:tblW w:w="0" w:type="auto"/>
        <w:tblLook w:val="04A0" w:firstRow="1" w:lastRow="0" w:firstColumn="1" w:lastColumn="0" w:noHBand="0" w:noVBand="1"/>
      </w:tblPr>
      <w:tblGrid>
        <w:gridCol w:w="4390"/>
        <w:gridCol w:w="4672"/>
      </w:tblGrid>
      <w:tr w:rsidR="00AC45E2" w:rsidRPr="00BD233E" w14:paraId="31AF0E46" w14:textId="77777777" w:rsidTr="009B7E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14:paraId="6C6E785E" w14:textId="77777777" w:rsidR="00AC45E2" w:rsidRPr="00BD233E" w:rsidRDefault="00AC45E2" w:rsidP="009B7E76">
            <w:pPr>
              <w:ind w:firstLine="0"/>
              <w:jc w:val="center"/>
              <w:rPr>
                <w:rFonts w:ascii="Times New Roman" w:hAnsi="Times New Roman"/>
                <w:b w:val="0"/>
                <w:bCs w:val="0"/>
              </w:rPr>
            </w:pPr>
            <w:r w:rsidRPr="00BD233E">
              <w:rPr>
                <w:rFonts w:ascii="Times New Roman" w:hAnsi="Times New Roman"/>
              </w:rPr>
              <w:t>Competência 1</w:t>
            </w:r>
          </w:p>
          <w:p w14:paraId="650CA8A7" w14:textId="77777777" w:rsidR="00AC45E2" w:rsidRPr="00BD233E" w:rsidRDefault="00AC45E2" w:rsidP="009B7E76">
            <w:pPr>
              <w:spacing w:before="0" w:after="240"/>
              <w:ind w:firstLine="0"/>
              <w:jc w:val="center"/>
              <w:rPr>
                <w:rFonts w:ascii="Times New Roman" w:hAnsi="Times New Roman"/>
                <w:color w:val="000000"/>
              </w:rPr>
            </w:pPr>
            <w:r w:rsidRPr="00BD233E">
              <w:rPr>
                <w:rFonts w:ascii="Times New Roman" w:hAnsi="Times New Roman"/>
              </w:rPr>
              <w:t>Unidade temática: Matéria e Energia</w:t>
            </w:r>
          </w:p>
        </w:tc>
      </w:tr>
      <w:tr w:rsidR="00AC45E2" w:rsidRPr="00BD233E" w14:paraId="2DA13C56" w14:textId="77777777" w:rsidTr="009B7E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23C353B8" w14:textId="77777777" w:rsidR="00AC45E2" w:rsidRPr="00BD233E" w:rsidRDefault="00AC45E2" w:rsidP="009B7E76">
            <w:pPr>
              <w:spacing w:before="0"/>
              <w:ind w:firstLine="0"/>
              <w:jc w:val="center"/>
              <w:rPr>
                <w:rFonts w:ascii="Times New Roman" w:hAnsi="Times New Roman"/>
                <w:color w:val="000000"/>
              </w:rPr>
            </w:pPr>
            <w:r w:rsidRPr="00BD233E">
              <w:rPr>
                <w:rFonts w:ascii="Times New Roman" w:hAnsi="Times New Roman"/>
                <w:color w:val="000000"/>
              </w:rPr>
              <w:t>Habilidade</w:t>
            </w:r>
          </w:p>
        </w:tc>
        <w:tc>
          <w:tcPr>
            <w:tcW w:w="4672" w:type="dxa"/>
          </w:tcPr>
          <w:p w14:paraId="176F8DD7" w14:textId="77777777" w:rsidR="00AC45E2" w:rsidRPr="00BD233E" w:rsidRDefault="00AC45E2" w:rsidP="009B7E76">
            <w:pPr>
              <w:spacing w:before="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rPr>
            </w:pPr>
            <w:r w:rsidRPr="00BD233E">
              <w:rPr>
                <w:rFonts w:ascii="Times New Roman" w:hAnsi="Times New Roman"/>
                <w:b/>
                <w:bCs/>
                <w:color w:val="000000"/>
              </w:rPr>
              <w:t>Objeto de Conhecimento</w:t>
            </w:r>
          </w:p>
        </w:tc>
      </w:tr>
      <w:tr w:rsidR="00AC45E2" w:rsidRPr="00BD233E" w14:paraId="6C5B4940" w14:textId="77777777" w:rsidTr="009B7E76">
        <w:tc>
          <w:tcPr>
            <w:cnfStyle w:val="001000000000" w:firstRow="0" w:lastRow="0" w:firstColumn="1" w:lastColumn="0" w:oddVBand="0" w:evenVBand="0" w:oddHBand="0" w:evenHBand="0" w:firstRowFirstColumn="0" w:firstRowLastColumn="0" w:lastRowFirstColumn="0" w:lastRowLastColumn="0"/>
            <w:tcW w:w="4390" w:type="dxa"/>
          </w:tcPr>
          <w:p w14:paraId="1D9470CF" w14:textId="77777777" w:rsidR="00AC45E2" w:rsidRPr="00BD233E" w:rsidRDefault="00AC45E2" w:rsidP="009B7E76">
            <w:pPr>
              <w:spacing w:before="0"/>
              <w:ind w:firstLine="0"/>
              <w:rPr>
                <w:rFonts w:ascii="Times New Roman" w:hAnsi="Times New Roman"/>
                <w:b w:val="0"/>
                <w:bCs w:val="0"/>
                <w:color w:val="000000"/>
              </w:rPr>
            </w:pPr>
            <w:r w:rsidRPr="00BD233E">
              <w:rPr>
                <w:rFonts w:ascii="Times New Roman" w:hAnsi="Times New Roman"/>
              </w:rPr>
              <w:t>(EM13CNT101)</w:t>
            </w:r>
            <w:r w:rsidRPr="00BD233E">
              <w:rPr>
                <w:rFonts w:ascii="Times New Roman" w:hAnsi="Times New Roman"/>
                <w:b w:val="0"/>
                <w:bCs w:val="0"/>
              </w:rPr>
              <w:t xml:space="preserve"> Analisar e representar as transformações e conservações em sistemas que envolvam quantidade de matéria, de energia e de movimento para realizar previsões em situações cotidianas e processos produtivos que priorizem o uso racional dos recursos naturais.</w:t>
            </w:r>
          </w:p>
        </w:tc>
        <w:tc>
          <w:tcPr>
            <w:tcW w:w="4672" w:type="dxa"/>
          </w:tcPr>
          <w:p w14:paraId="62B86633" w14:textId="77777777" w:rsidR="00AC45E2" w:rsidRPr="00BD233E" w:rsidRDefault="00AC45E2" w:rsidP="009B7E76">
            <w:pPr>
              <w:spacing w:before="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D233E">
              <w:rPr>
                <w:rFonts w:ascii="Times New Roman" w:hAnsi="Times New Roman"/>
              </w:rPr>
              <w:t>- Estrutura da matéria.</w:t>
            </w:r>
          </w:p>
          <w:p w14:paraId="5735AAC9" w14:textId="77777777" w:rsidR="00AC45E2" w:rsidRPr="00BD233E" w:rsidRDefault="00AC45E2" w:rsidP="009B7E76">
            <w:pPr>
              <w:spacing w:before="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D233E">
              <w:rPr>
                <w:rFonts w:ascii="Times New Roman" w:hAnsi="Times New Roman"/>
              </w:rPr>
              <w:t xml:space="preserve">- Modelos atômicos.   </w:t>
            </w:r>
          </w:p>
          <w:p w14:paraId="40E5CF50" w14:textId="77777777" w:rsidR="00AC45E2" w:rsidRPr="00BD233E" w:rsidRDefault="00AC45E2" w:rsidP="009B7E76">
            <w:pPr>
              <w:spacing w:before="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D233E">
              <w:rPr>
                <w:rFonts w:ascii="Times New Roman" w:hAnsi="Times New Roman"/>
              </w:rPr>
              <w:t xml:space="preserve">- Ligações químicas.  </w:t>
            </w:r>
          </w:p>
          <w:p w14:paraId="4B4F184A" w14:textId="77777777" w:rsidR="00AC45E2" w:rsidRPr="00BD233E" w:rsidRDefault="00AC45E2" w:rsidP="009B7E76">
            <w:pPr>
              <w:spacing w:before="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D233E">
              <w:rPr>
                <w:rFonts w:ascii="Times New Roman" w:hAnsi="Times New Roman"/>
              </w:rPr>
              <w:t xml:space="preserve">- Balanceamento das transformações químicas. </w:t>
            </w:r>
          </w:p>
          <w:p w14:paraId="34639BC3" w14:textId="77777777" w:rsidR="00AC45E2" w:rsidRPr="00BD233E" w:rsidRDefault="00AC45E2" w:rsidP="009B7E76">
            <w:pPr>
              <w:spacing w:before="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BD233E">
              <w:rPr>
                <w:rFonts w:ascii="Times New Roman" w:hAnsi="Times New Roman"/>
              </w:rPr>
              <w:t>- Leis ponderais e estequiometria.</w:t>
            </w:r>
          </w:p>
        </w:tc>
      </w:tr>
      <w:tr w:rsidR="00AC45E2" w:rsidRPr="00BD233E" w14:paraId="2B163FE3" w14:textId="77777777" w:rsidTr="009B7E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05160C0C" w14:textId="77777777" w:rsidR="00AC45E2" w:rsidRPr="00BD233E" w:rsidRDefault="00AC45E2" w:rsidP="009B7E76">
            <w:pPr>
              <w:spacing w:before="0"/>
              <w:ind w:firstLine="0"/>
              <w:rPr>
                <w:rFonts w:ascii="Times New Roman" w:hAnsi="Times New Roman"/>
                <w:b w:val="0"/>
                <w:bCs w:val="0"/>
                <w:color w:val="000000"/>
              </w:rPr>
            </w:pPr>
            <w:r w:rsidRPr="00BD233E">
              <w:rPr>
                <w:rFonts w:ascii="Times New Roman" w:hAnsi="Times New Roman"/>
              </w:rPr>
              <w:t>(EM13CNT102)</w:t>
            </w:r>
            <w:r w:rsidRPr="00BD233E">
              <w:rPr>
                <w:rFonts w:ascii="Times New Roman" w:hAnsi="Times New Roman"/>
                <w:b w:val="0"/>
                <w:bCs w:val="0"/>
              </w:rPr>
              <w:t xml:space="preserve"> Realizar previsões, avaliar intervenções e/ou construir protótipos de sistemas térmicos que visem à sustentabilidade, com base na análise dos efeitos das variáveis termodinâmicas e da composição dos sistemas naturais e tecnológicos.</w:t>
            </w:r>
          </w:p>
        </w:tc>
        <w:tc>
          <w:tcPr>
            <w:tcW w:w="4672" w:type="dxa"/>
          </w:tcPr>
          <w:p w14:paraId="39D8DC23" w14:textId="77777777" w:rsidR="00AC45E2" w:rsidRPr="00BD233E" w:rsidRDefault="00AC45E2" w:rsidP="009B7E76">
            <w:pPr>
              <w:spacing w:before="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D233E">
              <w:rPr>
                <w:rFonts w:ascii="Times New Roman" w:hAnsi="Times New Roman"/>
                <w:color w:val="000000"/>
              </w:rPr>
              <w:t xml:space="preserve">- </w:t>
            </w:r>
            <w:r w:rsidRPr="00BD233E">
              <w:rPr>
                <w:rFonts w:ascii="Times New Roman" w:hAnsi="Times New Roman"/>
              </w:rPr>
              <w:t xml:space="preserve">Cinética química.  </w:t>
            </w:r>
          </w:p>
          <w:p w14:paraId="4F81F1E5" w14:textId="77777777" w:rsidR="00AC45E2" w:rsidRPr="00BD233E" w:rsidRDefault="00AC45E2" w:rsidP="009B7E76">
            <w:pPr>
              <w:spacing w:before="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D233E">
              <w:rPr>
                <w:rFonts w:ascii="Times New Roman" w:hAnsi="Times New Roman"/>
              </w:rPr>
              <w:t>- Equilíbrio químico.</w:t>
            </w:r>
          </w:p>
          <w:p w14:paraId="4729CD76" w14:textId="77777777" w:rsidR="00AC45E2" w:rsidRPr="00BD233E" w:rsidRDefault="00AC45E2" w:rsidP="009B7E76">
            <w:pPr>
              <w:spacing w:before="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D233E">
              <w:rPr>
                <w:rFonts w:ascii="Times New Roman" w:hAnsi="Times New Roman"/>
              </w:rPr>
              <w:t>- Termoquímica: reações endo e exotérmicas. </w:t>
            </w:r>
          </w:p>
          <w:p w14:paraId="29BBF798" w14:textId="77777777" w:rsidR="00AC45E2" w:rsidRPr="00BD233E" w:rsidRDefault="00AC45E2" w:rsidP="009B7E76">
            <w:pPr>
              <w:spacing w:before="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BD233E">
              <w:rPr>
                <w:rFonts w:ascii="Times New Roman" w:hAnsi="Times New Roman"/>
                <w:color w:val="000000"/>
              </w:rPr>
              <w:t>- Estudo dos Gases.</w:t>
            </w:r>
          </w:p>
        </w:tc>
      </w:tr>
      <w:tr w:rsidR="00AC45E2" w:rsidRPr="00BD233E" w14:paraId="01C32D35" w14:textId="77777777" w:rsidTr="009B7E76">
        <w:tc>
          <w:tcPr>
            <w:cnfStyle w:val="001000000000" w:firstRow="0" w:lastRow="0" w:firstColumn="1" w:lastColumn="0" w:oddVBand="0" w:evenVBand="0" w:oddHBand="0" w:evenHBand="0" w:firstRowFirstColumn="0" w:firstRowLastColumn="0" w:lastRowFirstColumn="0" w:lastRowLastColumn="0"/>
            <w:tcW w:w="4390" w:type="dxa"/>
          </w:tcPr>
          <w:p w14:paraId="0F9DADC0" w14:textId="77777777" w:rsidR="00AC45E2" w:rsidRPr="00BD233E" w:rsidRDefault="00AC45E2" w:rsidP="009B7E76">
            <w:pPr>
              <w:spacing w:before="0"/>
              <w:ind w:firstLine="0"/>
              <w:rPr>
                <w:rFonts w:ascii="Times New Roman" w:hAnsi="Times New Roman"/>
              </w:rPr>
            </w:pPr>
            <w:r w:rsidRPr="00BD233E">
              <w:rPr>
                <w:rFonts w:ascii="Times New Roman" w:hAnsi="Times New Roman"/>
              </w:rPr>
              <w:t xml:space="preserve">(EM13CNT103) </w:t>
            </w:r>
            <w:r w:rsidRPr="00BD233E">
              <w:rPr>
                <w:rFonts w:ascii="Times New Roman" w:hAnsi="Times New Roman"/>
                <w:b w:val="0"/>
                <w:bCs w:val="0"/>
              </w:rPr>
              <w:t xml:space="preserve">Utilizar o conhecimento sobre as radiações e suas origens para avaliar as potencialidades e os riscos de sua aplicação em equipamentos de uso </w:t>
            </w:r>
            <w:r w:rsidRPr="00BD233E">
              <w:rPr>
                <w:rFonts w:ascii="Times New Roman" w:hAnsi="Times New Roman"/>
                <w:b w:val="0"/>
                <w:bCs w:val="0"/>
              </w:rPr>
              <w:lastRenderedPageBreak/>
              <w:t>cotidiano, na saúde, na indústria e na geração de energia elétrica.</w:t>
            </w:r>
          </w:p>
        </w:tc>
        <w:tc>
          <w:tcPr>
            <w:tcW w:w="4672" w:type="dxa"/>
          </w:tcPr>
          <w:p w14:paraId="2F1F60C3" w14:textId="77777777" w:rsidR="00AC45E2" w:rsidRPr="00BD233E" w:rsidRDefault="00AC45E2" w:rsidP="009B7E76">
            <w:pPr>
              <w:spacing w:before="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D233E">
              <w:rPr>
                <w:rFonts w:ascii="Times New Roman" w:hAnsi="Times New Roman"/>
              </w:rPr>
              <w:lastRenderedPageBreak/>
              <w:t>- Evolução dos modelos atômicos.</w:t>
            </w:r>
          </w:p>
          <w:p w14:paraId="61CFF3A7" w14:textId="77777777" w:rsidR="00AC45E2" w:rsidRPr="00BD233E" w:rsidRDefault="00AC45E2" w:rsidP="009B7E76">
            <w:pPr>
              <w:spacing w:before="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BD233E">
              <w:rPr>
                <w:rFonts w:ascii="Times New Roman" w:hAnsi="Times New Roman"/>
              </w:rPr>
              <w:t>- Radioatividade.</w:t>
            </w:r>
          </w:p>
        </w:tc>
      </w:tr>
      <w:tr w:rsidR="00AC45E2" w:rsidRPr="00BD233E" w14:paraId="6933D9D4" w14:textId="77777777" w:rsidTr="009B7E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37A9EE12" w14:textId="77777777" w:rsidR="00AC45E2" w:rsidRPr="00BD233E" w:rsidRDefault="00AC45E2" w:rsidP="009B7E76">
            <w:pPr>
              <w:spacing w:before="0"/>
              <w:ind w:firstLine="0"/>
              <w:rPr>
                <w:rFonts w:ascii="Times New Roman" w:hAnsi="Times New Roman"/>
                <w:b w:val="0"/>
                <w:bCs w:val="0"/>
                <w:color w:val="000000"/>
              </w:rPr>
            </w:pPr>
            <w:r w:rsidRPr="00BD233E">
              <w:rPr>
                <w:rFonts w:ascii="Times New Roman" w:hAnsi="Times New Roman"/>
              </w:rPr>
              <w:t>(EM13CNT104)</w:t>
            </w:r>
            <w:r w:rsidRPr="00BD233E">
              <w:rPr>
                <w:rFonts w:ascii="Times New Roman" w:hAnsi="Times New Roman"/>
                <w:b w:val="0"/>
                <w:bCs w:val="0"/>
              </w:rPr>
              <w:t xml:space="preserve"> Avaliar potenciais prejuízos de diferentes materiais e produtos à saúde e ao ambiente, considerando sua composição, toxicidade e reatividade, como também o nível de exposição a eles, posicionando-se criticamente e propondo soluções individuais e/ou coletivas para o uso adequado desses materiais e produtos.</w:t>
            </w:r>
          </w:p>
        </w:tc>
        <w:tc>
          <w:tcPr>
            <w:tcW w:w="4672" w:type="dxa"/>
          </w:tcPr>
          <w:p w14:paraId="0D1EFBA4" w14:textId="77777777" w:rsidR="00AC45E2" w:rsidRPr="00BD233E" w:rsidRDefault="00AC45E2" w:rsidP="009B7E76">
            <w:pPr>
              <w:spacing w:before="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D233E">
              <w:rPr>
                <w:rFonts w:ascii="Times New Roman" w:hAnsi="Times New Roman"/>
              </w:rPr>
              <w:t>- Funções químicas (orgânicas e inorgânicas).</w:t>
            </w:r>
          </w:p>
          <w:p w14:paraId="78A8778D" w14:textId="77777777" w:rsidR="00AC45E2" w:rsidRPr="00BD233E" w:rsidRDefault="00AC45E2" w:rsidP="009B7E76">
            <w:pPr>
              <w:spacing w:before="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D233E">
              <w:rPr>
                <w:rFonts w:ascii="Times New Roman" w:hAnsi="Times New Roman"/>
              </w:rPr>
              <w:t>- Estudo das soluções químicas: solução, dispersão coloidal e suspensão.</w:t>
            </w:r>
          </w:p>
          <w:p w14:paraId="71FF462B" w14:textId="77777777" w:rsidR="00AC45E2" w:rsidRPr="00BD233E" w:rsidRDefault="00AC45E2" w:rsidP="009B7E76">
            <w:pPr>
              <w:spacing w:before="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BD233E">
              <w:rPr>
                <w:rFonts w:ascii="Times New Roman" w:hAnsi="Times New Roman"/>
                <w:color w:val="000000"/>
              </w:rPr>
              <w:t>- Estudo dos Gases.</w:t>
            </w:r>
          </w:p>
        </w:tc>
      </w:tr>
      <w:tr w:rsidR="00AC45E2" w:rsidRPr="00BD233E" w14:paraId="7FA4F1A4" w14:textId="77777777" w:rsidTr="009B7E76">
        <w:tc>
          <w:tcPr>
            <w:cnfStyle w:val="001000000000" w:firstRow="0" w:lastRow="0" w:firstColumn="1" w:lastColumn="0" w:oddVBand="0" w:evenVBand="0" w:oddHBand="0" w:evenHBand="0" w:firstRowFirstColumn="0" w:firstRowLastColumn="0" w:lastRowFirstColumn="0" w:lastRowLastColumn="0"/>
            <w:tcW w:w="4390" w:type="dxa"/>
          </w:tcPr>
          <w:p w14:paraId="05387DC0" w14:textId="77777777" w:rsidR="00AC45E2" w:rsidRPr="00BD233E" w:rsidRDefault="00AC45E2" w:rsidP="009B7E76">
            <w:pPr>
              <w:spacing w:before="0"/>
              <w:ind w:firstLine="0"/>
              <w:rPr>
                <w:rFonts w:ascii="Times New Roman" w:hAnsi="Times New Roman"/>
                <w:color w:val="000000"/>
              </w:rPr>
            </w:pPr>
            <w:r w:rsidRPr="00BD233E">
              <w:rPr>
                <w:rFonts w:ascii="Times New Roman" w:hAnsi="Times New Roman"/>
              </w:rPr>
              <w:t>(EM13CNT105)</w:t>
            </w:r>
            <w:r w:rsidRPr="00BD233E">
              <w:rPr>
                <w:rFonts w:ascii="Times New Roman" w:hAnsi="Times New Roman"/>
                <w:b w:val="0"/>
                <w:bCs w:val="0"/>
              </w:rPr>
              <w:t xml:space="preserve"> Analisar a ciclagem de elementos químicos no solo, na água, na atmosfera e nos seres vivos e interpretar os efeitos de fenômenos naturais e da interferência humana sobre esses ciclos, para promover ações individuais e/ou coletivas que minimizem consequências nocivas à vida.</w:t>
            </w:r>
          </w:p>
        </w:tc>
        <w:tc>
          <w:tcPr>
            <w:tcW w:w="4672" w:type="dxa"/>
          </w:tcPr>
          <w:p w14:paraId="633CD928" w14:textId="77777777" w:rsidR="00AC45E2" w:rsidRPr="00BD233E" w:rsidRDefault="00AC45E2" w:rsidP="009B7E76">
            <w:pPr>
              <w:spacing w:before="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D233E">
              <w:rPr>
                <w:rFonts w:ascii="Times New Roman" w:hAnsi="Times New Roman"/>
              </w:rPr>
              <w:t>- Funções químicas inorgânicas (chuva ácida, efeito estufa e camada de ozônio).</w:t>
            </w:r>
          </w:p>
          <w:p w14:paraId="3063CC64" w14:textId="77777777" w:rsidR="00AC45E2" w:rsidRPr="00BD233E" w:rsidRDefault="00AC45E2" w:rsidP="009B7E76">
            <w:pPr>
              <w:spacing w:before="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BD233E">
              <w:rPr>
                <w:rFonts w:ascii="Times New Roman" w:hAnsi="Times New Roman"/>
                <w:color w:val="000000"/>
              </w:rPr>
              <w:t>- Estudo dos Gases.</w:t>
            </w:r>
          </w:p>
        </w:tc>
      </w:tr>
      <w:tr w:rsidR="00AC45E2" w:rsidRPr="00BD233E" w14:paraId="734CAFBE" w14:textId="77777777" w:rsidTr="009B7E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75D70E32" w14:textId="77777777" w:rsidR="00AC45E2" w:rsidRPr="00BD233E" w:rsidRDefault="00AC45E2" w:rsidP="009B7E76">
            <w:pPr>
              <w:spacing w:before="0"/>
              <w:ind w:firstLine="0"/>
              <w:rPr>
                <w:rFonts w:ascii="Times New Roman" w:hAnsi="Times New Roman"/>
                <w:color w:val="000000"/>
              </w:rPr>
            </w:pPr>
            <w:r w:rsidRPr="00BD233E">
              <w:rPr>
                <w:rFonts w:ascii="Times New Roman" w:hAnsi="Times New Roman"/>
              </w:rPr>
              <w:t>(EM13CNT106)</w:t>
            </w:r>
            <w:r w:rsidRPr="00BD233E">
              <w:rPr>
                <w:rFonts w:ascii="Times New Roman" w:hAnsi="Times New Roman"/>
                <w:b w:val="0"/>
                <w:bCs w:val="0"/>
              </w:rPr>
              <w:t xml:space="preserve"> Avaliar tecnologias e possíveis soluções para as demandas que envolvem a geração, o transporte, a distribuição e o consumo de energia elétrica, considerando a disponibilidade de recursos, a eficiência energética, a relação custo/benefício, as características geográficas e ambientais, a produção de resíduos e os impactos socioambientais.</w:t>
            </w:r>
          </w:p>
        </w:tc>
        <w:tc>
          <w:tcPr>
            <w:tcW w:w="4672" w:type="dxa"/>
          </w:tcPr>
          <w:p w14:paraId="56488A7A" w14:textId="77777777" w:rsidR="00AC45E2" w:rsidRPr="00BD233E" w:rsidRDefault="00AC45E2" w:rsidP="009B7E76">
            <w:pPr>
              <w:spacing w:before="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D233E">
              <w:rPr>
                <w:rFonts w:ascii="Times New Roman" w:hAnsi="Times New Roman"/>
              </w:rPr>
              <w:t>- Tabela periódica: elementos químicos.</w:t>
            </w:r>
          </w:p>
          <w:p w14:paraId="37F53CF8" w14:textId="77777777" w:rsidR="00AC45E2" w:rsidRPr="00BD233E" w:rsidRDefault="00AC45E2" w:rsidP="009B7E76">
            <w:pPr>
              <w:spacing w:before="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D233E">
              <w:rPr>
                <w:rFonts w:ascii="Times New Roman" w:hAnsi="Times New Roman"/>
              </w:rPr>
              <w:t>- Ligação química: compostos metálicos.</w:t>
            </w:r>
          </w:p>
          <w:p w14:paraId="5630B6FB" w14:textId="77777777" w:rsidR="00AC45E2" w:rsidRPr="00BD233E" w:rsidRDefault="00AC45E2" w:rsidP="009B7E76">
            <w:pPr>
              <w:spacing w:before="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D233E">
              <w:rPr>
                <w:rFonts w:ascii="Times New Roman" w:hAnsi="Times New Roman"/>
              </w:rPr>
              <w:t>- Termoquímica.</w:t>
            </w:r>
          </w:p>
          <w:p w14:paraId="25E8A090" w14:textId="77777777" w:rsidR="00AC45E2" w:rsidRPr="00BD233E" w:rsidRDefault="00AC45E2" w:rsidP="009B7E76">
            <w:pPr>
              <w:spacing w:before="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D233E">
              <w:rPr>
                <w:rFonts w:ascii="Times New Roman" w:hAnsi="Times New Roman"/>
              </w:rPr>
              <w:t>- Eletroquímica.</w:t>
            </w:r>
          </w:p>
          <w:p w14:paraId="686484EF" w14:textId="77777777" w:rsidR="00AC45E2" w:rsidRPr="00BD233E" w:rsidRDefault="00AC45E2" w:rsidP="009B7E76">
            <w:pPr>
              <w:spacing w:before="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BD233E">
              <w:rPr>
                <w:rFonts w:ascii="Times New Roman" w:hAnsi="Times New Roman"/>
                <w:color w:val="000000"/>
              </w:rPr>
              <w:t>- Química verde: meio ambiente e sustentabilidade.</w:t>
            </w:r>
          </w:p>
        </w:tc>
      </w:tr>
      <w:tr w:rsidR="00AC45E2" w:rsidRPr="00BD233E" w14:paraId="73C4E165" w14:textId="77777777" w:rsidTr="009B7E76">
        <w:tc>
          <w:tcPr>
            <w:cnfStyle w:val="001000000000" w:firstRow="0" w:lastRow="0" w:firstColumn="1" w:lastColumn="0" w:oddVBand="0" w:evenVBand="0" w:oddHBand="0" w:evenHBand="0" w:firstRowFirstColumn="0" w:firstRowLastColumn="0" w:lastRowFirstColumn="0" w:lastRowLastColumn="0"/>
            <w:tcW w:w="4390" w:type="dxa"/>
          </w:tcPr>
          <w:p w14:paraId="5FFF13F1" w14:textId="77777777" w:rsidR="00AC45E2" w:rsidRPr="00BD233E" w:rsidRDefault="00AC45E2" w:rsidP="009B7E76">
            <w:pPr>
              <w:spacing w:before="0"/>
              <w:ind w:firstLine="0"/>
              <w:rPr>
                <w:rFonts w:ascii="Times New Roman" w:hAnsi="Times New Roman"/>
                <w:b w:val="0"/>
                <w:bCs w:val="0"/>
              </w:rPr>
            </w:pPr>
            <w:r w:rsidRPr="00BD233E">
              <w:rPr>
                <w:rFonts w:ascii="Times New Roman" w:hAnsi="Times New Roman"/>
              </w:rPr>
              <w:t xml:space="preserve">(EM13CNT107) </w:t>
            </w:r>
            <w:r w:rsidRPr="00BD233E">
              <w:rPr>
                <w:rFonts w:ascii="Times New Roman" w:hAnsi="Times New Roman"/>
                <w:b w:val="0"/>
                <w:bCs w:val="0"/>
              </w:rPr>
              <w:t xml:space="preserve">Realizar previsões qualitativas e quantitativas sobre o funcionamento de geradores, motores elétricos e seus componentes, bobinas, transformadores, pilhas, baterias e </w:t>
            </w:r>
            <w:r w:rsidRPr="00BD233E">
              <w:rPr>
                <w:rFonts w:ascii="Times New Roman" w:hAnsi="Times New Roman"/>
                <w:b w:val="0"/>
                <w:bCs w:val="0"/>
              </w:rPr>
              <w:lastRenderedPageBreak/>
              <w:t>dispositivos eletrônicos, com base na análise dos processos de transformação e condução de energia, para propor ações que visem a sustentabilidade</w:t>
            </w:r>
          </w:p>
        </w:tc>
        <w:tc>
          <w:tcPr>
            <w:tcW w:w="4672" w:type="dxa"/>
          </w:tcPr>
          <w:p w14:paraId="57ACF192" w14:textId="77777777" w:rsidR="00AC45E2" w:rsidRPr="00BD233E" w:rsidRDefault="00AC45E2" w:rsidP="009B7E76">
            <w:pPr>
              <w:spacing w:before="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D233E">
              <w:rPr>
                <w:rFonts w:ascii="Times New Roman" w:hAnsi="Times New Roman"/>
              </w:rPr>
              <w:lastRenderedPageBreak/>
              <w:t xml:space="preserve">- Eletroquímica: pilhas, baterias e eletrólise </w:t>
            </w:r>
          </w:p>
          <w:p w14:paraId="20BC52E5" w14:textId="77777777" w:rsidR="00AC45E2" w:rsidRPr="00BD233E" w:rsidRDefault="00AC45E2" w:rsidP="009B7E76">
            <w:pPr>
              <w:spacing w:before="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D233E">
              <w:rPr>
                <w:rFonts w:ascii="Times New Roman" w:hAnsi="Times New Roman"/>
              </w:rPr>
              <w:t>- Transformações químicas.</w:t>
            </w:r>
          </w:p>
        </w:tc>
      </w:tr>
      <w:tr w:rsidR="00AC45E2" w:rsidRPr="00BD233E" w14:paraId="6DF22FA1" w14:textId="77777777" w:rsidTr="009B7E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shd w:val="clear" w:color="auto" w:fill="5B9BD5" w:themeFill="accent1"/>
          </w:tcPr>
          <w:p w14:paraId="6307E776" w14:textId="77777777" w:rsidR="00AC45E2" w:rsidRPr="00BD233E" w:rsidRDefault="00AC45E2" w:rsidP="009B7E76">
            <w:pPr>
              <w:ind w:firstLine="0"/>
              <w:jc w:val="center"/>
              <w:rPr>
                <w:rFonts w:ascii="Times New Roman" w:hAnsi="Times New Roman"/>
                <w:b w:val="0"/>
                <w:bCs w:val="0"/>
                <w:color w:val="FFFFFF" w:themeColor="background1"/>
              </w:rPr>
            </w:pPr>
            <w:r w:rsidRPr="00BD233E">
              <w:rPr>
                <w:rFonts w:ascii="Times New Roman" w:hAnsi="Times New Roman"/>
                <w:color w:val="FFFFFF" w:themeColor="background1"/>
              </w:rPr>
              <w:t>Competência 2</w:t>
            </w:r>
          </w:p>
          <w:p w14:paraId="414778CD" w14:textId="77777777" w:rsidR="00AC45E2" w:rsidRPr="00BD233E" w:rsidRDefault="00AC45E2" w:rsidP="009B7E76">
            <w:pPr>
              <w:spacing w:before="0" w:after="240"/>
              <w:ind w:firstLine="0"/>
              <w:jc w:val="center"/>
              <w:rPr>
                <w:rFonts w:ascii="Times New Roman" w:hAnsi="Times New Roman"/>
                <w:color w:val="000000"/>
              </w:rPr>
            </w:pPr>
            <w:r w:rsidRPr="00BD233E">
              <w:rPr>
                <w:rFonts w:ascii="Times New Roman" w:hAnsi="Times New Roman"/>
                <w:color w:val="FFFFFF" w:themeColor="background1"/>
              </w:rPr>
              <w:t>Unidade temática: Vida, Terra e Cosmos</w:t>
            </w:r>
          </w:p>
        </w:tc>
      </w:tr>
      <w:tr w:rsidR="00AC45E2" w:rsidRPr="00BD233E" w14:paraId="3713AD81" w14:textId="77777777" w:rsidTr="009B7E76">
        <w:tc>
          <w:tcPr>
            <w:cnfStyle w:val="001000000000" w:firstRow="0" w:lastRow="0" w:firstColumn="1" w:lastColumn="0" w:oddVBand="0" w:evenVBand="0" w:oddHBand="0" w:evenHBand="0" w:firstRowFirstColumn="0" w:firstRowLastColumn="0" w:lastRowFirstColumn="0" w:lastRowLastColumn="0"/>
            <w:tcW w:w="4390" w:type="dxa"/>
          </w:tcPr>
          <w:p w14:paraId="7F1A278C" w14:textId="77777777" w:rsidR="00AC45E2" w:rsidRPr="00BD233E" w:rsidRDefault="00AC45E2" w:rsidP="009B7E76">
            <w:pPr>
              <w:spacing w:before="0"/>
              <w:ind w:firstLine="0"/>
              <w:jc w:val="center"/>
              <w:rPr>
                <w:rFonts w:ascii="Times New Roman" w:hAnsi="Times New Roman"/>
                <w:color w:val="000000"/>
              </w:rPr>
            </w:pPr>
            <w:r w:rsidRPr="00BD233E">
              <w:rPr>
                <w:rFonts w:ascii="Times New Roman" w:hAnsi="Times New Roman"/>
                <w:color w:val="000000"/>
              </w:rPr>
              <w:t>Habilidade</w:t>
            </w:r>
          </w:p>
        </w:tc>
        <w:tc>
          <w:tcPr>
            <w:tcW w:w="4672" w:type="dxa"/>
          </w:tcPr>
          <w:p w14:paraId="296C3400" w14:textId="77777777" w:rsidR="00AC45E2" w:rsidRPr="00BD233E" w:rsidRDefault="00AC45E2" w:rsidP="009B7E76">
            <w:pPr>
              <w:spacing w:before="0"/>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rPr>
            </w:pPr>
            <w:r w:rsidRPr="00BD233E">
              <w:rPr>
                <w:rFonts w:ascii="Times New Roman" w:hAnsi="Times New Roman"/>
                <w:b/>
                <w:bCs/>
                <w:color w:val="000000"/>
              </w:rPr>
              <w:t>Objeto de Conhecimento</w:t>
            </w:r>
          </w:p>
        </w:tc>
      </w:tr>
      <w:tr w:rsidR="00AC45E2" w:rsidRPr="00BD233E" w14:paraId="52199F71" w14:textId="77777777" w:rsidTr="009B7E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08F40EF9" w14:textId="77777777" w:rsidR="00AC45E2" w:rsidRPr="00BD233E" w:rsidRDefault="00AC45E2" w:rsidP="009B7E76">
            <w:pPr>
              <w:spacing w:before="0"/>
              <w:ind w:firstLine="0"/>
              <w:rPr>
                <w:rFonts w:ascii="Times New Roman" w:hAnsi="Times New Roman"/>
                <w:b w:val="0"/>
                <w:bCs w:val="0"/>
                <w:color w:val="000000"/>
              </w:rPr>
            </w:pPr>
            <w:r w:rsidRPr="00BD233E">
              <w:rPr>
                <w:rFonts w:ascii="Times New Roman" w:hAnsi="Times New Roman"/>
              </w:rPr>
              <w:t>(EM13CNT201)</w:t>
            </w:r>
            <w:r w:rsidRPr="00BD233E">
              <w:rPr>
                <w:rFonts w:ascii="Times New Roman" w:hAnsi="Times New Roman"/>
                <w:b w:val="0"/>
                <w:bCs w:val="0"/>
              </w:rPr>
              <w:t xml:space="preserve"> Analisar e utilizar modelos científicos, propostos em diferentes épocas e culturas para avaliar distintas explicações sobre o surgimento e a evolução da Vida, da Terra e do Universo.</w:t>
            </w:r>
          </w:p>
        </w:tc>
        <w:tc>
          <w:tcPr>
            <w:tcW w:w="4672" w:type="dxa"/>
          </w:tcPr>
          <w:p w14:paraId="15EF2985" w14:textId="77777777" w:rsidR="00AC45E2" w:rsidRPr="00BD233E" w:rsidRDefault="00AC45E2" w:rsidP="009B7E76">
            <w:pPr>
              <w:spacing w:before="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D233E">
              <w:rPr>
                <w:rFonts w:ascii="Times New Roman" w:hAnsi="Times New Roman"/>
              </w:rPr>
              <w:t>- Modelos atômicos.</w:t>
            </w:r>
          </w:p>
          <w:p w14:paraId="13189C99" w14:textId="77777777" w:rsidR="00AC45E2" w:rsidRPr="00BD233E" w:rsidRDefault="00AC45E2" w:rsidP="009B7E76">
            <w:pPr>
              <w:spacing w:before="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D233E">
              <w:rPr>
                <w:rFonts w:ascii="Times New Roman" w:hAnsi="Times New Roman"/>
              </w:rPr>
              <w:t>- Tabelas periódicas.</w:t>
            </w:r>
          </w:p>
          <w:p w14:paraId="323C65C9" w14:textId="77777777" w:rsidR="00AC45E2" w:rsidRPr="00BD233E" w:rsidRDefault="00AC45E2" w:rsidP="009B7E76">
            <w:pPr>
              <w:spacing w:before="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D233E">
              <w:rPr>
                <w:rFonts w:ascii="Times New Roman" w:hAnsi="Times New Roman"/>
              </w:rPr>
              <w:t xml:space="preserve">- Reações de oxirredução. </w:t>
            </w:r>
          </w:p>
        </w:tc>
      </w:tr>
      <w:tr w:rsidR="00AC45E2" w:rsidRPr="00BD233E" w14:paraId="2ACA8F05" w14:textId="77777777" w:rsidTr="009B7E76">
        <w:tc>
          <w:tcPr>
            <w:cnfStyle w:val="001000000000" w:firstRow="0" w:lastRow="0" w:firstColumn="1" w:lastColumn="0" w:oddVBand="0" w:evenVBand="0" w:oddHBand="0" w:evenHBand="0" w:firstRowFirstColumn="0" w:firstRowLastColumn="0" w:lastRowFirstColumn="0" w:lastRowLastColumn="0"/>
            <w:tcW w:w="4390" w:type="dxa"/>
          </w:tcPr>
          <w:p w14:paraId="3C06A092" w14:textId="77777777" w:rsidR="00AC45E2" w:rsidRPr="00BD233E" w:rsidRDefault="00AC45E2" w:rsidP="009B7E76">
            <w:pPr>
              <w:spacing w:before="0"/>
              <w:ind w:firstLine="0"/>
              <w:rPr>
                <w:rFonts w:ascii="Times New Roman" w:hAnsi="Times New Roman"/>
                <w:b w:val="0"/>
                <w:bCs w:val="0"/>
                <w:color w:val="000000"/>
              </w:rPr>
            </w:pPr>
            <w:r w:rsidRPr="00BD233E">
              <w:rPr>
                <w:rFonts w:ascii="Times New Roman" w:hAnsi="Times New Roman"/>
              </w:rPr>
              <w:t>(EM13CNT202)</w:t>
            </w:r>
            <w:r w:rsidRPr="00BD233E">
              <w:rPr>
                <w:rFonts w:ascii="Times New Roman" w:hAnsi="Times New Roman"/>
                <w:b w:val="0"/>
                <w:bCs w:val="0"/>
              </w:rPr>
              <w:t xml:space="preserve"> Interpretar formas de manifestação da vida, considerando seus diferentes níveis de organização (da composição molecular à biosfera), bem como as condições ambientais favoráveis e os fatores limitantes a elas, tanto na Terra quanto em outros planetas.</w:t>
            </w:r>
          </w:p>
        </w:tc>
        <w:tc>
          <w:tcPr>
            <w:tcW w:w="4672" w:type="dxa"/>
          </w:tcPr>
          <w:p w14:paraId="654AD7CE" w14:textId="77777777" w:rsidR="00AC45E2" w:rsidRPr="00BD233E" w:rsidRDefault="00AC45E2" w:rsidP="009B7E76">
            <w:pPr>
              <w:spacing w:before="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BD233E">
              <w:rPr>
                <w:rFonts w:ascii="Times New Roman" w:hAnsi="Times New Roman"/>
                <w:color w:val="000000"/>
              </w:rPr>
              <w:t>- Propriedades coligativas das soluções.</w:t>
            </w:r>
          </w:p>
          <w:p w14:paraId="0345E0B7" w14:textId="77777777" w:rsidR="00AC45E2" w:rsidRPr="00BD233E" w:rsidRDefault="00AC45E2" w:rsidP="009B7E76">
            <w:pPr>
              <w:spacing w:before="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r>
      <w:tr w:rsidR="00AC45E2" w:rsidRPr="00BD233E" w14:paraId="6D659470" w14:textId="77777777" w:rsidTr="009B7E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37DD71AF" w14:textId="77777777" w:rsidR="00AC45E2" w:rsidRPr="00BD233E" w:rsidRDefault="00AC45E2" w:rsidP="009B7E76">
            <w:pPr>
              <w:spacing w:before="0"/>
              <w:ind w:firstLine="0"/>
              <w:rPr>
                <w:rFonts w:ascii="Times New Roman" w:hAnsi="Times New Roman"/>
                <w:b w:val="0"/>
                <w:bCs w:val="0"/>
                <w:color w:val="000000"/>
              </w:rPr>
            </w:pPr>
            <w:r w:rsidRPr="00BD233E">
              <w:rPr>
                <w:rFonts w:ascii="Times New Roman" w:hAnsi="Times New Roman"/>
              </w:rPr>
              <w:t xml:space="preserve">(EM13CNT203) </w:t>
            </w:r>
            <w:r w:rsidRPr="00BD233E">
              <w:rPr>
                <w:rFonts w:ascii="Times New Roman" w:hAnsi="Times New Roman"/>
                <w:b w:val="0"/>
                <w:bCs w:val="0"/>
              </w:rPr>
              <w:t>Avaliar e prever efeitos de intervenções nos ecossistemas, nos seres vivos e no corpo humano, interpretando os mecanismos de manutenção da vida com base nos ciclos da matéria e nas transformações e transferências de energia.</w:t>
            </w:r>
          </w:p>
        </w:tc>
        <w:tc>
          <w:tcPr>
            <w:tcW w:w="4672" w:type="dxa"/>
          </w:tcPr>
          <w:p w14:paraId="455F2043" w14:textId="77777777" w:rsidR="00AC45E2" w:rsidRPr="00BD233E" w:rsidRDefault="00AC45E2" w:rsidP="009B7E76">
            <w:pPr>
              <w:spacing w:before="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BD233E">
              <w:rPr>
                <w:rFonts w:ascii="Times New Roman" w:hAnsi="Times New Roman"/>
                <w:color w:val="000000"/>
              </w:rPr>
              <w:t>- Equilíbrio químico (alteração na temperatura, pressão e concentração).</w:t>
            </w:r>
          </w:p>
        </w:tc>
      </w:tr>
      <w:tr w:rsidR="00AC45E2" w:rsidRPr="00BD233E" w14:paraId="41C39316" w14:textId="77777777" w:rsidTr="009B7E76">
        <w:tc>
          <w:tcPr>
            <w:cnfStyle w:val="001000000000" w:firstRow="0" w:lastRow="0" w:firstColumn="1" w:lastColumn="0" w:oddVBand="0" w:evenVBand="0" w:oddHBand="0" w:evenHBand="0" w:firstRowFirstColumn="0" w:firstRowLastColumn="0" w:lastRowFirstColumn="0" w:lastRowLastColumn="0"/>
            <w:tcW w:w="4390" w:type="dxa"/>
          </w:tcPr>
          <w:p w14:paraId="6CFC6E51" w14:textId="77777777" w:rsidR="00AC45E2" w:rsidRPr="00BD233E" w:rsidRDefault="00AC45E2" w:rsidP="009B7E76">
            <w:pPr>
              <w:spacing w:before="0"/>
              <w:ind w:firstLine="0"/>
              <w:rPr>
                <w:rFonts w:ascii="Times New Roman" w:hAnsi="Times New Roman"/>
                <w:b w:val="0"/>
                <w:bCs w:val="0"/>
                <w:color w:val="000000"/>
              </w:rPr>
            </w:pPr>
            <w:r w:rsidRPr="00BD233E">
              <w:rPr>
                <w:rFonts w:ascii="Times New Roman" w:hAnsi="Times New Roman"/>
              </w:rPr>
              <w:t>(EM13CNT205)</w:t>
            </w:r>
            <w:r w:rsidRPr="00BD233E">
              <w:rPr>
                <w:rFonts w:ascii="Times New Roman" w:hAnsi="Times New Roman"/>
                <w:b w:val="0"/>
                <w:bCs w:val="0"/>
              </w:rPr>
              <w:t xml:space="preserve"> Utilizar noções de probabilidade e incerteza para interpretar previsões sobre atividades experimentais, fenômenos naturais e processos tecnológicos, reconhecendo os limites explicativos das ciências.</w:t>
            </w:r>
          </w:p>
        </w:tc>
        <w:tc>
          <w:tcPr>
            <w:tcW w:w="4672" w:type="dxa"/>
          </w:tcPr>
          <w:p w14:paraId="2B210D57" w14:textId="77777777" w:rsidR="00AC45E2" w:rsidRPr="00BD233E" w:rsidRDefault="00AC45E2" w:rsidP="009B7E76">
            <w:pPr>
              <w:spacing w:before="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BD233E">
              <w:rPr>
                <w:rFonts w:ascii="Times New Roman" w:hAnsi="Times New Roman"/>
                <w:color w:val="000000"/>
              </w:rPr>
              <w:t>- Cinética química e equilíbrio químico.</w:t>
            </w:r>
          </w:p>
          <w:p w14:paraId="2E099C72" w14:textId="77777777" w:rsidR="00AC45E2" w:rsidRPr="00BD233E" w:rsidRDefault="00AC45E2" w:rsidP="009B7E76">
            <w:pPr>
              <w:spacing w:before="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BD233E">
              <w:rPr>
                <w:rFonts w:ascii="Times New Roman" w:hAnsi="Times New Roman"/>
                <w:color w:val="000000"/>
              </w:rPr>
              <w:t>- Estudo dos Gases.</w:t>
            </w:r>
          </w:p>
        </w:tc>
      </w:tr>
      <w:tr w:rsidR="00AC45E2" w:rsidRPr="00BD233E" w14:paraId="1919EF62" w14:textId="77777777" w:rsidTr="009B7E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06EE8C63" w14:textId="77777777" w:rsidR="00AC45E2" w:rsidRPr="00BD233E" w:rsidRDefault="00AC45E2" w:rsidP="009B7E76">
            <w:pPr>
              <w:spacing w:before="0"/>
              <w:ind w:firstLine="0"/>
              <w:rPr>
                <w:rFonts w:ascii="Times New Roman" w:hAnsi="Times New Roman"/>
                <w:b w:val="0"/>
                <w:bCs w:val="0"/>
              </w:rPr>
            </w:pPr>
            <w:r w:rsidRPr="00BD233E">
              <w:rPr>
                <w:rFonts w:ascii="Times New Roman" w:hAnsi="Times New Roman"/>
              </w:rPr>
              <w:lastRenderedPageBreak/>
              <w:t>(EM13CNT206)</w:t>
            </w:r>
            <w:r w:rsidRPr="00BD233E">
              <w:rPr>
                <w:rFonts w:ascii="Times New Roman" w:hAnsi="Times New Roman"/>
                <w:b w:val="0"/>
                <w:bCs w:val="0"/>
              </w:rPr>
              <w:t xml:space="preserve"> Justificar a importância da preservação e conservação da biodiversidade, considerando parâmetros qualitativos e quantitativos, e avaliar os efeitos da ação humana e das políticas ambientais para a garantia da sustentabilidade do planeta.</w:t>
            </w:r>
          </w:p>
        </w:tc>
        <w:tc>
          <w:tcPr>
            <w:tcW w:w="4672" w:type="dxa"/>
          </w:tcPr>
          <w:p w14:paraId="088C59D5" w14:textId="77777777" w:rsidR="00AC45E2" w:rsidRPr="00BD233E" w:rsidRDefault="00AC45E2" w:rsidP="009B7E76">
            <w:pPr>
              <w:spacing w:before="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BD233E">
              <w:rPr>
                <w:rFonts w:ascii="Times New Roman" w:hAnsi="Times New Roman"/>
                <w:color w:val="000000"/>
              </w:rPr>
              <w:t>- Química verde: polímeros.</w:t>
            </w:r>
          </w:p>
          <w:p w14:paraId="0B5EE5C6" w14:textId="77777777" w:rsidR="00AC45E2" w:rsidRPr="00BD233E" w:rsidRDefault="00AC45E2" w:rsidP="009B7E76">
            <w:pPr>
              <w:spacing w:before="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BD233E">
              <w:rPr>
                <w:rFonts w:ascii="Times New Roman" w:hAnsi="Times New Roman"/>
                <w:color w:val="000000"/>
              </w:rPr>
              <w:t>- Química verde: meio ambiente e sustentabilidade.</w:t>
            </w:r>
          </w:p>
          <w:p w14:paraId="52A1828B" w14:textId="77777777" w:rsidR="00AC45E2" w:rsidRPr="00BD233E" w:rsidRDefault="00AC45E2" w:rsidP="009B7E76">
            <w:pPr>
              <w:spacing w:before="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BD233E">
              <w:rPr>
                <w:rFonts w:ascii="Times New Roman" w:hAnsi="Times New Roman"/>
                <w:color w:val="000000"/>
              </w:rPr>
              <w:t>- Termoquímica: energias renováveis e não-renováveis.</w:t>
            </w:r>
          </w:p>
        </w:tc>
      </w:tr>
      <w:tr w:rsidR="00AC45E2" w:rsidRPr="00BD233E" w14:paraId="76F7C5D3" w14:textId="77777777" w:rsidTr="009B7E76">
        <w:tc>
          <w:tcPr>
            <w:cnfStyle w:val="001000000000" w:firstRow="0" w:lastRow="0" w:firstColumn="1" w:lastColumn="0" w:oddVBand="0" w:evenVBand="0" w:oddHBand="0" w:evenHBand="0" w:firstRowFirstColumn="0" w:firstRowLastColumn="0" w:lastRowFirstColumn="0" w:lastRowLastColumn="0"/>
            <w:tcW w:w="4390" w:type="dxa"/>
          </w:tcPr>
          <w:p w14:paraId="130130C3" w14:textId="77777777" w:rsidR="00AC45E2" w:rsidRPr="00BD233E" w:rsidRDefault="00AC45E2" w:rsidP="009B7E76">
            <w:pPr>
              <w:spacing w:before="0"/>
              <w:ind w:firstLine="0"/>
              <w:rPr>
                <w:rFonts w:ascii="Times New Roman" w:hAnsi="Times New Roman"/>
                <w:b w:val="0"/>
                <w:bCs w:val="0"/>
                <w:color w:val="000000"/>
              </w:rPr>
            </w:pPr>
            <w:r w:rsidRPr="00BD233E">
              <w:rPr>
                <w:rFonts w:ascii="Times New Roman" w:hAnsi="Times New Roman"/>
              </w:rPr>
              <w:t>(EM13CNT207)</w:t>
            </w:r>
            <w:r w:rsidRPr="00BD233E">
              <w:rPr>
                <w:rFonts w:ascii="Times New Roman" w:hAnsi="Times New Roman"/>
                <w:b w:val="0"/>
                <w:bCs w:val="0"/>
              </w:rPr>
              <w:t xml:space="preserve"> Identificar e analisar vulnerabilidades vinculadas aos desafios contemporâneos aos quais as juventudes estão expostas, considerando as dimensões física, psicoemocional e social, a fim de desenvolver e divulgar ações de prevenção e de promoção da saúde e do bem-estar.</w:t>
            </w:r>
          </w:p>
        </w:tc>
        <w:tc>
          <w:tcPr>
            <w:tcW w:w="4672" w:type="dxa"/>
          </w:tcPr>
          <w:p w14:paraId="2FB8581F" w14:textId="77777777" w:rsidR="00AC45E2" w:rsidRPr="00BD233E" w:rsidRDefault="00AC45E2" w:rsidP="009B7E76">
            <w:pPr>
              <w:spacing w:before="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D233E">
              <w:rPr>
                <w:rFonts w:ascii="Times New Roman" w:hAnsi="Times New Roman"/>
                <w:color w:val="000000"/>
              </w:rPr>
              <w:t xml:space="preserve">- </w:t>
            </w:r>
            <w:r w:rsidRPr="00BD233E">
              <w:rPr>
                <w:rFonts w:ascii="Times New Roman" w:hAnsi="Times New Roman"/>
              </w:rPr>
              <w:t>Funções químicas orgânicas e inorgânicas (drogas lícitas e ilícitas).</w:t>
            </w:r>
          </w:p>
          <w:p w14:paraId="4E196857" w14:textId="77777777" w:rsidR="00AC45E2" w:rsidRPr="00BD233E" w:rsidRDefault="00AC45E2" w:rsidP="009B7E76">
            <w:pPr>
              <w:spacing w:before="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D233E">
              <w:rPr>
                <w:rFonts w:ascii="Times New Roman" w:hAnsi="Times New Roman"/>
              </w:rPr>
              <w:t>- Bioquímica: lipídios – esteroides.</w:t>
            </w:r>
          </w:p>
          <w:p w14:paraId="3FC4AB98" w14:textId="77777777" w:rsidR="00AC45E2" w:rsidRPr="00BD233E" w:rsidRDefault="00AC45E2" w:rsidP="009B7E76">
            <w:pPr>
              <w:spacing w:before="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r w:rsidR="00AC45E2" w:rsidRPr="00BD233E" w14:paraId="3563B361" w14:textId="77777777" w:rsidTr="009B7E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1A6D272A" w14:textId="77777777" w:rsidR="00AC45E2" w:rsidRPr="00BD233E" w:rsidRDefault="00AC45E2" w:rsidP="009B7E76">
            <w:pPr>
              <w:spacing w:before="0"/>
              <w:ind w:firstLine="0"/>
              <w:rPr>
                <w:rFonts w:ascii="Times New Roman" w:hAnsi="Times New Roman"/>
                <w:color w:val="000000"/>
              </w:rPr>
            </w:pPr>
            <w:r w:rsidRPr="00BD233E">
              <w:rPr>
                <w:rFonts w:ascii="Times New Roman" w:hAnsi="Times New Roman"/>
              </w:rPr>
              <w:t>(EM13CNT209)</w:t>
            </w:r>
            <w:r w:rsidRPr="00BD233E">
              <w:rPr>
                <w:rFonts w:ascii="Times New Roman" w:hAnsi="Times New Roman"/>
                <w:b w:val="0"/>
                <w:bCs w:val="0"/>
              </w:rPr>
              <w:t xml:space="preserve"> Analisar a evolução estelar associando-a aos modelos de origem e distribuição dos elementos químicos no Universo, compreendendo suas relações com as condições necessárias ao surgimento de sistemas solares e planetários, suas estruturas e composições e as possibilidades de existência de vida, utilizando representações e simulações, com ou sem o uso de dispositivos e aplicativos digitais (como softwares de simulação e de realidade virtual, entre outros).</w:t>
            </w:r>
          </w:p>
        </w:tc>
        <w:tc>
          <w:tcPr>
            <w:tcW w:w="4672" w:type="dxa"/>
          </w:tcPr>
          <w:p w14:paraId="6884454E" w14:textId="77777777" w:rsidR="00AC45E2" w:rsidRPr="00BD233E" w:rsidRDefault="00AC45E2" w:rsidP="009B7E76">
            <w:pPr>
              <w:spacing w:before="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BD233E">
              <w:rPr>
                <w:rFonts w:ascii="Times New Roman" w:hAnsi="Times New Roman"/>
                <w:color w:val="000000"/>
              </w:rPr>
              <w:t>- Tabela Periódica: elementos químicos.</w:t>
            </w:r>
          </w:p>
        </w:tc>
      </w:tr>
      <w:tr w:rsidR="00AC45E2" w:rsidRPr="00BD233E" w14:paraId="5DBA9CF9" w14:textId="77777777" w:rsidTr="009B7E76">
        <w:tc>
          <w:tcPr>
            <w:cnfStyle w:val="001000000000" w:firstRow="0" w:lastRow="0" w:firstColumn="1" w:lastColumn="0" w:oddVBand="0" w:evenVBand="0" w:oddHBand="0" w:evenHBand="0" w:firstRowFirstColumn="0" w:firstRowLastColumn="0" w:lastRowFirstColumn="0" w:lastRowLastColumn="0"/>
            <w:tcW w:w="9062" w:type="dxa"/>
            <w:gridSpan w:val="2"/>
            <w:shd w:val="clear" w:color="auto" w:fill="5B9BD5" w:themeFill="accent1"/>
          </w:tcPr>
          <w:p w14:paraId="4CE5553F" w14:textId="77777777" w:rsidR="00AC45E2" w:rsidRPr="00BD233E" w:rsidRDefault="00AC45E2" w:rsidP="009B7E76">
            <w:pPr>
              <w:ind w:firstLine="0"/>
              <w:jc w:val="center"/>
              <w:rPr>
                <w:rFonts w:ascii="Times New Roman" w:hAnsi="Times New Roman"/>
                <w:b w:val="0"/>
                <w:bCs w:val="0"/>
                <w:color w:val="FFFFFF" w:themeColor="background1"/>
              </w:rPr>
            </w:pPr>
            <w:r w:rsidRPr="00BD233E">
              <w:rPr>
                <w:rFonts w:ascii="Times New Roman" w:hAnsi="Times New Roman"/>
                <w:color w:val="FFFFFF" w:themeColor="background1"/>
              </w:rPr>
              <w:t>Competência 3</w:t>
            </w:r>
          </w:p>
          <w:p w14:paraId="150436E5" w14:textId="77777777" w:rsidR="00AC45E2" w:rsidRPr="00BD233E" w:rsidRDefault="00AC45E2" w:rsidP="009B7E76">
            <w:pPr>
              <w:spacing w:before="0" w:after="240"/>
              <w:ind w:firstLine="0"/>
              <w:jc w:val="center"/>
              <w:rPr>
                <w:rFonts w:ascii="Times New Roman" w:hAnsi="Times New Roman"/>
                <w:color w:val="000000"/>
              </w:rPr>
            </w:pPr>
            <w:r w:rsidRPr="00BD233E">
              <w:rPr>
                <w:rFonts w:ascii="Times New Roman" w:hAnsi="Times New Roman"/>
                <w:color w:val="FFFFFF" w:themeColor="background1"/>
              </w:rPr>
              <w:t>Unidade temática: Linguagem científica e tecnológica.</w:t>
            </w:r>
          </w:p>
        </w:tc>
      </w:tr>
      <w:tr w:rsidR="00AC45E2" w:rsidRPr="00BD233E" w14:paraId="16313188" w14:textId="77777777" w:rsidTr="009B7E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5B24D59F" w14:textId="77777777" w:rsidR="00AC45E2" w:rsidRPr="00BD233E" w:rsidRDefault="00AC45E2" w:rsidP="009B7E76">
            <w:pPr>
              <w:spacing w:before="0"/>
              <w:ind w:firstLine="0"/>
              <w:jc w:val="center"/>
              <w:rPr>
                <w:rFonts w:ascii="Times New Roman" w:hAnsi="Times New Roman"/>
                <w:color w:val="000000"/>
              </w:rPr>
            </w:pPr>
            <w:r w:rsidRPr="00BD233E">
              <w:rPr>
                <w:rFonts w:ascii="Times New Roman" w:hAnsi="Times New Roman"/>
                <w:color w:val="000000"/>
              </w:rPr>
              <w:t>Habilidade</w:t>
            </w:r>
          </w:p>
        </w:tc>
        <w:tc>
          <w:tcPr>
            <w:tcW w:w="4672" w:type="dxa"/>
          </w:tcPr>
          <w:p w14:paraId="2F241472" w14:textId="77777777" w:rsidR="00AC45E2" w:rsidRPr="00BD233E" w:rsidRDefault="00AC45E2" w:rsidP="009B7E76">
            <w:pPr>
              <w:spacing w:before="0"/>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rPr>
            </w:pPr>
            <w:r w:rsidRPr="00BD233E">
              <w:rPr>
                <w:rFonts w:ascii="Times New Roman" w:hAnsi="Times New Roman"/>
                <w:b/>
                <w:bCs/>
                <w:color w:val="000000"/>
              </w:rPr>
              <w:t>Objeto de Conhecimento</w:t>
            </w:r>
          </w:p>
        </w:tc>
      </w:tr>
      <w:tr w:rsidR="00AC45E2" w:rsidRPr="00BD233E" w14:paraId="3D16F51D" w14:textId="77777777" w:rsidTr="009B7E76">
        <w:tc>
          <w:tcPr>
            <w:cnfStyle w:val="001000000000" w:firstRow="0" w:lastRow="0" w:firstColumn="1" w:lastColumn="0" w:oddVBand="0" w:evenVBand="0" w:oddHBand="0" w:evenHBand="0" w:firstRowFirstColumn="0" w:firstRowLastColumn="0" w:lastRowFirstColumn="0" w:lastRowLastColumn="0"/>
            <w:tcW w:w="4390" w:type="dxa"/>
          </w:tcPr>
          <w:p w14:paraId="7845F942" w14:textId="77777777" w:rsidR="00AC45E2" w:rsidRPr="00BD233E" w:rsidRDefault="00AC45E2" w:rsidP="009B7E76">
            <w:pPr>
              <w:spacing w:before="0"/>
              <w:ind w:firstLine="0"/>
              <w:rPr>
                <w:rFonts w:ascii="Times New Roman" w:hAnsi="Times New Roman"/>
                <w:b w:val="0"/>
                <w:bCs w:val="0"/>
                <w:color w:val="000000"/>
              </w:rPr>
            </w:pPr>
            <w:r w:rsidRPr="00BD233E">
              <w:rPr>
                <w:rFonts w:ascii="Times New Roman" w:hAnsi="Times New Roman"/>
              </w:rPr>
              <w:lastRenderedPageBreak/>
              <w:t>(EM13CNT301)</w:t>
            </w:r>
            <w:r w:rsidRPr="00BD233E">
              <w:rPr>
                <w:rFonts w:ascii="Times New Roman" w:hAnsi="Times New Roman"/>
                <w:b w:val="0"/>
                <w:bCs w:val="0"/>
              </w:rPr>
              <w:t xml:space="preserve"> Construir questões, elaborar hipóteses, previsões e estimativas, empregar instrumentos de medição e representar e interpretar modelos explicativos, dados e/ou resultados experimentais para construir, avaliar e justificar conclusões no enfrentamento de situações-problema sob uma perspectiva científica.</w:t>
            </w:r>
          </w:p>
        </w:tc>
        <w:tc>
          <w:tcPr>
            <w:tcW w:w="4672" w:type="dxa"/>
          </w:tcPr>
          <w:p w14:paraId="2F78446D" w14:textId="77777777" w:rsidR="00AC45E2" w:rsidRPr="00BD233E" w:rsidRDefault="00AC45E2" w:rsidP="009B7E76">
            <w:pPr>
              <w:spacing w:before="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D233E">
              <w:rPr>
                <w:rFonts w:ascii="Times New Roman" w:hAnsi="Times New Roman"/>
              </w:rPr>
              <w:t>- Termoquímica e cinética química.</w:t>
            </w:r>
          </w:p>
          <w:p w14:paraId="33E5CF5B" w14:textId="77777777" w:rsidR="00AC45E2" w:rsidRPr="00BD233E" w:rsidRDefault="00AC45E2" w:rsidP="009B7E76">
            <w:pPr>
              <w:spacing w:before="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D233E">
              <w:rPr>
                <w:rFonts w:ascii="Times New Roman" w:hAnsi="Times New Roman"/>
              </w:rPr>
              <w:t>- Equilíbrio químico e iônico.</w:t>
            </w:r>
          </w:p>
          <w:p w14:paraId="1250B406" w14:textId="77777777" w:rsidR="00AC45E2" w:rsidRPr="00BD233E" w:rsidRDefault="00AC45E2" w:rsidP="009B7E76">
            <w:pPr>
              <w:spacing w:before="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r w:rsidR="00AC45E2" w:rsidRPr="00BD233E" w14:paraId="2A379BEB" w14:textId="77777777" w:rsidTr="009B7E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34C63672" w14:textId="77777777" w:rsidR="00AC45E2" w:rsidRPr="00BD233E" w:rsidRDefault="00AC45E2" w:rsidP="009B7E76">
            <w:pPr>
              <w:spacing w:before="0"/>
              <w:ind w:firstLine="0"/>
              <w:rPr>
                <w:rFonts w:ascii="Times New Roman" w:hAnsi="Times New Roman"/>
                <w:b w:val="0"/>
                <w:bCs w:val="0"/>
                <w:color w:val="000000"/>
              </w:rPr>
            </w:pPr>
            <w:r w:rsidRPr="00BD233E">
              <w:rPr>
                <w:rFonts w:ascii="Times New Roman" w:hAnsi="Times New Roman"/>
              </w:rPr>
              <w:t>(EM13CNT302)</w:t>
            </w:r>
            <w:r w:rsidRPr="00BD233E">
              <w:rPr>
                <w:rFonts w:ascii="Times New Roman" w:hAnsi="Times New Roman"/>
                <w:b w:val="0"/>
                <w:bCs w:val="0"/>
              </w:rPr>
              <w:t xml:space="preserve"> Comunicar, para públicos variados, em diversos contextos, resultados de análises, pesquisas e/ou experimentos – interpretando gráficos, tabelas, símbolos, códigos, sistemas de classificação e equações, elaborando textos e utilizando diferentes mídias e tecnologias digitais de informação e comunicação (TDIC) –, de modo a promover debates em torno de temas científicos e/ou tecnológicos de relevância sociocultural.</w:t>
            </w:r>
          </w:p>
        </w:tc>
        <w:tc>
          <w:tcPr>
            <w:tcW w:w="4672" w:type="dxa"/>
          </w:tcPr>
          <w:p w14:paraId="3323963F" w14:textId="77777777" w:rsidR="00AC45E2" w:rsidRPr="00BD233E" w:rsidRDefault="00AC45E2" w:rsidP="009B7E76">
            <w:pPr>
              <w:spacing w:before="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D233E">
              <w:rPr>
                <w:rFonts w:ascii="Times New Roman" w:hAnsi="Times New Roman"/>
                <w:color w:val="000000"/>
              </w:rPr>
              <w:t>-</w:t>
            </w:r>
            <w:r w:rsidRPr="00BD233E">
              <w:rPr>
                <w:rFonts w:ascii="Times New Roman" w:hAnsi="Times New Roman"/>
              </w:rPr>
              <w:t xml:space="preserve"> Termoquímica e cinética química.</w:t>
            </w:r>
          </w:p>
          <w:p w14:paraId="7747B8C3" w14:textId="77777777" w:rsidR="00AC45E2" w:rsidRPr="00BD233E" w:rsidRDefault="00AC45E2" w:rsidP="009B7E76">
            <w:pPr>
              <w:spacing w:before="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BD233E">
              <w:rPr>
                <w:rFonts w:ascii="Times New Roman" w:hAnsi="Times New Roman"/>
              </w:rPr>
              <w:t>- Equilíbrio químico e iônico.</w:t>
            </w:r>
          </w:p>
          <w:p w14:paraId="158814CB" w14:textId="77777777" w:rsidR="00AC45E2" w:rsidRPr="00BD233E" w:rsidRDefault="00AC45E2" w:rsidP="009B7E76">
            <w:pPr>
              <w:spacing w:before="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BD233E">
              <w:rPr>
                <w:rFonts w:ascii="Times New Roman" w:hAnsi="Times New Roman"/>
                <w:color w:val="000000"/>
              </w:rPr>
              <w:t>- Divulgação científica.</w:t>
            </w:r>
          </w:p>
          <w:p w14:paraId="20925E47" w14:textId="77777777" w:rsidR="00AC45E2" w:rsidRPr="00BD233E" w:rsidRDefault="00AC45E2" w:rsidP="009B7E76">
            <w:pPr>
              <w:spacing w:before="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AC45E2" w:rsidRPr="00BD233E" w14:paraId="0EFD54D2" w14:textId="77777777" w:rsidTr="009B7E76">
        <w:tc>
          <w:tcPr>
            <w:cnfStyle w:val="001000000000" w:firstRow="0" w:lastRow="0" w:firstColumn="1" w:lastColumn="0" w:oddVBand="0" w:evenVBand="0" w:oddHBand="0" w:evenHBand="0" w:firstRowFirstColumn="0" w:firstRowLastColumn="0" w:lastRowFirstColumn="0" w:lastRowLastColumn="0"/>
            <w:tcW w:w="4390" w:type="dxa"/>
          </w:tcPr>
          <w:p w14:paraId="32653CD8" w14:textId="77777777" w:rsidR="00AC45E2" w:rsidRPr="00BD233E" w:rsidRDefault="00AC45E2" w:rsidP="009B7E76">
            <w:pPr>
              <w:spacing w:before="0"/>
              <w:ind w:firstLine="0"/>
              <w:rPr>
                <w:rFonts w:ascii="Times New Roman" w:hAnsi="Times New Roman"/>
                <w:b w:val="0"/>
                <w:bCs w:val="0"/>
                <w:color w:val="000000"/>
              </w:rPr>
            </w:pPr>
            <w:r w:rsidRPr="00BD233E">
              <w:rPr>
                <w:rFonts w:ascii="Times New Roman" w:hAnsi="Times New Roman"/>
              </w:rPr>
              <w:t xml:space="preserve">(EM13CNT303) </w:t>
            </w:r>
            <w:r w:rsidRPr="00BD233E">
              <w:rPr>
                <w:rFonts w:ascii="Times New Roman" w:hAnsi="Times New Roman"/>
                <w:b w:val="0"/>
                <w:bCs w:val="0"/>
              </w:rPr>
              <w:t>Interpretar textos de divulgação científica que tratem de temáticas das Ciências da Natureza, disponíveis em diferentes mídias, considerando a apresentação dos dados, a consistência dos argumentos e a coerência das conclusões, visando construir estratégias de seleção de fontes confiáveis de informações.</w:t>
            </w:r>
          </w:p>
        </w:tc>
        <w:tc>
          <w:tcPr>
            <w:tcW w:w="4672" w:type="dxa"/>
          </w:tcPr>
          <w:p w14:paraId="70DC0654" w14:textId="77777777" w:rsidR="00AC45E2" w:rsidRPr="00BD233E" w:rsidRDefault="00AC45E2" w:rsidP="009B7E76">
            <w:pPr>
              <w:spacing w:before="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BD233E">
              <w:rPr>
                <w:rFonts w:ascii="Times New Roman" w:hAnsi="Times New Roman"/>
                <w:color w:val="000000"/>
              </w:rPr>
              <w:t>- Bioquímica.</w:t>
            </w:r>
          </w:p>
          <w:p w14:paraId="43EBB8E1" w14:textId="77777777" w:rsidR="00AC45E2" w:rsidRPr="00BD233E" w:rsidRDefault="00AC45E2" w:rsidP="009B7E76">
            <w:pPr>
              <w:spacing w:before="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BD233E">
              <w:rPr>
                <w:rFonts w:ascii="Times New Roman" w:hAnsi="Times New Roman"/>
                <w:color w:val="000000"/>
              </w:rPr>
              <w:t>- Termoquímica.</w:t>
            </w:r>
          </w:p>
          <w:p w14:paraId="45206D06" w14:textId="77777777" w:rsidR="00AC45E2" w:rsidRPr="00BD233E" w:rsidRDefault="00AC45E2" w:rsidP="009B7E76">
            <w:pPr>
              <w:spacing w:before="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BD233E">
              <w:rPr>
                <w:rFonts w:ascii="Times New Roman" w:hAnsi="Times New Roman"/>
                <w:color w:val="000000"/>
              </w:rPr>
              <w:t>- Eletroquímica.</w:t>
            </w:r>
          </w:p>
          <w:p w14:paraId="08035E7E" w14:textId="77777777" w:rsidR="00AC45E2" w:rsidRPr="00BD233E" w:rsidRDefault="00AC45E2" w:rsidP="009B7E76">
            <w:pPr>
              <w:spacing w:before="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BD233E">
              <w:rPr>
                <w:rFonts w:ascii="Times New Roman" w:hAnsi="Times New Roman"/>
                <w:color w:val="000000"/>
              </w:rPr>
              <w:t>- Química verde.</w:t>
            </w:r>
          </w:p>
          <w:p w14:paraId="044CBD0D" w14:textId="77777777" w:rsidR="00AC45E2" w:rsidRPr="00BD233E" w:rsidRDefault="00AC45E2" w:rsidP="009B7E76">
            <w:pPr>
              <w:spacing w:before="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BD233E">
              <w:rPr>
                <w:rFonts w:ascii="Times New Roman" w:hAnsi="Times New Roman"/>
                <w:color w:val="000000"/>
              </w:rPr>
              <w:t>- Divulgação científica.</w:t>
            </w:r>
          </w:p>
        </w:tc>
      </w:tr>
      <w:tr w:rsidR="00AC45E2" w:rsidRPr="00BD233E" w14:paraId="00FE9504" w14:textId="77777777" w:rsidTr="009B7E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27ABBF80" w14:textId="77777777" w:rsidR="00AC45E2" w:rsidRPr="00BD233E" w:rsidRDefault="00AC45E2" w:rsidP="009B7E76">
            <w:pPr>
              <w:spacing w:before="0"/>
              <w:ind w:firstLine="0"/>
              <w:rPr>
                <w:rFonts w:ascii="Times New Roman" w:hAnsi="Times New Roman"/>
                <w:b w:val="0"/>
                <w:bCs w:val="0"/>
                <w:color w:val="000000"/>
              </w:rPr>
            </w:pPr>
            <w:r w:rsidRPr="00BD233E">
              <w:rPr>
                <w:rFonts w:ascii="Times New Roman" w:hAnsi="Times New Roman"/>
              </w:rPr>
              <w:t>(EM13CNT304)</w:t>
            </w:r>
            <w:r w:rsidRPr="00BD233E">
              <w:rPr>
                <w:rFonts w:ascii="Times New Roman" w:hAnsi="Times New Roman"/>
                <w:b w:val="0"/>
                <w:bCs w:val="0"/>
              </w:rPr>
              <w:t xml:space="preserve"> Analisar e debater situações controversas sobre a aplicação de conhecimentos da área de Ciências da </w:t>
            </w:r>
            <w:r w:rsidRPr="00BD233E">
              <w:rPr>
                <w:rFonts w:ascii="Times New Roman" w:hAnsi="Times New Roman"/>
                <w:b w:val="0"/>
                <w:bCs w:val="0"/>
              </w:rPr>
              <w:lastRenderedPageBreak/>
              <w:t>Natureza (tais como tecnologias do DNA, tratamentos com células-tronco, produção de armamentos, formas de controle de pragas, entre outros), com base em argumentos consistentes, éticos e responsáveis, distinguindo diferentes pontos de vista.</w:t>
            </w:r>
          </w:p>
        </w:tc>
        <w:tc>
          <w:tcPr>
            <w:tcW w:w="4672" w:type="dxa"/>
          </w:tcPr>
          <w:p w14:paraId="02DE68B8" w14:textId="77777777" w:rsidR="00AC45E2" w:rsidRPr="00BD233E" w:rsidRDefault="00AC45E2" w:rsidP="009B7E76">
            <w:pPr>
              <w:spacing w:before="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BD233E">
              <w:rPr>
                <w:rFonts w:ascii="Times New Roman" w:hAnsi="Times New Roman"/>
                <w:color w:val="000000"/>
              </w:rPr>
              <w:lastRenderedPageBreak/>
              <w:t>- Bioquímica.</w:t>
            </w:r>
          </w:p>
          <w:p w14:paraId="29641ECE" w14:textId="77777777" w:rsidR="00AC45E2" w:rsidRPr="00BD233E" w:rsidRDefault="00AC45E2" w:rsidP="009B7E76">
            <w:pPr>
              <w:spacing w:before="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BD233E">
              <w:rPr>
                <w:rFonts w:ascii="Times New Roman" w:hAnsi="Times New Roman"/>
                <w:color w:val="000000"/>
              </w:rPr>
              <w:t>- Inovações tecnológicas.</w:t>
            </w:r>
          </w:p>
        </w:tc>
      </w:tr>
      <w:tr w:rsidR="00AC45E2" w:rsidRPr="00BD233E" w14:paraId="40B11AB8" w14:textId="77777777" w:rsidTr="009B7E76">
        <w:tc>
          <w:tcPr>
            <w:cnfStyle w:val="001000000000" w:firstRow="0" w:lastRow="0" w:firstColumn="1" w:lastColumn="0" w:oddVBand="0" w:evenVBand="0" w:oddHBand="0" w:evenHBand="0" w:firstRowFirstColumn="0" w:firstRowLastColumn="0" w:lastRowFirstColumn="0" w:lastRowLastColumn="0"/>
            <w:tcW w:w="4390" w:type="dxa"/>
          </w:tcPr>
          <w:p w14:paraId="41A76C35" w14:textId="77777777" w:rsidR="00AC45E2" w:rsidRPr="00BD233E" w:rsidRDefault="00AC45E2" w:rsidP="009B7E76">
            <w:pPr>
              <w:spacing w:before="0"/>
              <w:ind w:firstLine="0"/>
              <w:rPr>
                <w:rFonts w:ascii="Times New Roman" w:hAnsi="Times New Roman"/>
                <w:b w:val="0"/>
                <w:bCs w:val="0"/>
              </w:rPr>
            </w:pPr>
            <w:r w:rsidRPr="00BD233E">
              <w:rPr>
                <w:rFonts w:ascii="Times New Roman" w:hAnsi="Times New Roman"/>
              </w:rPr>
              <w:t>(EM13CNT305)</w:t>
            </w:r>
            <w:r w:rsidRPr="00BD233E">
              <w:rPr>
                <w:rFonts w:ascii="Times New Roman" w:hAnsi="Times New Roman"/>
                <w:b w:val="0"/>
                <w:bCs w:val="0"/>
              </w:rPr>
              <w:t xml:space="preserve"> Investigar e discutir o uso indevido de conhecimentos das Ciências da Natureza na justificativa de processos de discriminação, segregação e privação de direitos individuais e coletivos para promover a equidade e o respeito à diversidade.</w:t>
            </w:r>
          </w:p>
        </w:tc>
        <w:tc>
          <w:tcPr>
            <w:tcW w:w="4672" w:type="dxa"/>
          </w:tcPr>
          <w:p w14:paraId="4EEEF81C" w14:textId="77777777" w:rsidR="00AC45E2" w:rsidRPr="00BD233E" w:rsidRDefault="00AC45E2" w:rsidP="009B7E76">
            <w:pPr>
              <w:spacing w:before="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BD233E">
              <w:rPr>
                <w:rFonts w:ascii="Times New Roman" w:hAnsi="Times New Roman"/>
                <w:color w:val="000000"/>
              </w:rPr>
              <w:t>- Química verde: meio ambiente (acidentes ambientais).</w:t>
            </w:r>
          </w:p>
        </w:tc>
      </w:tr>
      <w:tr w:rsidR="00AC45E2" w:rsidRPr="00BD233E" w14:paraId="034E1763" w14:textId="77777777" w:rsidTr="009B7E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655AE8CC" w14:textId="77777777" w:rsidR="00AC45E2" w:rsidRPr="00BD233E" w:rsidRDefault="00AC45E2" w:rsidP="009B7E76">
            <w:pPr>
              <w:spacing w:before="0"/>
              <w:ind w:firstLine="0"/>
              <w:rPr>
                <w:rFonts w:ascii="Times New Roman" w:hAnsi="Times New Roman"/>
                <w:b w:val="0"/>
                <w:bCs w:val="0"/>
                <w:color w:val="000000"/>
              </w:rPr>
            </w:pPr>
            <w:r w:rsidRPr="00BD233E">
              <w:rPr>
                <w:rFonts w:ascii="Times New Roman" w:hAnsi="Times New Roman"/>
              </w:rPr>
              <w:t>(EM13CNT306)</w:t>
            </w:r>
            <w:r w:rsidRPr="00BD233E">
              <w:rPr>
                <w:rFonts w:ascii="Times New Roman" w:hAnsi="Times New Roman"/>
                <w:b w:val="0"/>
                <w:bCs w:val="0"/>
              </w:rPr>
              <w:t xml:space="preserve"> Avaliar os riscos envolvidos em atividades cotidianas, aplicando conhecimentos das Ciências da Natureza, para justificar o uso de equipamentos e comportamentos de segurança, visando à integridade física, individual e coletiva, e socioambiental.</w:t>
            </w:r>
          </w:p>
        </w:tc>
        <w:tc>
          <w:tcPr>
            <w:tcW w:w="4672" w:type="dxa"/>
          </w:tcPr>
          <w:p w14:paraId="6BA1BFC9" w14:textId="77777777" w:rsidR="00AC45E2" w:rsidRPr="00BD233E" w:rsidRDefault="00AC45E2" w:rsidP="009B7E76">
            <w:pPr>
              <w:spacing w:before="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BD233E">
              <w:rPr>
                <w:rFonts w:ascii="Times New Roman" w:hAnsi="Times New Roman"/>
                <w:color w:val="000000"/>
              </w:rPr>
              <w:t>- Química verde: polímeros.</w:t>
            </w:r>
          </w:p>
          <w:p w14:paraId="37476E84" w14:textId="77777777" w:rsidR="00AC45E2" w:rsidRPr="00BD233E" w:rsidRDefault="00AC45E2" w:rsidP="009B7E76">
            <w:pPr>
              <w:spacing w:before="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BD233E">
              <w:rPr>
                <w:rFonts w:ascii="Times New Roman" w:hAnsi="Times New Roman"/>
                <w:color w:val="000000"/>
              </w:rPr>
              <w:t>- Segurança do trabalho.</w:t>
            </w:r>
          </w:p>
          <w:p w14:paraId="4A679864" w14:textId="77777777" w:rsidR="00AC45E2" w:rsidRPr="00BD233E" w:rsidRDefault="00AC45E2" w:rsidP="009B7E76">
            <w:pPr>
              <w:spacing w:before="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BD233E">
              <w:rPr>
                <w:rFonts w:ascii="Times New Roman" w:hAnsi="Times New Roman"/>
                <w:color w:val="000000"/>
              </w:rPr>
              <w:t>- Radioatividade</w:t>
            </w:r>
          </w:p>
        </w:tc>
      </w:tr>
      <w:tr w:rsidR="00AC45E2" w:rsidRPr="00BD233E" w14:paraId="52D9887B" w14:textId="77777777" w:rsidTr="009B7E76">
        <w:tc>
          <w:tcPr>
            <w:cnfStyle w:val="001000000000" w:firstRow="0" w:lastRow="0" w:firstColumn="1" w:lastColumn="0" w:oddVBand="0" w:evenVBand="0" w:oddHBand="0" w:evenHBand="0" w:firstRowFirstColumn="0" w:firstRowLastColumn="0" w:lastRowFirstColumn="0" w:lastRowLastColumn="0"/>
            <w:tcW w:w="4390" w:type="dxa"/>
          </w:tcPr>
          <w:p w14:paraId="65E3E962" w14:textId="77777777" w:rsidR="00AC45E2" w:rsidRPr="00BD233E" w:rsidRDefault="00AC45E2" w:rsidP="009B7E76">
            <w:pPr>
              <w:spacing w:before="0"/>
              <w:ind w:firstLine="0"/>
              <w:rPr>
                <w:rFonts w:ascii="Times New Roman" w:hAnsi="Times New Roman"/>
                <w:color w:val="000000"/>
              </w:rPr>
            </w:pPr>
            <w:r w:rsidRPr="00BD233E">
              <w:rPr>
                <w:rFonts w:ascii="Times New Roman" w:hAnsi="Times New Roman"/>
              </w:rPr>
              <w:t>(EM13CNT307)</w:t>
            </w:r>
            <w:r w:rsidRPr="00BD233E">
              <w:rPr>
                <w:rFonts w:ascii="Times New Roman" w:hAnsi="Times New Roman"/>
                <w:b w:val="0"/>
                <w:bCs w:val="0"/>
              </w:rPr>
              <w:t xml:space="preserve"> Analisar as propriedades específicas dos materiais para avaliar a adequação de seu uso em diferentes aplicações (industriais, cotidianas, arquitetônicas ou tecnológicas) e/ou propor soluções seguras e sustentáveis.</w:t>
            </w:r>
          </w:p>
        </w:tc>
        <w:tc>
          <w:tcPr>
            <w:tcW w:w="4672" w:type="dxa"/>
          </w:tcPr>
          <w:p w14:paraId="737D4C30" w14:textId="77777777" w:rsidR="00AC45E2" w:rsidRPr="00BD233E" w:rsidRDefault="00AC45E2" w:rsidP="009B7E76">
            <w:pPr>
              <w:spacing w:before="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BD233E">
              <w:rPr>
                <w:rFonts w:ascii="Times New Roman" w:hAnsi="Times New Roman"/>
                <w:color w:val="000000"/>
              </w:rPr>
              <w:t>- Química verde: polímeros.</w:t>
            </w:r>
          </w:p>
          <w:p w14:paraId="28E0BA63" w14:textId="77777777" w:rsidR="00AC45E2" w:rsidRPr="00BD233E" w:rsidRDefault="00AC45E2" w:rsidP="009B7E76">
            <w:pPr>
              <w:spacing w:before="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BD233E">
              <w:rPr>
                <w:rFonts w:ascii="Times New Roman" w:hAnsi="Times New Roman"/>
                <w:color w:val="000000"/>
              </w:rPr>
              <w:t>- Química verde: meio ambiente.</w:t>
            </w:r>
          </w:p>
          <w:p w14:paraId="505B1FA3" w14:textId="77777777" w:rsidR="00AC45E2" w:rsidRPr="00BD233E" w:rsidRDefault="00AC45E2" w:rsidP="009B7E76">
            <w:pPr>
              <w:spacing w:before="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tc>
      </w:tr>
      <w:tr w:rsidR="00AC45E2" w:rsidRPr="00BD233E" w14:paraId="148F499E" w14:textId="77777777" w:rsidTr="009B7E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7E55AF78" w14:textId="77777777" w:rsidR="00AC45E2" w:rsidRPr="00BD233E" w:rsidRDefault="00AC45E2" w:rsidP="009B7E76">
            <w:pPr>
              <w:spacing w:before="0"/>
              <w:ind w:firstLine="0"/>
              <w:rPr>
                <w:rFonts w:ascii="Times New Roman" w:hAnsi="Times New Roman"/>
                <w:b w:val="0"/>
                <w:bCs w:val="0"/>
              </w:rPr>
            </w:pPr>
            <w:r w:rsidRPr="00BD233E">
              <w:rPr>
                <w:rFonts w:ascii="Times New Roman" w:hAnsi="Times New Roman"/>
              </w:rPr>
              <w:t>(EM13CNT308)</w:t>
            </w:r>
            <w:r w:rsidRPr="00BD233E">
              <w:rPr>
                <w:rFonts w:ascii="Times New Roman" w:hAnsi="Times New Roman"/>
                <w:b w:val="0"/>
                <w:bCs w:val="0"/>
              </w:rPr>
              <w:t xml:space="preserve"> Analisar o funcionamento de equipamentos elétricos e/ou eletrônicos, redes de informática e sistemas de automação para compreender as </w:t>
            </w:r>
            <w:r w:rsidRPr="00BD233E">
              <w:rPr>
                <w:rFonts w:ascii="Times New Roman" w:hAnsi="Times New Roman"/>
                <w:b w:val="0"/>
                <w:bCs w:val="0"/>
              </w:rPr>
              <w:lastRenderedPageBreak/>
              <w:t>tecnologias contemporâneas e avaliar seus impactos.</w:t>
            </w:r>
          </w:p>
        </w:tc>
        <w:tc>
          <w:tcPr>
            <w:tcW w:w="4672" w:type="dxa"/>
          </w:tcPr>
          <w:p w14:paraId="3839982A" w14:textId="77777777" w:rsidR="00AC45E2" w:rsidRPr="00BD233E" w:rsidRDefault="00AC45E2" w:rsidP="009B7E76">
            <w:pPr>
              <w:spacing w:before="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BD233E">
              <w:rPr>
                <w:rFonts w:ascii="Times New Roman" w:hAnsi="Times New Roman"/>
                <w:color w:val="000000"/>
              </w:rPr>
              <w:lastRenderedPageBreak/>
              <w:t>- Eletroquímica.</w:t>
            </w:r>
          </w:p>
        </w:tc>
      </w:tr>
      <w:tr w:rsidR="00AC45E2" w:rsidRPr="00BD233E" w14:paraId="6419A32B" w14:textId="77777777" w:rsidTr="009B7E76">
        <w:tc>
          <w:tcPr>
            <w:cnfStyle w:val="001000000000" w:firstRow="0" w:lastRow="0" w:firstColumn="1" w:lastColumn="0" w:oddVBand="0" w:evenVBand="0" w:oddHBand="0" w:evenHBand="0" w:firstRowFirstColumn="0" w:firstRowLastColumn="0" w:lastRowFirstColumn="0" w:lastRowLastColumn="0"/>
            <w:tcW w:w="4390" w:type="dxa"/>
          </w:tcPr>
          <w:p w14:paraId="5807FB61" w14:textId="77777777" w:rsidR="00AC45E2" w:rsidRPr="00BD233E" w:rsidRDefault="00AC45E2" w:rsidP="009B7E76">
            <w:pPr>
              <w:spacing w:before="0"/>
              <w:ind w:firstLine="0"/>
              <w:rPr>
                <w:rFonts w:ascii="Times New Roman" w:hAnsi="Times New Roman"/>
              </w:rPr>
            </w:pPr>
            <w:r w:rsidRPr="00BD233E">
              <w:rPr>
                <w:rFonts w:ascii="Times New Roman" w:hAnsi="Times New Roman"/>
              </w:rPr>
              <w:t xml:space="preserve">(EM13CNT309) </w:t>
            </w:r>
            <w:r w:rsidRPr="00BD233E">
              <w:rPr>
                <w:rFonts w:ascii="Times New Roman" w:hAnsi="Times New Roman"/>
                <w:b w:val="0"/>
                <w:bCs w:val="0"/>
              </w:rPr>
              <w:t>Analisar questões socioambientais, políticas e econômicas relativas à dependência do mundo atual com relação aos recursos fósseis e discutir a necessidade de introdução de alternativas e novas tecnologias energéticas e de materiais, comparando diferentes tipos de motores e processos de produção de novos materiais.</w:t>
            </w:r>
          </w:p>
        </w:tc>
        <w:tc>
          <w:tcPr>
            <w:tcW w:w="4672" w:type="dxa"/>
          </w:tcPr>
          <w:p w14:paraId="45438EEE" w14:textId="77777777" w:rsidR="00AC45E2" w:rsidRPr="00BD233E" w:rsidRDefault="00AC45E2" w:rsidP="009B7E76">
            <w:pPr>
              <w:spacing w:before="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BD233E">
              <w:rPr>
                <w:rFonts w:ascii="Times New Roman" w:hAnsi="Times New Roman"/>
                <w:color w:val="000000"/>
              </w:rPr>
              <w:t>- Termoquímica: energias renováveis e não-renováveis.</w:t>
            </w:r>
          </w:p>
          <w:p w14:paraId="4BCF205E" w14:textId="77777777" w:rsidR="00AC45E2" w:rsidRPr="00BD233E" w:rsidRDefault="00AC45E2" w:rsidP="009B7E76">
            <w:pPr>
              <w:spacing w:before="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BD233E">
              <w:rPr>
                <w:rFonts w:ascii="Times New Roman" w:hAnsi="Times New Roman"/>
                <w:color w:val="000000"/>
              </w:rPr>
              <w:t>- Química verde: meio ambiente e sustentabilidade.</w:t>
            </w:r>
          </w:p>
        </w:tc>
      </w:tr>
      <w:tr w:rsidR="00AC45E2" w:rsidRPr="00BD233E" w14:paraId="3680CFA5" w14:textId="77777777" w:rsidTr="009B7E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46958D79" w14:textId="77777777" w:rsidR="00AC45E2" w:rsidRPr="00BD233E" w:rsidRDefault="00AC45E2" w:rsidP="009B7E76">
            <w:pPr>
              <w:spacing w:before="0"/>
              <w:ind w:firstLine="0"/>
              <w:rPr>
                <w:rFonts w:ascii="Times New Roman" w:hAnsi="Times New Roman"/>
                <w:b w:val="0"/>
                <w:bCs w:val="0"/>
              </w:rPr>
            </w:pPr>
            <w:r w:rsidRPr="00BD233E">
              <w:rPr>
                <w:rFonts w:ascii="Times New Roman" w:hAnsi="Times New Roman"/>
              </w:rPr>
              <w:t xml:space="preserve">(EM13CNT310) </w:t>
            </w:r>
            <w:r w:rsidRPr="00BD233E">
              <w:rPr>
                <w:rFonts w:ascii="Times New Roman" w:hAnsi="Times New Roman"/>
                <w:b w:val="0"/>
                <w:bCs w:val="0"/>
              </w:rPr>
              <w:t>Investigar e analisar os efeitos de programas de infraestrutura e demais serviços básicos (saneamento, energia elétrica, transporte, telecomunicações, cobertura vacinal, atendimento primário à saúde e produção de alimentos, entre outros) e identificar necessidades locais e/ou regionais em relação a esses serviços, a fim de promover ações que contribuam para a melhoria na qualidade de vida e nas condições de saúde da população.</w:t>
            </w:r>
          </w:p>
        </w:tc>
        <w:tc>
          <w:tcPr>
            <w:tcW w:w="4672" w:type="dxa"/>
          </w:tcPr>
          <w:p w14:paraId="72614786" w14:textId="77777777" w:rsidR="00AC45E2" w:rsidRPr="00BD233E" w:rsidRDefault="00AC45E2" w:rsidP="009B7E76">
            <w:pPr>
              <w:spacing w:before="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BD233E">
              <w:rPr>
                <w:rFonts w:ascii="Times New Roman" w:hAnsi="Times New Roman"/>
                <w:color w:val="000000"/>
              </w:rPr>
              <w:t>- Termoquímica.</w:t>
            </w:r>
          </w:p>
          <w:p w14:paraId="1901E774" w14:textId="77777777" w:rsidR="00AC45E2" w:rsidRPr="00BD233E" w:rsidRDefault="00AC45E2" w:rsidP="009B7E76">
            <w:pPr>
              <w:spacing w:before="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BD233E">
              <w:rPr>
                <w:rFonts w:ascii="Times New Roman" w:hAnsi="Times New Roman"/>
                <w:color w:val="000000"/>
              </w:rPr>
              <w:t>- Eletroquímica.</w:t>
            </w:r>
          </w:p>
          <w:p w14:paraId="791905B5" w14:textId="77777777" w:rsidR="00AC45E2" w:rsidRPr="00BD233E" w:rsidRDefault="00AC45E2" w:rsidP="009B7E76">
            <w:pPr>
              <w:spacing w:before="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BD233E">
              <w:rPr>
                <w:rFonts w:ascii="Times New Roman" w:hAnsi="Times New Roman"/>
                <w:color w:val="000000"/>
              </w:rPr>
              <w:t>- Bioquímica.</w:t>
            </w:r>
          </w:p>
          <w:p w14:paraId="4FFCF647" w14:textId="77777777" w:rsidR="00AC45E2" w:rsidRPr="00BD233E" w:rsidRDefault="00AC45E2" w:rsidP="009B7E76">
            <w:pPr>
              <w:spacing w:before="0"/>
              <w:ind w:firstLin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BD233E">
              <w:rPr>
                <w:rFonts w:ascii="Times New Roman" w:hAnsi="Times New Roman"/>
                <w:color w:val="000000"/>
              </w:rPr>
              <w:t>- Química verde: meio ambiente e sustentabilidade.</w:t>
            </w:r>
          </w:p>
        </w:tc>
      </w:tr>
    </w:tbl>
    <w:p w14:paraId="2317E267" w14:textId="06AABC38" w:rsidR="00AC45E2" w:rsidRPr="00BD233E" w:rsidRDefault="00AC45E2" w:rsidP="00AC45E2">
      <w:pPr>
        <w:spacing w:before="0"/>
        <w:ind w:firstLine="567"/>
        <w:jc w:val="center"/>
        <w:rPr>
          <w:rFonts w:ascii="Times New Roman" w:hAnsi="Times New Roman"/>
        </w:rPr>
      </w:pPr>
      <w:r w:rsidRPr="00BD233E">
        <w:rPr>
          <w:rFonts w:ascii="Times New Roman" w:hAnsi="Times New Roman"/>
          <w:color w:val="000000"/>
          <w:sz w:val="20"/>
          <w:szCs w:val="20"/>
        </w:rPr>
        <w:t>Fonte: adaptado da BNCC (BRASIL, 2018).</w:t>
      </w:r>
    </w:p>
    <w:p w14:paraId="0274C020" w14:textId="77777777" w:rsidR="00AC45E2" w:rsidRPr="00BD233E" w:rsidRDefault="00AC45E2" w:rsidP="00AC45E2">
      <w:pPr>
        <w:spacing w:before="0"/>
        <w:ind w:firstLine="567"/>
        <w:rPr>
          <w:rFonts w:ascii="Times New Roman" w:hAnsi="Times New Roman"/>
          <w:color w:val="000000"/>
        </w:rPr>
      </w:pPr>
    </w:p>
    <w:p w14:paraId="1A950179" w14:textId="56E024FE" w:rsidR="00C82A13" w:rsidRPr="00BD233E" w:rsidRDefault="00C82A13" w:rsidP="00AC45E2">
      <w:pPr>
        <w:spacing w:before="0"/>
        <w:ind w:firstLine="567"/>
        <w:rPr>
          <w:rFonts w:ascii="Times New Roman" w:hAnsi="Times New Roman"/>
        </w:rPr>
      </w:pPr>
      <w:r w:rsidRPr="00BD233E">
        <w:rPr>
          <w:rFonts w:ascii="Times New Roman" w:hAnsi="Times New Roman"/>
        </w:rPr>
        <w:t xml:space="preserve">Busca-se através da adoção de práticas como Feiras de Ciências, integrar o conteúdo programático aos novos conceitos e habilidades </w:t>
      </w:r>
      <w:r w:rsidR="000E6E2E" w:rsidRPr="00BD233E">
        <w:rPr>
          <w:rFonts w:ascii="Times New Roman" w:hAnsi="Times New Roman"/>
        </w:rPr>
        <w:t>intrínsecas</w:t>
      </w:r>
      <w:r w:rsidRPr="00BD233E">
        <w:rPr>
          <w:rFonts w:ascii="Times New Roman" w:hAnsi="Times New Roman"/>
        </w:rPr>
        <w:t xml:space="preserve"> na BNCC. Assim, a edu</w:t>
      </w:r>
      <w:r w:rsidR="000E6E2E" w:rsidRPr="00BD233E">
        <w:rPr>
          <w:rFonts w:ascii="Times New Roman" w:hAnsi="Times New Roman"/>
        </w:rPr>
        <w:t>ca</w:t>
      </w:r>
      <w:r w:rsidRPr="00BD233E">
        <w:rPr>
          <w:rFonts w:ascii="Times New Roman" w:hAnsi="Times New Roman"/>
        </w:rPr>
        <w:t>ção interdisciplinar pode ser</w:t>
      </w:r>
      <w:r w:rsidR="000E6E2E" w:rsidRPr="00BD233E">
        <w:rPr>
          <w:rFonts w:ascii="Times New Roman" w:hAnsi="Times New Roman"/>
        </w:rPr>
        <w:t xml:space="preserve">, de </w:t>
      </w:r>
      <w:r w:rsidR="005B598A" w:rsidRPr="00BD233E">
        <w:rPr>
          <w:rFonts w:ascii="Times New Roman" w:hAnsi="Times New Roman"/>
        </w:rPr>
        <w:t>fato, alcançada</w:t>
      </w:r>
      <w:r w:rsidR="000E6E2E" w:rsidRPr="00BD233E">
        <w:rPr>
          <w:rFonts w:ascii="Times New Roman" w:hAnsi="Times New Roman"/>
        </w:rPr>
        <w:t xml:space="preserve">. Nanociência e Nanotecnologia são termos ainda ausentes na BNCC. No entanto, espera-se que esse livro se torne uma ferramenta potente na implementação desses novos conceitos, de forma prática, lúdica e interdisciplinar. O acesso a conteúdos mais complexos na educação básica, de forma interativa, torna-se cada vez mais urgente, e espera-se que a partir desses movimentos, novas formas de acessar a ciência se tornem favoráveis à divulgação científica na sociedade. Além disso, será possível incentivar </w:t>
      </w:r>
      <w:r w:rsidR="000E6E2E" w:rsidRPr="00BD233E">
        <w:rPr>
          <w:rFonts w:ascii="Times New Roman" w:hAnsi="Times New Roman"/>
        </w:rPr>
        <w:lastRenderedPageBreak/>
        <w:t>potenciais cientistas advindos de um ambiente escolar mais contextualizado, onde as disciplinas ultrapassam suas barreiras, integrando-as e formando indivíduos com visões amplificadas.</w:t>
      </w:r>
    </w:p>
    <w:p w14:paraId="26FA355B" w14:textId="77777777" w:rsidR="00AC45E2" w:rsidRPr="00F8696C" w:rsidRDefault="00AC45E2" w:rsidP="00AC45E2">
      <w:pPr>
        <w:spacing w:before="0"/>
        <w:ind w:firstLine="567"/>
        <w:rPr>
          <w:rFonts w:ascii="Times New Roman" w:hAnsi="Times New Roman"/>
          <w:b/>
          <w:bCs/>
          <w:sz w:val="28"/>
          <w:szCs w:val="28"/>
        </w:rPr>
      </w:pPr>
    </w:p>
    <w:p w14:paraId="4334C622" w14:textId="77777777" w:rsidR="00AC45E2" w:rsidRPr="002B50C3" w:rsidRDefault="00AC45E2">
      <w:pPr>
        <w:spacing w:before="0" w:line="240" w:lineRule="auto"/>
        <w:ind w:firstLine="0"/>
        <w:jc w:val="left"/>
        <w:rPr>
          <w:rFonts w:ascii="Times New Roman" w:hAnsi="Times New Roman"/>
          <w:b/>
          <w:bCs/>
          <w:caps/>
          <w:kern w:val="32"/>
          <w:sz w:val="28"/>
          <w:szCs w:val="28"/>
        </w:rPr>
      </w:pPr>
      <w:r w:rsidRPr="002B50C3">
        <w:rPr>
          <w:rFonts w:ascii="Times New Roman" w:hAnsi="Times New Roman"/>
          <w:szCs w:val="28"/>
        </w:rPr>
        <w:br w:type="page"/>
      </w:r>
    </w:p>
    <w:p w14:paraId="6032353E" w14:textId="5A390BC3" w:rsidR="008B7690" w:rsidRPr="003A77D5" w:rsidRDefault="002241A8" w:rsidP="00703A62">
      <w:pPr>
        <w:pStyle w:val="Ttulo1"/>
        <w:spacing w:before="0" w:after="0"/>
        <w:rPr>
          <w:rFonts w:ascii="Times New Roman" w:hAnsi="Times New Roman" w:cs="Times New Roman"/>
          <w:b w:val="0"/>
          <w:bCs w:val="0"/>
          <w:szCs w:val="28"/>
        </w:rPr>
      </w:pPr>
      <w:bookmarkStart w:id="71" w:name="_Toc147305223"/>
      <w:r>
        <w:rPr>
          <w:rFonts w:ascii="Times New Roman" w:hAnsi="Times New Roman" w:cs="Times New Roman"/>
          <w:szCs w:val="28"/>
        </w:rPr>
        <w:lastRenderedPageBreak/>
        <w:t>7</w:t>
      </w:r>
      <w:r w:rsidR="008B7690" w:rsidRPr="003A77D5">
        <w:rPr>
          <w:rFonts w:ascii="Times New Roman" w:hAnsi="Times New Roman" w:cs="Times New Roman"/>
          <w:szCs w:val="28"/>
        </w:rPr>
        <w:t xml:space="preserve"> REFERÊNCIAS</w:t>
      </w:r>
      <w:bookmarkEnd w:id="60"/>
      <w:bookmarkEnd w:id="71"/>
    </w:p>
    <w:p w14:paraId="01317793" w14:textId="77777777" w:rsidR="008B7690" w:rsidRDefault="008B7690" w:rsidP="008B7690">
      <w:pPr>
        <w:spacing w:before="0"/>
        <w:ind w:firstLine="0"/>
        <w:rPr>
          <w:rFonts w:ascii="Times New Roman" w:hAnsi="Times New Roman"/>
        </w:rPr>
      </w:pPr>
    </w:p>
    <w:p w14:paraId="7FBDD44A" w14:textId="77777777" w:rsidR="004004D1" w:rsidRPr="000E3CD9" w:rsidRDefault="004004D1" w:rsidP="004004D1">
      <w:pPr>
        <w:spacing w:before="0" w:line="240" w:lineRule="auto"/>
        <w:ind w:firstLine="0"/>
        <w:rPr>
          <w:rFonts w:ascii="Times New Roman" w:hAnsi="Times New Roman"/>
          <w:bCs/>
        </w:rPr>
      </w:pPr>
      <w:r w:rsidRPr="000E3CD9">
        <w:rPr>
          <w:rFonts w:ascii="Times New Roman" w:hAnsi="Times New Roman"/>
          <w:bCs/>
        </w:rPr>
        <w:t xml:space="preserve">ABDI – Agência Brasileira de Desenvolvimento Industrial. </w:t>
      </w:r>
      <w:r w:rsidRPr="000E3CD9">
        <w:rPr>
          <w:rFonts w:ascii="Times New Roman" w:hAnsi="Times New Roman"/>
          <w:b/>
        </w:rPr>
        <w:t>Cartilha sobre nanotecnologia</w:t>
      </w:r>
      <w:r w:rsidRPr="000E3CD9">
        <w:rPr>
          <w:rFonts w:ascii="Times New Roman" w:hAnsi="Times New Roman"/>
          <w:bCs/>
        </w:rPr>
        <w:t>. Campinas: UNICAMP/FUNCAMP, 2010. 60 p.</w:t>
      </w:r>
    </w:p>
    <w:p w14:paraId="425987DC" w14:textId="77777777" w:rsidR="004004D1" w:rsidRPr="000E3CD9" w:rsidRDefault="004004D1" w:rsidP="008B7690">
      <w:pPr>
        <w:spacing w:before="0"/>
        <w:ind w:firstLine="0"/>
        <w:rPr>
          <w:rFonts w:ascii="Times New Roman" w:hAnsi="Times New Roman"/>
        </w:rPr>
      </w:pPr>
    </w:p>
    <w:p w14:paraId="23D8DB68" w14:textId="5165DD34" w:rsidR="006113CB" w:rsidRPr="000E3CD9" w:rsidRDefault="006113CB" w:rsidP="006113CB">
      <w:pPr>
        <w:spacing w:before="0" w:line="240" w:lineRule="auto"/>
        <w:ind w:firstLine="0"/>
        <w:rPr>
          <w:rFonts w:ascii="Times New Roman" w:hAnsi="Times New Roman"/>
          <w:bCs/>
        </w:rPr>
      </w:pPr>
      <w:r w:rsidRPr="000E3CD9">
        <w:rPr>
          <w:rFonts w:ascii="Times New Roman" w:hAnsi="Times New Roman"/>
          <w:bCs/>
        </w:rPr>
        <w:t>ABRANTES, Ariana Letícia Furtado et al. Utilização de materiais alternativos no ensino de química: uma revisão da literatura. </w:t>
      </w:r>
      <w:r w:rsidRPr="000E3CD9">
        <w:rPr>
          <w:rFonts w:ascii="Times New Roman" w:hAnsi="Times New Roman"/>
          <w:b/>
          <w:bCs/>
        </w:rPr>
        <w:t>Caderno Verde de Agroecologia e Desenvolvimento Sustentável</w:t>
      </w:r>
      <w:r w:rsidRPr="000E3CD9">
        <w:rPr>
          <w:rFonts w:ascii="Times New Roman" w:hAnsi="Times New Roman"/>
          <w:bCs/>
        </w:rPr>
        <w:t>, v. 8, n. 2, p. 6673-6673, 2018.</w:t>
      </w:r>
    </w:p>
    <w:p w14:paraId="5BFFA395" w14:textId="77777777" w:rsidR="006113CB" w:rsidRPr="000E3CD9" w:rsidRDefault="006113CB" w:rsidP="008B7690">
      <w:pPr>
        <w:spacing w:before="0"/>
        <w:ind w:firstLine="0"/>
        <w:rPr>
          <w:rFonts w:ascii="Times New Roman" w:hAnsi="Times New Roman"/>
        </w:rPr>
      </w:pPr>
    </w:p>
    <w:p w14:paraId="0098BA6B" w14:textId="7E34499F" w:rsidR="00413A7F" w:rsidRPr="000E3CD9" w:rsidRDefault="00413A7F" w:rsidP="00413A7F">
      <w:pPr>
        <w:spacing w:before="0" w:line="240" w:lineRule="auto"/>
        <w:ind w:firstLine="0"/>
        <w:rPr>
          <w:rFonts w:ascii="Times New Roman" w:hAnsi="Times New Roman"/>
        </w:rPr>
      </w:pPr>
      <w:r w:rsidRPr="000E3CD9">
        <w:rPr>
          <w:rFonts w:ascii="Times New Roman" w:hAnsi="Times New Roman"/>
        </w:rPr>
        <w:t xml:space="preserve">ALVES, Thiago R. de Sá; SANTOS, Alda E. dos. A importância das feiras de ciências na educação e alfabetização científica: um relato de experiência com alunos da Educação Básica. </w:t>
      </w:r>
      <w:r w:rsidRPr="000E3CD9">
        <w:rPr>
          <w:rFonts w:ascii="Times New Roman" w:hAnsi="Times New Roman"/>
          <w:b/>
          <w:bCs/>
        </w:rPr>
        <w:t>Revista Educação Pública</w:t>
      </w:r>
      <w:r w:rsidRPr="000E3CD9">
        <w:rPr>
          <w:rFonts w:ascii="Times New Roman" w:hAnsi="Times New Roman"/>
        </w:rPr>
        <w:t xml:space="preserve">, v. 21, nº 9, 2021. Disponível em: &lt; </w:t>
      </w:r>
      <w:hyperlink r:id="rId38" w:history="1">
        <w:r w:rsidRPr="000E3CD9">
          <w:rPr>
            <w:rStyle w:val="Hyperlink"/>
            <w:rFonts w:ascii="Times New Roman" w:hAnsi="Times New Roman"/>
          </w:rPr>
          <w:t>https://educacaopublica.cecierj.edu.br/artigos/21/9/a-importancia-das-feiras-de-ciencias-na-educacao-e-alfabetizacao-cientifica-um-relato-de-experiencia-com-alunos-da-educacao-basica</w:t>
        </w:r>
      </w:hyperlink>
      <w:r w:rsidRPr="000E3CD9">
        <w:rPr>
          <w:rFonts w:ascii="Times New Roman" w:hAnsi="Times New Roman"/>
        </w:rPr>
        <w:t>&gt;. Acesso em 17 nov. 2022.</w:t>
      </w:r>
    </w:p>
    <w:p w14:paraId="1AEA5E21" w14:textId="77777777" w:rsidR="00413A7F" w:rsidRPr="000E3CD9" w:rsidRDefault="00413A7F" w:rsidP="008B7690">
      <w:pPr>
        <w:spacing w:before="0"/>
        <w:ind w:firstLine="0"/>
        <w:rPr>
          <w:rFonts w:ascii="Times New Roman" w:hAnsi="Times New Roman"/>
        </w:rPr>
      </w:pPr>
    </w:p>
    <w:p w14:paraId="0EB797BC" w14:textId="0F77D171" w:rsidR="00120E93" w:rsidRPr="000E3CD9" w:rsidRDefault="00120E93" w:rsidP="00120E93">
      <w:pPr>
        <w:spacing w:before="0" w:line="240" w:lineRule="auto"/>
        <w:ind w:firstLine="0"/>
        <w:rPr>
          <w:rFonts w:ascii="Times New Roman" w:hAnsi="Times New Roman"/>
        </w:rPr>
      </w:pPr>
      <w:r w:rsidRPr="000E3CD9">
        <w:rPr>
          <w:rFonts w:ascii="Times New Roman" w:hAnsi="Times New Roman"/>
          <w:bCs/>
        </w:rPr>
        <w:t xml:space="preserve">ANTUNES FILHO, S.; BACKX, B. P. Nanotecnologia e seus impactos na sociedade. </w:t>
      </w:r>
      <w:r w:rsidRPr="000E3CD9">
        <w:rPr>
          <w:rFonts w:ascii="Times New Roman" w:hAnsi="Times New Roman"/>
          <w:b/>
        </w:rPr>
        <w:t>R. Tecnol. Soc.</w:t>
      </w:r>
      <w:r w:rsidRPr="000E3CD9">
        <w:rPr>
          <w:rFonts w:ascii="Times New Roman" w:hAnsi="Times New Roman"/>
          <w:bCs/>
        </w:rPr>
        <w:t>, Curitiba, v. 16, n. 40, p. 1-15, abr/jun. 2020. Disponível em: &lt;</w:t>
      </w:r>
      <w:hyperlink r:id="rId39" w:history="1">
        <w:r w:rsidRPr="000E3CD9">
          <w:rPr>
            <w:rStyle w:val="Hyperlink"/>
            <w:rFonts w:ascii="Times New Roman" w:hAnsi="Times New Roman"/>
            <w:bCs/>
          </w:rPr>
          <w:t>https://periodicos.utfpr.edu.br/rts/article/view/9870</w:t>
        </w:r>
      </w:hyperlink>
      <w:r w:rsidRPr="000E3CD9">
        <w:rPr>
          <w:rFonts w:ascii="Times New Roman" w:hAnsi="Times New Roman"/>
          <w:bCs/>
        </w:rPr>
        <w:t>&gt;. Acesso em: 20 fev. 2022.</w:t>
      </w:r>
    </w:p>
    <w:p w14:paraId="0727731D" w14:textId="77777777" w:rsidR="00120E93" w:rsidRPr="000E3CD9" w:rsidRDefault="00120E93" w:rsidP="008B7690">
      <w:pPr>
        <w:spacing w:before="0"/>
        <w:ind w:firstLine="0"/>
        <w:rPr>
          <w:rFonts w:ascii="Times New Roman" w:hAnsi="Times New Roman"/>
        </w:rPr>
      </w:pPr>
    </w:p>
    <w:p w14:paraId="103C56DF" w14:textId="75DD5D4F" w:rsidR="004C2BE3" w:rsidRPr="000E3CD9" w:rsidRDefault="004C2BE3" w:rsidP="004C2BE3">
      <w:pPr>
        <w:spacing w:before="0" w:line="240" w:lineRule="auto"/>
        <w:ind w:firstLine="0"/>
        <w:rPr>
          <w:rFonts w:ascii="Times New Roman" w:hAnsi="Times New Roman"/>
          <w:color w:val="212529"/>
        </w:rPr>
      </w:pPr>
      <w:r w:rsidRPr="000E3CD9">
        <w:rPr>
          <w:rFonts w:ascii="Times New Roman" w:hAnsi="Times New Roman"/>
          <w:color w:val="212529"/>
        </w:rPr>
        <w:t xml:space="preserve">ARAÚJO, A. V. </w:t>
      </w:r>
      <w:r w:rsidRPr="000E3CD9">
        <w:rPr>
          <w:rFonts w:ascii="Times New Roman" w:hAnsi="Times New Roman"/>
          <w:b/>
          <w:bCs/>
          <w:color w:val="212529"/>
        </w:rPr>
        <w:t>Feira de ciências: contribuições para a alfabetização científica na educação básica</w:t>
      </w:r>
      <w:r w:rsidRPr="000E3CD9">
        <w:rPr>
          <w:rFonts w:ascii="Times New Roman" w:hAnsi="Times New Roman"/>
          <w:color w:val="212529"/>
        </w:rPr>
        <w:t>. 2015. 134f. Dissertação (Mestrado em Ensino de Ciências) - Universidade Federal do Ceará, Fortaleza, 2015. Disponível em: &lt;</w:t>
      </w:r>
      <w:hyperlink r:id="rId40" w:history="1">
        <w:r w:rsidRPr="000E3CD9">
          <w:rPr>
            <w:rStyle w:val="Hyperlink"/>
            <w:rFonts w:ascii="Times New Roman" w:hAnsi="Times New Roman"/>
          </w:rPr>
          <w:t>https://repositorio.ufc.br/handle/riufc/18922</w:t>
        </w:r>
      </w:hyperlink>
      <w:r w:rsidRPr="000E3CD9">
        <w:rPr>
          <w:rFonts w:ascii="Times New Roman" w:hAnsi="Times New Roman"/>
          <w:color w:val="212529"/>
        </w:rPr>
        <w:t>&gt;. Acesso em: 16 nov. 2022.</w:t>
      </w:r>
    </w:p>
    <w:p w14:paraId="5EDC371E" w14:textId="77777777" w:rsidR="004C2BE3" w:rsidRPr="000E3CD9" w:rsidRDefault="004C2BE3" w:rsidP="008B7690">
      <w:pPr>
        <w:spacing w:before="0"/>
        <w:ind w:firstLine="0"/>
        <w:rPr>
          <w:rFonts w:ascii="Times New Roman" w:hAnsi="Times New Roman"/>
        </w:rPr>
      </w:pPr>
    </w:p>
    <w:p w14:paraId="15527956" w14:textId="77777777" w:rsidR="000C4DCA" w:rsidRPr="000E3CD9" w:rsidRDefault="000C4DCA" w:rsidP="000C4DCA">
      <w:pPr>
        <w:spacing w:before="0" w:line="240" w:lineRule="auto"/>
        <w:ind w:firstLine="0"/>
        <w:rPr>
          <w:rFonts w:ascii="Times New Roman" w:hAnsi="Times New Roman"/>
        </w:rPr>
      </w:pPr>
      <w:r w:rsidRPr="000E3CD9">
        <w:rPr>
          <w:rFonts w:ascii="Times New Roman" w:hAnsi="Times New Roman"/>
          <w:lang w:val="en-US"/>
        </w:rPr>
        <w:t xml:space="preserve">ASADI, Amir. </w:t>
      </w:r>
      <w:r w:rsidRPr="000E3CD9">
        <w:rPr>
          <w:rFonts w:ascii="Times New Roman" w:hAnsi="Times New Roman"/>
          <w:b/>
          <w:bCs/>
          <w:shd w:val="clear" w:color="auto" w:fill="FFFFFF"/>
          <w:lang w:val="en-US"/>
        </w:rPr>
        <w:t>Schematic showing how cellular nanocrystals help in evenly distributing carbon nanotubes on the carbon-fiber composites</w:t>
      </w:r>
      <w:r w:rsidRPr="000E3CD9">
        <w:rPr>
          <w:rFonts w:ascii="Times New Roman" w:hAnsi="Times New Roman"/>
          <w:shd w:val="clear" w:color="auto" w:fill="FFFFFF"/>
          <w:lang w:val="en-US"/>
        </w:rPr>
        <w:t xml:space="preserve">. </w:t>
      </w:r>
      <w:r w:rsidRPr="000E3CD9">
        <w:rPr>
          <w:rFonts w:ascii="Times New Roman" w:hAnsi="Times New Roman"/>
          <w:shd w:val="clear" w:color="auto" w:fill="FFFFFF"/>
        </w:rPr>
        <w:t>2020.</w:t>
      </w:r>
      <w:r w:rsidRPr="000E3CD9">
        <w:rPr>
          <w:rFonts w:ascii="Times New Roman" w:hAnsi="Times New Roman"/>
          <w:i/>
          <w:iCs/>
          <w:shd w:val="clear" w:color="auto" w:fill="FFFFFF"/>
        </w:rPr>
        <w:t xml:space="preserve"> </w:t>
      </w:r>
      <w:r w:rsidRPr="000E3CD9">
        <w:rPr>
          <w:rFonts w:ascii="Times New Roman" w:hAnsi="Times New Roman"/>
        </w:rPr>
        <w:t xml:space="preserve">Disponível em: </w:t>
      </w:r>
      <w:hyperlink r:id="rId41" w:history="1">
        <w:r w:rsidRPr="000E3CD9">
          <w:rPr>
            <w:rStyle w:val="Hyperlink"/>
            <w:rFonts w:ascii="Times New Roman" w:hAnsi="Times New Roman"/>
          </w:rPr>
          <w:t>https://engineering.tamu.edu/news/2020/08/nanocrystals-from-recycled-wood-waste-make-carbon-fiber-composites-tougher.html</w:t>
        </w:r>
      </w:hyperlink>
      <w:r w:rsidRPr="000E3CD9">
        <w:rPr>
          <w:rFonts w:ascii="Times New Roman" w:hAnsi="Times New Roman"/>
        </w:rPr>
        <w:t>. Acesso em 04 ago. 2023.</w:t>
      </w:r>
    </w:p>
    <w:p w14:paraId="1805A20D" w14:textId="77777777" w:rsidR="000C4DCA" w:rsidRPr="000E3CD9" w:rsidRDefault="000C4DCA" w:rsidP="000C4DCA">
      <w:pPr>
        <w:spacing w:before="0"/>
        <w:ind w:firstLine="0"/>
        <w:rPr>
          <w:rFonts w:ascii="Times New Roman" w:hAnsi="Times New Roman"/>
        </w:rPr>
      </w:pPr>
    </w:p>
    <w:p w14:paraId="7DEF2C4C" w14:textId="77777777" w:rsidR="000C47C8" w:rsidRPr="000E3CD9" w:rsidRDefault="000C47C8" w:rsidP="000C47C8">
      <w:pPr>
        <w:spacing w:before="0" w:line="240" w:lineRule="auto"/>
        <w:ind w:firstLine="0"/>
        <w:rPr>
          <w:rFonts w:ascii="Times New Roman" w:hAnsi="Times New Roman"/>
        </w:rPr>
      </w:pPr>
      <w:r w:rsidRPr="000E3CD9">
        <w:rPr>
          <w:rFonts w:ascii="Times New Roman" w:hAnsi="Times New Roman"/>
        </w:rPr>
        <w:t xml:space="preserve">ASTOLFI, J. P.; DEVELAY, M. </w:t>
      </w:r>
      <w:r w:rsidRPr="000E3CD9">
        <w:rPr>
          <w:rFonts w:ascii="Times New Roman" w:hAnsi="Times New Roman"/>
          <w:b/>
          <w:bCs/>
        </w:rPr>
        <w:t>A didática da ciência</w:t>
      </w:r>
      <w:r w:rsidRPr="000E3CD9">
        <w:rPr>
          <w:rFonts w:ascii="Times New Roman" w:hAnsi="Times New Roman"/>
        </w:rPr>
        <w:t>. Campinas: Papirus, 1995.</w:t>
      </w:r>
    </w:p>
    <w:p w14:paraId="5FF2BAA5" w14:textId="77777777" w:rsidR="000C47C8" w:rsidRPr="000E3CD9" w:rsidRDefault="000C47C8" w:rsidP="000C4DCA">
      <w:pPr>
        <w:spacing w:before="0"/>
        <w:ind w:firstLine="0"/>
        <w:rPr>
          <w:rFonts w:ascii="Times New Roman" w:hAnsi="Times New Roman"/>
        </w:rPr>
      </w:pPr>
    </w:p>
    <w:p w14:paraId="2B267CFA" w14:textId="77777777" w:rsidR="000C4DCA" w:rsidRPr="000E3CD9" w:rsidRDefault="000C4DCA" w:rsidP="000C4DCA">
      <w:pPr>
        <w:spacing w:before="0" w:line="240" w:lineRule="auto"/>
        <w:ind w:firstLine="0"/>
        <w:rPr>
          <w:rFonts w:ascii="Times New Roman" w:hAnsi="Times New Roman"/>
          <w:lang w:val="en-US"/>
        </w:rPr>
      </w:pPr>
      <w:r w:rsidRPr="000E3CD9">
        <w:rPr>
          <w:rFonts w:ascii="Times New Roman" w:hAnsi="Times New Roman"/>
        </w:rPr>
        <w:t>BACKX, Bianca P.</w:t>
      </w:r>
      <w:r w:rsidRPr="000E3CD9">
        <w:rPr>
          <w:rFonts w:ascii="Times New Roman" w:hAnsi="Times New Roman"/>
          <w:color w:val="000000"/>
          <w:spacing w:val="8"/>
          <w:shd w:val="clear" w:color="auto" w:fill="FFFFFF"/>
        </w:rPr>
        <w:t xml:space="preserve"> </w:t>
      </w:r>
      <w:r w:rsidRPr="000E3CD9">
        <w:rPr>
          <w:rFonts w:ascii="Times New Roman" w:hAnsi="Times New Roman"/>
          <w:b/>
          <w:bCs/>
          <w:color w:val="000000"/>
          <w:spacing w:val="8"/>
          <w:shd w:val="clear" w:color="auto" w:fill="FFFFFF"/>
        </w:rPr>
        <w:t>Cimento Asfáltico de Petróleo Puro e Modificado com suas Frações Fundamentais: Um Estudo por Microscopia de Força Atômica</w:t>
      </w:r>
      <w:r w:rsidRPr="000E3CD9">
        <w:rPr>
          <w:rFonts w:ascii="Times New Roman" w:hAnsi="Times New Roman"/>
          <w:color w:val="000000"/>
          <w:spacing w:val="8"/>
          <w:shd w:val="clear" w:color="auto" w:fill="FFFFFF"/>
        </w:rPr>
        <w:t>.  Tese de Doutorado (COPPE), Universidade Federal do Rio de Janeiro, Rio de Janeiro. 2014. 117 p. Disponível em: &lt;</w:t>
      </w:r>
      <w:hyperlink r:id="rId42" w:history="1">
        <w:r w:rsidRPr="000E3CD9">
          <w:rPr>
            <w:rStyle w:val="Hyperlink"/>
            <w:rFonts w:ascii="Times New Roman" w:hAnsi="Times New Roman"/>
            <w:spacing w:val="8"/>
            <w:shd w:val="clear" w:color="auto" w:fill="FFFFFF"/>
          </w:rPr>
          <w:t>https://www.metalmat.ufrj.br/index.php/br/pesquisa/producao-academica/teses/2014/197--182/file</w:t>
        </w:r>
      </w:hyperlink>
      <w:r w:rsidRPr="000E3CD9">
        <w:rPr>
          <w:rFonts w:ascii="Times New Roman" w:hAnsi="Times New Roman"/>
          <w:color w:val="000000"/>
          <w:spacing w:val="8"/>
          <w:shd w:val="clear" w:color="auto" w:fill="FFFFFF"/>
        </w:rPr>
        <w:t xml:space="preserve">&gt;. </w:t>
      </w:r>
      <w:r w:rsidRPr="000E3CD9">
        <w:rPr>
          <w:rFonts w:ascii="Times New Roman" w:hAnsi="Times New Roman"/>
          <w:color w:val="000000"/>
          <w:spacing w:val="8"/>
          <w:shd w:val="clear" w:color="auto" w:fill="FFFFFF"/>
          <w:lang w:val="en-US"/>
        </w:rPr>
        <w:t>Acesso em: 09 set. 2023.</w:t>
      </w:r>
    </w:p>
    <w:p w14:paraId="7E955BC2" w14:textId="77777777" w:rsidR="000C4DCA" w:rsidRPr="000E3CD9" w:rsidRDefault="000C4DCA" w:rsidP="000C4DCA">
      <w:pPr>
        <w:spacing w:before="0"/>
        <w:ind w:firstLine="0"/>
        <w:rPr>
          <w:rFonts w:ascii="Times New Roman" w:hAnsi="Times New Roman"/>
          <w:lang w:val="en-US"/>
        </w:rPr>
      </w:pPr>
    </w:p>
    <w:p w14:paraId="435076D9" w14:textId="77777777" w:rsidR="00E56823" w:rsidRPr="000E3CD9" w:rsidRDefault="00E56823" w:rsidP="00E56823">
      <w:pPr>
        <w:spacing w:before="0" w:line="240" w:lineRule="auto"/>
        <w:ind w:firstLine="0"/>
        <w:rPr>
          <w:rFonts w:ascii="Times New Roman" w:hAnsi="Times New Roman"/>
          <w:shd w:val="clear" w:color="auto" w:fill="FFFFFF"/>
          <w:lang w:val="en-US"/>
        </w:rPr>
      </w:pPr>
      <w:r w:rsidRPr="000E3CD9">
        <w:rPr>
          <w:rFonts w:ascii="Times New Roman" w:hAnsi="Times New Roman"/>
          <w:shd w:val="clear" w:color="auto" w:fill="FFFFFF"/>
          <w:lang w:val="en-US"/>
        </w:rPr>
        <w:t>BARNETT, Ronald. Supercomplexity and the curriculum. </w:t>
      </w:r>
      <w:r w:rsidRPr="000E3CD9">
        <w:rPr>
          <w:rFonts w:ascii="Times New Roman" w:hAnsi="Times New Roman"/>
          <w:b/>
          <w:bCs/>
          <w:shd w:val="clear" w:color="auto" w:fill="FFFFFF"/>
          <w:lang w:val="en-US"/>
        </w:rPr>
        <w:t>Studies in higher education</w:t>
      </w:r>
      <w:r w:rsidRPr="000E3CD9">
        <w:rPr>
          <w:rFonts w:ascii="Times New Roman" w:hAnsi="Times New Roman"/>
          <w:shd w:val="clear" w:color="auto" w:fill="FFFFFF"/>
          <w:lang w:val="en-US"/>
        </w:rPr>
        <w:t>, v. 25, n. 3, p. 255-265, 2000.</w:t>
      </w:r>
    </w:p>
    <w:p w14:paraId="38C04629" w14:textId="77777777" w:rsidR="00E56823" w:rsidRPr="000E3CD9" w:rsidRDefault="00E56823" w:rsidP="000C4DCA">
      <w:pPr>
        <w:spacing w:before="0"/>
        <w:ind w:firstLine="0"/>
        <w:rPr>
          <w:rFonts w:ascii="Times New Roman" w:hAnsi="Times New Roman"/>
          <w:lang w:val="en-US"/>
        </w:rPr>
      </w:pPr>
    </w:p>
    <w:p w14:paraId="68CCCE54" w14:textId="77777777" w:rsidR="00B44B1C" w:rsidRPr="000E3CD9" w:rsidRDefault="00B44B1C" w:rsidP="00B44B1C">
      <w:pPr>
        <w:spacing w:before="0" w:line="240" w:lineRule="auto"/>
        <w:ind w:firstLine="0"/>
        <w:rPr>
          <w:rFonts w:ascii="Times New Roman" w:hAnsi="Times New Roman"/>
          <w:bCs/>
        </w:rPr>
      </w:pPr>
      <w:r w:rsidRPr="000E3CD9">
        <w:rPr>
          <w:rFonts w:ascii="Times New Roman" w:hAnsi="Times New Roman"/>
          <w:bCs/>
        </w:rPr>
        <w:t xml:space="preserve">BASSOTO, Gabriela Viana. </w:t>
      </w:r>
      <w:r w:rsidRPr="000E3CD9">
        <w:rPr>
          <w:rFonts w:ascii="Times New Roman" w:hAnsi="Times New Roman"/>
          <w:b/>
        </w:rPr>
        <w:t>NANOTECNOLOGIA</w:t>
      </w:r>
      <w:r w:rsidRPr="000E3CD9">
        <w:rPr>
          <w:rFonts w:ascii="Times New Roman" w:hAnsi="Times New Roman"/>
          <w:bCs/>
        </w:rPr>
        <w:t xml:space="preserve">: uma investigação fundamentada na educação pela pesquisa se refletindo na formação de professores e no ensino de química. 2011. </w:t>
      </w:r>
      <w:r w:rsidRPr="000E3CD9">
        <w:rPr>
          <w:rFonts w:ascii="Times New Roman" w:hAnsi="Times New Roman"/>
          <w:bCs/>
        </w:rPr>
        <w:lastRenderedPageBreak/>
        <w:t>127 f. Dissertação (Mestrado em Educação em Ciências e Matemática), Faculdade de Física, Pontifícia Universidade Católica do Rio Grande do Sul, Porto Alegre, 2011.</w:t>
      </w:r>
    </w:p>
    <w:p w14:paraId="47CEEFA8" w14:textId="77777777" w:rsidR="00B44B1C" w:rsidRPr="000E3CD9" w:rsidRDefault="00B44B1C" w:rsidP="000C4DCA">
      <w:pPr>
        <w:spacing w:before="0"/>
        <w:ind w:firstLine="0"/>
        <w:rPr>
          <w:rFonts w:ascii="Times New Roman" w:hAnsi="Times New Roman"/>
        </w:rPr>
      </w:pPr>
    </w:p>
    <w:p w14:paraId="71F8CB7C" w14:textId="77777777" w:rsidR="000B7C16" w:rsidRPr="000E3CD9" w:rsidRDefault="000B7C16" w:rsidP="000B7C16">
      <w:pPr>
        <w:spacing w:before="0" w:line="240" w:lineRule="auto"/>
        <w:ind w:firstLine="0"/>
        <w:rPr>
          <w:rFonts w:ascii="Times New Roman" w:hAnsi="Times New Roman"/>
          <w:bCs/>
        </w:rPr>
      </w:pPr>
      <w:r w:rsidRPr="000E3CD9">
        <w:rPr>
          <w:rFonts w:ascii="Times New Roman" w:hAnsi="Times New Roman"/>
          <w:bCs/>
        </w:rPr>
        <w:t xml:space="preserve">BATISTA, Rodrigo Siqueira et al. Nanociência e nanotecnologia como temáticas para discussão de ciência, tecnologia, sociedade e ambiente. </w:t>
      </w:r>
      <w:r w:rsidRPr="000E3CD9">
        <w:rPr>
          <w:rFonts w:ascii="Times New Roman" w:hAnsi="Times New Roman"/>
          <w:b/>
          <w:bCs/>
        </w:rPr>
        <w:t>Ciência e Educação</w:t>
      </w:r>
      <w:r w:rsidRPr="000E3CD9">
        <w:rPr>
          <w:rFonts w:ascii="Times New Roman" w:hAnsi="Times New Roman"/>
        </w:rPr>
        <w:t>, v. 16, n. 2, p. 479-490, 2010.</w:t>
      </w:r>
    </w:p>
    <w:p w14:paraId="2520AF7B" w14:textId="77777777" w:rsidR="000B7C16" w:rsidRPr="000E3CD9" w:rsidRDefault="000B7C16" w:rsidP="000C4DCA">
      <w:pPr>
        <w:spacing w:before="0"/>
        <w:ind w:firstLine="0"/>
        <w:rPr>
          <w:rFonts w:ascii="Times New Roman" w:hAnsi="Times New Roman"/>
        </w:rPr>
      </w:pPr>
    </w:p>
    <w:p w14:paraId="6ADCF5F9" w14:textId="39D533EA" w:rsidR="009776B5" w:rsidRPr="000E3CD9" w:rsidRDefault="009776B5" w:rsidP="009776B5">
      <w:pPr>
        <w:spacing w:before="0" w:line="240" w:lineRule="auto"/>
        <w:ind w:firstLine="0"/>
        <w:rPr>
          <w:rFonts w:ascii="Times New Roman" w:hAnsi="Times New Roman"/>
          <w:shd w:val="clear" w:color="auto" w:fill="FFFFFF"/>
          <w:lang w:val="en-US"/>
        </w:rPr>
      </w:pPr>
      <w:r w:rsidRPr="000E3CD9">
        <w:rPr>
          <w:rFonts w:ascii="Times New Roman" w:hAnsi="Times New Roman"/>
          <w:shd w:val="clear" w:color="auto" w:fill="FFFFFF"/>
        </w:rPr>
        <w:t xml:space="preserve">BAYDA, Samer et al. </w:t>
      </w:r>
      <w:r w:rsidRPr="000E3CD9">
        <w:rPr>
          <w:rFonts w:ascii="Times New Roman" w:hAnsi="Times New Roman"/>
          <w:shd w:val="clear" w:color="auto" w:fill="FFFFFF"/>
          <w:lang w:val="en-US"/>
        </w:rPr>
        <w:t>The history of nanoscience and nanotechnology: from chemical-physical applications to nanomedicine. </w:t>
      </w:r>
      <w:r w:rsidRPr="000E3CD9">
        <w:rPr>
          <w:rFonts w:ascii="Times New Roman" w:hAnsi="Times New Roman"/>
          <w:b/>
          <w:bCs/>
          <w:shd w:val="clear" w:color="auto" w:fill="FFFFFF"/>
          <w:lang w:val="en-US"/>
        </w:rPr>
        <w:t>Molecules</w:t>
      </w:r>
      <w:r w:rsidRPr="000E3CD9">
        <w:rPr>
          <w:rFonts w:ascii="Times New Roman" w:hAnsi="Times New Roman"/>
          <w:shd w:val="clear" w:color="auto" w:fill="FFFFFF"/>
          <w:lang w:val="en-US"/>
        </w:rPr>
        <w:t>, v. 25, n. 1, p. 112, 2019.</w:t>
      </w:r>
    </w:p>
    <w:p w14:paraId="19E8DD27" w14:textId="77777777" w:rsidR="009776B5" w:rsidRPr="000E3CD9" w:rsidRDefault="009776B5" w:rsidP="000C4DCA">
      <w:pPr>
        <w:spacing w:before="0"/>
        <w:ind w:firstLine="0"/>
        <w:rPr>
          <w:rFonts w:ascii="Times New Roman" w:hAnsi="Times New Roman"/>
          <w:lang w:val="en-US"/>
        </w:rPr>
      </w:pPr>
    </w:p>
    <w:p w14:paraId="42EE129E" w14:textId="77777777" w:rsidR="000C4DCA" w:rsidRPr="000E3CD9" w:rsidRDefault="000C4DCA" w:rsidP="000C4DCA">
      <w:pPr>
        <w:spacing w:before="0" w:line="240" w:lineRule="auto"/>
        <w:ind w:firstLine="0"/>
        <w:rPr>
          <w:rFonts w:ascii="Times New Roman" w:hAnsi="Times New Roman"/>
          <w:color w:val="222222"/>
          <w:shd w:val="clear" w:color="auto" w:fill="FFFFFF"/>
        </w:rPr>
      </w:pPr>
      <w:r w:rsidRPr="000E3CD9">
        <w:rPr>
          <w:rFonts w:ascii="Times New Roman" w:hAnsi="Times New Roman"/>
          <w:color w:val="222222"/>
          <w:shd w:val="clear" w:color="auto" w:fill="FFFFFF"/>
          <w:lang w:val="en-US"/>
        </w:rPr>
        <w:t>BERGER, Patricia et al. Preparation and properties of an aqueous ferrofluid. </w:t>
      </w:r>
      <w:r w:rsidRPr="000E3CD9">
        <w:rPr>
          <w:rFonts w:ascii="Times New Roman" w:hAnsi="Times New Roman"/>
          <w:b/>
          <w:bCs/>
          <w:color w:val="222222"/>
          <w:shd w:val="clear" w:color="auto" w:fill="FFFFFF"/>
          <w:lang w:val="en-US"/>
        </w:rPr>
        <w:t>Journal of chemical education</w:t>
      </w:r>
      <w:r w:rsidRPr="000E3CD9">
        <w:rPr>
          <w:rFonts w:ascii="Times New Roman" w:hAnsi="Times New Roman"/>
          <w:color w:val="222222"/>
          <w:shd w:val="clear" w:color="auto" w:fill="FFFFFF"/>
          <w:lang w:val="en-US"/>
        </w:rPr>
        <w:t xml:space="preserve">, v. 76, n. 7, p. 943, 1999. </w:t>
      </w:r>
      <w:r w:rsidRPr="002241A8">
        <w:rPr>
          <w:rFonts w:ascii="Times New Roman" w:hAnsi="Times New Roman"/>
          <w:color w:val="222222"/>
          <w:shd w:val="clear" w:color="auto" w:fill="FFFFFF"/>
        </w:rPr>
        <w:t>Disponível em: &lt;</w:t>
      </w:r>
      <w:hyperlink r:id="rId43" w:history="1">
        <w:r w:rsidRPr="002241A8">
          <w:rPr>
            <w:rStyle w:val="Hyperlink"/>
            <w:rFonts w:ascii="Times New Roman" w:hAnsi="Times New Roman"/>
            <w:shd w:val="clear" w:color="auto" w:fill="FFFFFF"/>
          </w:rPr>
          <w:t>http://mvk.ch.bme.hu/oktatas/konyvek/fizkem/Nonconventional%20materials/smart%20mater_A.Szilagyi/20171019_complex%20liquids/additional%20knowledge/preparation%20and%20properties%20of%20an%20aqueous%20ferrofluid.pdf</w:t>
        </w:r>
      </w:hyperlink>
      <w:r w:rsidRPr="002241A8">
        <w:rPr>
          <w:rFonts w:ascii="Times New Roman" w:hAnsi="Times New Roman"/>
          <w:color w:val="222222"/>
          <w:shd w:val="clear" w:color="auto" w:fill="FFFFFF"/>
        </w:rPr>
        <w:t xml:space="preserve">&gt;. </w:t>
      </w:r>
      <w:r w:rsidRPr="000E3CD9">
        <w:rPr>
          <w:rFonts w:ascii="Times New Roman" w:hAnsi="Times New Roman"/>
          <w:color w:val="222222"/>
          <w:shd w:val="clear" w:color="auto" w:fill="FFFFFF"/>
        </w:rPr>
        <w:t>Acesso em: 24 set. 2023.</w:t>
      </w:r>
    </w:p>
    <w:p w14:paraId="424D1C07" w14:textId="77777777" w:rsidR="000C4DCA" w:rsidRPr="000E3CD9" w:rsidRDefault="000C4DCA" w:rsidP="000C4DCA">
      <w:pPr>
        <w:spacing w:before="0"/>
        <w:ind w:firstLine="0"/>
        <w:rPr>
          <w:rFonts w:ascii="Times New Roman" w:hAnsi="Times New Roman"/>
        </w:rPr>
      </w:pPr>
    </w:p>
    <w:p w14:paraId="3C8B01EE" w14:textId="77777777" w:rsidR="000C0FC5" w:rsidRPr="000E3CD9" w:rsidRDefault="000C0FC5" w:rsidP="000C0FC5">
      <w:pPr>
        <w:spacing w:before="0" w:line="240" w:lineRule="auto"/>
        <w:ind w:firstLine="0"/>
        <w:rPr>
          <w:rFonts w:ascii="Times New Roman" w:hAnsi="Times New Roman"/>
          <w:bCs/>
        </w:rPr>
      </w:pPr>
      <w:r w:rsidRPr="000E3CD9">
        <w:rPr>
          <w:rFonts w:ascii="Times New Roman" w:hAnsi="Times New Roman"/>
        </w:rPr>
        <w:t xml:space="preserve">BERGER, Carol de Souza; SILVA, André Romero da; MOURA, Paulo Rogério Garcez de. #NANOTEAM - o ensino da nanotecnologia via metodologias ativas: nanociência por meio de uma abordagem colaborativa. Vila Velha: Edifes Acadêmico, 2020. Série: </w:t>
      </w:r>
      <w:r w:rsidRPr="000E3CD9">
        <w:rPr>
          <w:rFonts w:ascii="Times New Roman" w:hAnsi="Times New Roman"/>
          <w:b/>
          <w:bCs/>
        </w:rPr>
        <w:t>Guia Didático de Ciências</w:t>
      </w:r>
      <w:r w:rsidRPr="000E3CD9">
        <w:rPr>
          <w:rFonts w:ascii="Times New Roman" w:hAnsi="Times New Roman"/>
        </w:rPr>
        <w:t>, n. 008, 75 p.</w:t>
      </w:r>
    </w:p>
    <w:p w14:paraId="13DA6615" w14:textId="77777777" w:rsidR="000C0FC5" w:rsidRPr="000E3CD9" w:rsidRDefault="000C0FC5" w:rsidP="000C4DCA">
      <w:pPr>
        <w:spacing w:before="0"/>
        <w:ind w:firstLine="0"/>
        <w:rPr>
          <w:rFonts w:ascii="Times New Roman" w:hAnsi="Times New Roman"/>
        </w:rPr>
      </w:pPr>
    </w:p>
    <w:p w14:paraId="23391036" w14:textId="77777777" w:rsidR="000C4DCA" w:rsidRPr="000E3CD9" w:rsidRDefault="000C4DCA" w:rsidP="000C4DCA">
      <w:pPr>
        <w:spacing w:before="0" w:line="240" w:lineRule="auto"/>
        <w:ind w:firstLine="0"/>
        <w:rPr>
          <w:rFonts w:ascii="Times New Roman" w:hAnsi="Times New Roman"/>
          <w:lang w:val="en-US"/>
        </w:rPr>
      </w:pPr>
      <w:r w:rsidRPr="000E3CD9">
        <w:rPr>
          <w:rFonts w:ascii="Times New Roman" w:hAnsi="Times New Roman"/>
        </w:rPr>
        <w:t xml:space="preserve">BING CREATOR AI. </w:t>
      </w:r>
      <w:r w:rsidRPr="000E3CD9">
        <w:rPr>
          <w:rFonts w:ascii="Times New Roman" w:hAnsi="Times New Roman"/>
          <w:b/>
          <w:bCs/>
        </w:rPr>
        <w:t>Criação de imagens – Inteligência Artificial</w:t>
      </w:r>
      <w:r w:rsidRPr="000E3CD9">
        <w:rPr>
          <w:rFonts w:ascii="Times New Roman" w:hAnsi="Times New Roman"/>
        </w:rPr>
        <w:t>. Microsoft Bing. 2023. Disponível em: &lt;</w:t>
      </w:r>
      <w:hyperlink r:id="rId44" w:history="1">
        <w:r w:rsidRPr="000E3CD9">
          <w:rPr>
            <w:rStyle w:val="Hyperlink"/>
            <w:rFonts w:ascii="Times New Roman" w:hAnsi="Times New Roman"/>
          </w:rPr>
          <w:t>https://www.bing.com/create</w:t>
        </w:r>
      </w:hyperlink>
      <w:r w:rsidRPr="000E3CD9">
        <w:rPr>
          <w:rFonts w:ascii="Times New Roman" w:hAnsi="Times New Roman"/>
        </w:rPr>
        <w:t xml:space="preserve">&gt;. </w:t>
      </w:r>
      <w:r w:rsidRPr="000E3CD9">
        <w:rPr>
          <w:rFonts w:ascii="Times New Roman" w:hAnsi="Times New Roman"/>
          <w:lang w:val="en-US"/>
        </w:rPr>
        <w:t xml:space="preserve">Acesso em: 19 set. 2023. </w:t>
      </w:r>
    </w:p>
    <w:p w14:paraId="5F2FAF06" w14:textId="77777777" w:rsidR="000C4DCA" w:rsidRPr="000E3CD9" w:rsidRDefault="000C4DCA" w:rsidP="000C4DCA">
      <w:pPr>
        <w:spacing w:before="0"/>
        <w:ind w:firstLine="0"/>
        <w:rPr>
          <w:rFonts w:ascii="Times New Roman" w:hAnsi="Times New Roman"/>
          <w:lang w:val="en-US"/>
        </w:rPr>
      </w:pPr>
    </w:p>
    <w:p w14:paraId="79591692" w14:textId="0A6036DF" w:rsidR="00D21FD1" w:rsidRPr="000E3CD9" w:rsidRDefault="00D21FD1" w:rsidP="00D21FD1">
      <w:pPr>
        <w:spacing w:before="0" w:line="240" w:lineRule="auto"/>
        <w:ind w:firstLine="0"/>
        <w:rPr>
          <w:rFonts w:ascii="Times New Roman" w:hAnsi="Times New Roman"/>
        </w:rPr>
      </w:pPr>
      <w:r w:rsidRPr="000E3CD9">
        <w:rPr>
          <w:rFonts w:ascii="Times New Roman" w:hAnsi="Times New Roman"/>
          <w:shd w:val="clear" w:color="auto" w:fill="FFFFFF"/>
          <w:lang w:val="en-US"/>
        </w:rPr>
        <w:t>BINNIG, Gerd; QUATE, Calvin F.; GERBER, Ch. Atomic force microscope. </w:t>
      </w:r>
      <w:r w:rsidRPr="000E3CD9">
        <w:rPr>
          <w:rFonts w:ascii="Times New Roman" w:hAnsi="Times New Roman"/>
          <w:b/>
          <w:bCs/>
          <w:shd w:val="clear" w:color="auto" w:fill="FFFFFF"/>
          <w:lang w:val="en-US"/>
        </w:rPr>
        <w:t>Physical review letters</w:t>
      </w:r>
      <w:r w:rsidRPr="000E3CD9">
        <w:rPr>
          <w:rFonts w:ascii="Times New Roman" w:hAnsi="Times New Roman"/>
          <w:shd w:val="clear" w:color="auto" w:fill="FFFFFF"/>
          <w:lang w:val="en-US"/>
        </w:rPr>
        <w:t xml:space="preserve">, v. 56, n. 9, p. 930, 1986. </w:t>
      </w:r>
      <w:r w:rsidRPr="000E3CD9">
        <w:rPr>
          <w:rFonts w:ascii="Times New Roman" w:hAnsi="Times New Roman"/>
          <w:shd w:val="clear" w:color="auto" w:fill="FFFFFF"/>
        </w:rPr>
        <w:t>Disponível em: &lt;</w:t>
      </w:r>
      <w:hyperlink r:id="rId45" w:history="1">
        <w:r w:rsidRPr="000E3CD9">
          <w:rPr>
            <w:rStyle w:val="Hyperlink"/>
            <w:rFonts w:ascii="Times New Roman" w:hAnsi="Times New Roman"/>
            <w:shd w:val="clear" w:color="auto" w:fill="FFFFFF"/>
          </w:rPr>
          <w:t>https://journals.aps.org/prl/pdf/10.1103/PhysRevLett.56.930</w:t>
        </w:r>
      </w:hyperlink>
      <w:r w:rsidRPr="000E3CD9">
        <w:rPr>
          <w:rFonts w:ascii="Times New Roman" w:hAnsi="Times New Roman"/>
          <w:shd w:val="clear" w:color="auto" w:fill="FFFFFF"/>
        </w:rPr>
        <w:t xml:space="preserve">&gt;. Acesso em: </w:t>
      </w:r>
      <w:r w:rsidRPr="000E3CD9">
        <w:rPr>
          <w:rFonts w:ascii="Times New Roman" w:hAnsi="Times New Roman"/>
        </w:rPr>
        <w:t>03 nov. 2022.</w:t>
      </w:r>
    </w:p>
    <w:p w14:paraId="6D4E8BE1" w14:textId="77777777" w:rsidR="00D21FD1" w:rsidRPr="000E3CD9" w:rsidRDefault="00D21FD1" w:rsidP="000C4DCA">
      <w:pPr>
        <w:spacing w:before="0"/>
        <w:ind w:firstLine="0"/>
        <w:rPr>
          <w:rFonts w:ascii="Times New Roman" w:hAnsi="Times New Roman"/>
        </w:rPr>
      </w:pPr>
    </w:p>
    <w:p w14:paraId="2B021496" w14:textId="77777777" w:rsidR="00120E93" w:rsidRPr="000E3CD9" w:rsidRDefault="00120E93" w:rsidP="00120E93">
      <w:pPr>
        <w:spacing w:before="0" w:line="240" w:lineRule="auto"/>
        <w:ind w:firstLine="0"/>
        <w:rPr>
          <w:rFonts w:ascii="Times New Roman" w:hAnsi="Times New Roman"/>
          <w:bCs/>
          <w:lang w:val="en-US"/>
        </w:rPr>
      </w:pPr>
      <w:r w:rsidRPr="000E3CD9">
        <w:rPr>
          <w:rFonts w:ascii="Times New Roman" w:hAnsi="Times New Roman"/>
          <w:bCs/>
          <w:lang w:val="en-US"/>
        </w:rPr>
        <w:t xml:space="preserve">BOOKER, R. BOYSEN, E. </w:t>
      </w:r>
      <w:r w:rsidRPr="000E3CD9">
        <w:rPr>
          <w:rFonts w:ascii="Times New Roman" w:hAnsi="Times New Roman"/>
          <w:b/>
          <w:lang w:val="en-US"/>
        </w:rPr>
        <w:t>Nanotechnology for dummies</w:t>
      </w:r>
      <w:r w:rsidRPr="000E3CD9">
        <w:rPr>
          <w:rFonts w:ascii="Times New Roman" w:hAnsi="Times New Roman"/>
          <w:bCs/>
          <w:lang w:val="en-US"/>
        </w:rPr>
        <w:t>. Indianapolis: Wiley Publishing Inc., 2005. 384 p.</w:t>
      </w:r>
    </w:p>
    <w:p w14:paraId="1D6E4963" w14:textId="77777777" w:rsidR="00120E93" w:rsidRPr="000E3CD9" w:rsidRDefault="00120E93" w:rsidP="000C4DCA">
      <w:pPr>
        <w:spacing w:before="0"/>
        <w:ind w:firstLine="0"/>
        <w:rPr>
          <w:rFonts w:ascii="Times New Roman" w:hAnsi="Times New Roman"/>
          <w:lang w:val="en-US"/>
        </w:rPr>
      </w:pPr>
    </w:p>
    <w:p w14:paraId="7F0B12C8" w14:textId="77777777" w:rsidR="00505967" w:rsidRPr="000E3CD9" w:rsidRDefault="00505967" w:rsidP="00505967">
      <w:pPr>
        <w:spacing w:before="0" w:line="240" w:lineRule="auto"/>
        <w:ind w:firstLine="0"/>
        <w:rPr>
          <w:rFonts w:ascii="Times New Roman" w:hAnsi="Times New Roman"/>
          <w:bCs/>
        </w:rPr>
      </w:pPr>
      <w:r w:rsidRPr="000E3CD9">
        <w:rPr>
          <w:rFonts w:ascii="Times New Roman" w:hAnsi="Times New Roman"/>
          <w:bCs/>
        </w:rPr>
        <w:t>BOUZON, Júlia D. et al. O Ensino de Química no Ensino CTS Brasileiro: uma revisão bibliográfica de publicações em periódicos. </w:t>
      </w:r>
      <w:r w:rsidRPr="000E3CD9">
        <w:rPr>
          <w:rFonts w:ascii="Times New Roman" w:hAnsi="Times New Roman"/>
          <w:b/>
          <w:bCs/>
        </w:rPr>
        <w:t>Química Nova na Escola</w:t>
      </w:r>
      <w:r w:rsidRPr="000E3CD9">
        <w:rPr>
          <w:rFonts w:ascii="Times New Roman" w:hAnsi="Times New Roman"/>
          <w:bCs/>
        </w:rPr>
        <w:t>, v. 40, n. 3, p. 214-225, 2018.</w:t>
      </w:r>
    </w:p>
    <w:p w14:paraId="004F58B7" w14:textId="77777777" w:rsidR="00505967" w:rsidRPr="000E3CD9" w:rsidRDefault="00505967" w:rsidP="000C4DCA">
      <w:pPr>
        <w:spacing w:before="0"/>
        <w:ind w:firstLine="0"/>
        <w:rPr>
          <w:rFonts w:ascii="Times New Roman" w:hAnsi="Times New Roman"/>
        </w:rPr>
      </w:pPr>
    </w:p>
    <w:p w14:paraId="6BA110BE" w14:textId="6D50F9F8" w:rsidR="009C137D" w:rsidRPr="000E3CD9" w:rsidRDefault="009C137D" w:rsidP="009C137D">
      <w:pPr>
        <w:spacing w:before="0" w:line="240" w:lineRule="auto"/>
        <w:ind w:firstLine="0"/>
        <w:rPr>
          <w:rFonts w:ascii="Times New Roman" w:hAnsi="Times New Roman"/>
        </w:rPr>
      </w:pPr>
      <w:r w:rsidRPr="000E3CD9">
        <w:rPr>
          <w:rFonts w:ascii="Times New Roman" w:hAnsi="Times New Roman"/>
        </w:rPr>
        <w:t xml:space="preserve">BRASIL. </w:t>
      </w:r>
      <w:r w:rsidRPr="000E3CD9">
        <w:rPr>
          <w:rFonts w:ascii="Times New Roman" w:hAnsi="Times New Roman"/>
          <w:bCs/>
        </w:rPr>
        <w:t xml:space="preserve">Ministério da </w:t>
      </w:r>
      <w:r w:rsidRPr="000E3CD9">
        <w:rPr>
          <w:rFonts w:ascii="Times New Roman" w:hAnsi="Times New Roman"/>
        </w:rPr>
        <w:t xml:space="preserve">Educação. </w:t>
      </w:r>
      <w:r w:rsidRPr="000E3CD9">
        <w:rPr>
          <w:rFonts w:ascii="Times New Roman" w:hAnsi="Times New Roman"/>
          <w:b/>
          <w:bCs/>
        </w:rPr>
        <w:t>Parâmetros Curriculares Nacionais do Ensino Médio</w:t>
      </w:r>
      <w:r w:rsidRPr="000E3CD9">
        <w:rPr>
          <w:rFonts w:ascii="Times New Roman" w:hAnsi="Times New Roman"/>
        </w:rPr>
        <w:t xml:space="preserve">: Orientações Educacionais Complementares aos Parâmetros Curriculares Nacionais. Vol. Ciências da natureza, matemática e suas tecnologias. Brasília: MEC/SEMTEC, 2000. Disponível em: &lt; </w:t>
      </w:r>
      <w:hyperlink r:id="rId46" w:history="1">
        <w:r w:rsidRPr="000E3CD9">
          <w:rPr>
            <w:rStyle w:val="Hyperlink"/>
            <w:rFonts w:ascii="Times New Roman" w:hAnsi="Times New Roman"/>
          </w:rPr>
          <w:t>http://portal.mec.gov.br/seb/arquivos/pdf/CienciasNatureza.pdf</w:t>
        </w:r>
      </w:hyperlink>
      <w:r w:rsidRPr="000E3CD9">
        <w:rPr>
          <w:rFonts w:ascii="Times New Roman" w:hAnsi="Times New Roman"/>
        </w:rPr>
        <w:t>&gt;. Acesso em: 15 jun. 2022.</w:t>
      </w:r>
    </w:p>
    <w:p w14:paraId="1D51F141" w14:textId="77777777" w:rsidR="009C137D" w:rsidRPr="000E3CD9" w:rsidRDefault="009C137D" w:rsidP="000C4DCA">
      <w:pPr>
        <w:spacing w:before="0"/>
        <w:ind w:firstLine="0"/>
        <w:rPr>
          <w:rFonts w:ascii="Times New Roman" w:hAnsi="Times New Roman"/>
        </w:rPr>
      </w:pPr>
    </w:p>
    <w:p w14:paraId="7FD3C280" w14:textId="569D665D" w:rsidR="0015552D" w:rsidRPr="000E3CD9" w:rsidRDefault="009C137D" w:rsidP="0015552D">
      <w:pPr>
        <w:spacing w:before="0" w:line="240" w:lineRule="auto"/>
        <w:ind w:firstLine="0"/>
        <w:rPr>
          <w:rFonts w:ascii="Times New Roman" w:hAnsi="Times New Roman"/>
          <w:bCs/>
        </w:rPr>
      </w:pPr>
      <w:r w:rsidRPr="000E3CD9">
        <w:rPr>
          <w:rFonts w:ascii="Times New Roman" w:hAnsi="Times New Roman"/>
        </w:rPr>
        <w:t>______.</w:t>
      </w:r>
      <w:r w:rsidRPr="000E3CD9">
        <w:rPr>
          <w:rFonts w:ascii="Times New Roman" w:hAnsi="Times New Roman"/>
          <w:bCs/>
        </w:rPr>
        <w:t>______</w:t>
      </w:r>
      <w:r w:rsidRPr="000E3CD9">
        <w:rPr>
          <w:rFonts w:ascii="Times New Roman" w:hAnsi="Times New Roman"/>
        </w:rPr>
        <w:t xml:space="preserve">. </w:t>
      </w:r>
      <w:r w:rsidR="0015552D" w:rsidRPr="000E3CD9">
        <w:rPr>
          <w:rFonts w:ascii="Times New Roman" w:hAnsi="Times New Roman"/>
          <w:b/>
          <w:bCs/>
        </w:rPr>
        <w:t>Diretrizes Curriculares Nacionais Gerais da Educação Básica</w:t>
      </w:r>
      <w:r w:rsidR="0015552D" w:rsidRPr="000E3CD9">
        <w:rPr>
          <w:rFonts w:ascii="Times New Roman" w:hAnsi="Times New Roman"/>
          <w:bCs/>
        </w:rPr>
        <w:t xml:space="preserve">. </w:t>
      </w:r>
      <w:r w:rsidR="0015552D" w:rsidRPr="000E3CD9">
        <w:rPr>
          <w:rFonts w:ascii="Times New Roman" w:hAnsi="Times New Roman"/>
        </w:rPr>
        <w:t xml:space="preserve">Brasília: MEC, SEB, DICEI, 2013. Disponível em: </w:t>
      </w:r>
      <w:r w:rsidR="0015552D" w:rsidRPr="000E3CD9">
        <w:rPr>
          <w:rFonts w:ascii="Times New Roman" w:hAnsi="Times New Roman"/>
        </w:rPr>
        <w:lastRenderedPageBreak/>
        <w:t>&lt;</w:t>
      </w:r>
      <w:hyperlink r:id="rId47" w:history="1">
        <w:r w:rsidR="00A6068A" w:rsidRPr="000E3CD9">
          <w:rPr>
            <w:rStyle w:val="Hyperlink"/>
            <w:rFonts w:ascii="Times New Roman" w:hAnsi="Times New Roman"/>
          </w:rPr>
          <w:t>http://portal.mec.gov.br/index.php?option=com_docman&amp;view=download&amp;alias=13448-diretrizes-curiculares-nacionais-2013-pdf&amp;Itemid=30192</w:t>
        </w:r>
      </w:hyperlink>
      <w:r w:rsidR="0015552D" w:rsidRPr="000E3CD9">
        <w:rPr>
          <w:rFonts w:ascii="Times New Roman" w:hAnsi="Times New Roman"/>
        </w:rPr>
        <w:t>&gt;. Acesso em 15 jun. 2022.</w:t>
      </w:r>
    </w:p>
    <w:p w14:paraId="527579F0" w14:textId="77777777" w:rsidR="0015552D" w:rsidRPr="000E3CD9" w:rsidRDefault="0015552D" w:rsidP="000C4DCA">
      <w:pPr>
        <w:spacing w:before="0"/>
        <w:ind w:firstLine="0"/>
        <w:rPr>
          <w:rFonts w:ascii="Times New Roman" w:hAnsi="Times New Roman"/>
        </w:rPr>
      </w:pPr>
    </w:p>
    <w:p w14:paraId="40DFBFD0" w14:textId="77777777" w:rsidR="00214BB8" w:rsidRPr="000E3CD9" w:rsidRDefault="00214BB8" w:rsidP="00214BB8">
      <w:pPr>
        <w:spacing w:before="0" w:line="240" w:lineRule="auto"/>
        <w:ind w:firstLine="0"/>
        <w:rPr>
          <w:rFonts w:ascii="Times New Roman" w:hAnsi="Times New Roman"/>
          <w:bCs/>
        </w:rPr>
      </w:pPr>
      <w:r w:rsidRPr="000E3CD9">
        <w:rPr>
          <w:rFonts w:ascii="Times New Roman" w:hAnsi="Times New Roman"/>
          <w:bCs/>
        </w:rPr>
        <w:t xml:space="preserve">______.______. </w:t>
      </w:r>
      <w:r w:rsidRPr="000E3CD9">
        <w:rPr>
          <w:rFonts w:ascii="Times New Roman" w:hAnsi="Times New Roman"/>
          <w:b/>
        </w:rPr>
        <w:t>Base Nacional Comum Curricular</w:t>
      </w:r>
      <w:r w:rsidRPr="000E3CD9">
        <w:rPr>
          <w:rFonts w:ascii="Times New Roman" w:hAnsi="Times New Roman"/>
          <w:bCs/>
        </w:rPr>
        <w:t>. Brasília: 2018. Disponível em: &lt;</w:t>
      </w:r>
      <w:hyperlink r:id="rId48" w:history="1">
        <w:r w:rsidRPr="000E3CD9">
          <w:rPr>
            <w:rStyle w:val="Hyperlink"/>
            <w:rFonts w:ascii="Times New Roman" w:hAnsi="Times New Roman"/>
            <w:bCs/>
          </w:rPr>
          <w:t>http://basenacionalcomum.mec.gov.br</w:t>
        </w:r>
      </w:hyperlink>
      <w:r w:rsidRPr="000E3CD9">
        <w:rPr>
          <w:rFonts w:ascii="Times New Roman" w:hAnsi="Times New Roman"/>
          <w:bCs/>
        </w:rPr>
        <w:t>&gt;.  Acesso em: 16 dez. 2021.</w:t>
      </w:r>
    </w:p>
    <w:p w14:paraId="62CE6CE5" w14:textId="77777777" w:rsidR="00214BB8" w:rsidRPr="000E3CD9" w:rsidRDefault="00214BB8" w:rsidP="00214BB8">
      <w:pPr>
        <w:spacing w:before="0"/>
        <w:ind w:firstLine="0"/>
        <w:rPr>
          <w:rFonts w:ascii="Times New Roman" w:hAnsi="Times New Roman"/>
          <w:bCs/>
        </w:rPr>
      </w:pPr>
    </w:p>
    <w:p w14:paraId="24348155" w14:textId="77777777" w:rsidR="00214BB8" w:rsidRPr="000E3CD9" w:rsidRDefault="00214BB8" w:rsidP="00214BB8">
      <w:pPr>
        <w:spacing w:before="0" w:line="240" w:lineRule="auto"/>
        <w:ind w:firstLine="0"/>
        <w:rPr>
          <w:rFonts w:ascii="Times New Roman" w:hAnsi="Times New Roman"/>
          <w:bCs/>
          <w:lang w:val="en-US"/>
        </w:rPr>
      </w:pPr>
      <w:r w:rsidRPr="000E3CD9">
        <w:rPr>
          <w:rFonts w:ascii="Times New Roman" w:hAnsi="Times New Roman"/>
        </w:rPr>
        <w:t>______.</w:t>
      </w:r>
      <w:r w:rsidRPr="000E3CD9">
        <w:rPr>
          <w:rFonts w:ascii="Times New Roman" w:hAnsi="Times New Roman"/>
          <w:bCs/>
        </w:rPr>
        <w:t xml:space="preserve">______. </w:t>
      </w:r>
      <w:r w:rsidRPr="000E3CD9">
        <w:rPr>
          <w:rFonts w:ascii="Times New Roman" w:hAnsi="Times New Roman"/>
          <w:b/>
        </w:rPr>
        <w:t>Temas Contemporâneos Transversais na BNCC</w:t>
      </w:r>
      <w:r w:rsidRPr="000E3CD9">
        <w:rPr>
          <w:rFonts w:ascii="Times New Roman" w:hAnsi="Times New Roman"/>
          <w:bCs/>
        </w:rPr>
        <w:t>: contexto histórico e pressupostos pedagógicos. Brasília: 2019. Disponível em: &lt;</w:t>
      </w:r>
      <w:hyperlink r:id="rId49" w:history="1">
        <w:r w:rsidRPr="000E3CD9">
          <w:rPr>
            <w:rStyle w:val="Hyperlink"/>
            <w:rFonts w:ascii="Times New Roman" w:hAnsi="Times New Roman"/>
            <w:bCs/>
          </w:rPr>
          <w:t>http://basenacionalcomum.mec.gov.br/images/implementacao/contextualizacao_temas_contemporaneos.pdf</w:t>
        </w:r>
      </w:hyperlink>
      <w:r w:rsidRPr="000E3CD9">
        <w:rPr>
          <w:rFonts w:ascii="Times New Roman" w:hAnsi="Times New Roman"/>
          <w:bCs/>
        </w:rPr>
        <w:t xml:space="preserve">&gt;. </w:t>
      </w:r>
      <w:r w:rsidRPr="000E3CD9">
        <w:rPr>
          <w:rFonts w:ascii="Times New Roman" w:hAnsi="Times New Roman"/>
          <w:bCs/>
          <w:lang w:val="en-US"/>
        </w:rPr>
        <w:t>Acesso em: 27 mai. 2022.</w:t>
      </w:r>
    </w:p>
    <w:p w14:paraId="63EC4D81" w14:textId="77777777" w:rsidR="00214BB8" w:rsidRPr="000E3CD9" w:rsidRDefault="00214BB8" w:rsidP="00214BB8">
      <w:pPr>
        <w:spacing w:before="0"/>
        <w:ind w:firstLine="0"/>
        <w:rPr>
          <w:rFonts w:ascii="Times New Roman" w:hAnsi="Times New Roman"/>
          <w:lang w:val="en-US"/>
        </w:rPr>
      </w:pPr>
    </w:p>
    <w:p w14:paraId="435A56FD" w14:textId="77777777" w:rsidR="000C4DCA" w:rsidRPr="000E3CD9" w:rsidRDefault="000C4DCA" w:rsidP="000C4DCA">
      <w:pPr>
        <w:spacing w:before="0" w:line="240" w:lineRule="auto"/>
        <w:ind w:firstLine="0"/>
        <w:rPr>
          <w:rFonts w:ascii="Times New Roman" w:hAnsi="Times New Roman"/>
          <w:lang w:val="en-US"/>
        </w:rPr>
      </w:pPr>
      <w:r w:rsidRPr="000E3CD9">
        <w:rPr>
          <w:rFonts w:ascii="Times New Roman" w:hAnsi="Times New Roman"/>
          <w:lang w:val="en-US"/>
        </w:rPr>
        <w:t xml:space="preserve">BREMER, K. </w:t>
      </w:r>
      <w:r w:rsidRPr="000E3CD9">
        <w:rPr>
          <w:rFonts w:ascii="Times New Roman" w:hAnsi="Times New Roman"/>
          <w:b/>
          <w:bCs/>
          <w:lang w:val="en-US"/>
        </w:rPr>
        <w:t>Asteraceae. Cladistics and Classification</w:t>
      </w:r>
      <w:r w:rsidRPr="000E3CD9">
        <w:rPr>
          <w:rFonts w:ascii="Times New Roman" w:hAnsi="Times New Roman"/>
          <w:lang w:val="en-US"/>
        </w:rPr>
        <w:t>. Timber Press, Portland: 1994.</w:t>
      </w:r>
    </w:p>
    <w:p w14:paraId="7BC811A1" w14:textId="77777777" w:rsidR="000C4DCA" w:rsidRPr="000E3CD9" w:rsidRDefault="000C4DCA" w:rsidP="000C4DCA">
      <w:pPr>
        <w:spacing w:before="0"/>
        <w:ind w:firstLine="0"/>
        <w:rPr>
          <w:rFonts w:ascii="Times New Roman" w:hAnsi="Times New Roman"/>
          <w:lang w:val="en-US"/>
        </w:rPr>
      </w:pPr>
    </w:p>
    <w:p w14:paraId="42BBF5F0" w14:textId="3FD6D6E6" w:rsidR="00F66120" w:rsidRPr="000E3CD9" w:rsidRDefault="00F66120" w:rsidP="00F66120">
      <w:pPr>
        <w:spacing w:before="0" w:line="240" w:lineRule="auto"/>
        <w:ind w:firstLine="0"/>
        <w:rPr>
          <w:rFonts w:ascii="Times New Roman" w:hAnsi="Times New Roman"/>
        </w:rPr>
      </w:pPr>
      <w:r w:rsidRPr="000E3CD9">
        <w:rPr>
          <w:rFonts w:ascii="Times New Roman" w:hAnsi="Times New Roman"/>
          <w:bCs/>
        </w:rPr>
        <w:t>CANDITO, Vanessa; MENEZES, Karla Mendonça; RODRIGUES, Carolina Braz Carlan. Feira de ciências: uma possibilidade para a educação e divulgação científica. </w:t>
      </w:r>
      <w:r w:rsidRPr="000E3CD9">
        <w:rPr>
          <w:rFonts w:ascii="Times New Roman" w:hAnsi="Times New Roman"/>
          <w:b/>
          <w:bCs/>
        </w:rPr>
        <w:t># Tear: Revista de Educação, Ciência e Tecnologia</w:t>
      </w:r>
      <w:r w:rsidRPr="000E3CD9">
        <w:rPr>
          <w:rFonts w:ascii="Times New Roman" w:hAnsi="Times New Roman"/>
          <w:bCs/>
        </w:rPr>
        <w:t>, v. 10, n. 2, 2021.</w:t>
      </w:r>
    </w:p>
    <w:p w14:paraId="246BC53F" w14:textId="77777777" w:rsidR="007958B4" w:rsidRPr="000E3CD9" w:rsidRDefault="007958B4" w:rsidP="00944D41">
      <w:pPr>
        <w:spacing w:before="0"/>
        <w:ind w:firstLine="0"/>
        <w:rPr>
          <w:rFonts w:ascii="Times New Roman" w:hAnsi="Times New Roman"/>
        </w:rPr>
      </w:pPr>
    </w:p>
    <w:p w14:paraId="45595901" w14:textId="564B5E41" w:rsidR="000C4DCA" w:rsidRPr="000E3CD9" w:rsidRDefault="000C4DCA" w:rsidP="00F66120">
      <w:pPr>
        <w:spacing w:before="0" w:line="240" w:lineRule="auto"/>
        <w:ind w:firstLine="0"/>
        <w:rPr>
          <w:rFonts w:ascii="Times New Roman" w:hAnsi="Times New Roman"/>
        </w:rPr>
      </w:pPr>
      <w:r w:rsidRPr="000E3CD9">
        <w:rPr>
          <w:rFonts w:ascii="Times New Roman" w:hAnsi="Times New Roman"/>
        </w:rPr>
        <w:t xml:space="preserve">CANVA. </w:t>
      </w:r>
      <w:r w:rsidRPr="000E3CD9">
        <w:rPr>
          <w:rFonts w:ascii="Times New Roman" w:hAnsi="Times New Roman"/>
          <w:b/>
          <w:bCs/>
        </w:rPr>
        <w:t>Criação de logos</w:t>
      </w:r>
      <w:r w:rsidRPr="000E3CD9">
        <w:rPr>
          <w:rFonts w:ascii="Times New Roman" w:hAnsi="Times New Roman"/>
        </w:rPr>
        <w:t>. 2023. Disponível em: &lt;</w:t>
      </w:r>
      <w:hyperlink r:id="rId50" w:history="1">
        <w:r w:rsidRPr="000E3CD9">
          <w:rPr>
            <w:rStyle w:val="Hyperlink"/>
            <w:rFonts w:ascii="Times New Roman" w:hAnsi="Times New Roman"/>
          </w:rPr>
          <w:t>https://www.canva.com/</w:t>
        </w:r>
      </w:hyperlink>
      <w:r w:rsidRPr="000E3CD9">
        <w:rPr>
          <w:rFonts w:ascii="Times New Roman" w:hAnsi="Times New Roman"/>
        </w:rPr>
        <w:t>&gt;. Acesso em 21 fev. 2023.</w:t>
      </w:r>
    </w:p>
    <w:p w14:paraId="0FB85D99" w14:textId="77777777" w:rsidR="000C4DCA" w:rsidRPr="000E3CD9" w:rsidRDefault="000C4DCA" w:rsidP="000C4DCA">
      <w:pPr>
        <w:spacing w:before="0"/>
        <w:ind w:firstLine="0"/>
        <w:rPr>
          <w:rFonts w:ascii="Times New Roman" w:hAnsi="Times New Roman"/>
        </w:rPr>
      </w:pPr>
    </w:p>
    <w:p w14:paraId="154B9531" w14:textId="77777777" w:rsidR="00755147" w:rsidRPr="000E3CD9" w:rsidRDefault="00755147" w:rsidP="00755147">
      <w:pPr>
        <w:spacing w:before="0" w:line="240" w:lineRule="auto"/>
        <w:ind w:firstLine="0"/>
        <w:rPr>
          <w:rFonts w:ascii="Times New Roman" w:hAnsi="Times New Roman"/>
          <w:bCs/>
        </w:rPr>
      </w:pPr>
      <w:r w:rsidRPr="000E3CD9">
        <w:rPr>
          <w:rFonts w:ascii="Times New Roman" w:hAnsi="Times New Roman"/>
          <w:bCs/>
        </w:rPr>
        <w:t>CARDOSO, A. C. de O.; MESSEDER, J. C. Gamificação no ensino de química: uma revisão de pesquisas no período 2010 - 2020. </w:t>
      </w:r>
      <w:r w:rsidRPr="000E3CD9">
        <w:rPr>
          <w:rFonts w:ascii="Times New Roman" w:hAnsi="Times New Roman"/>
          <w:b/>
          <w:bCs/>
        </w:rPr>
        <w:t>Revista Thema</w:t>
      </w:r>
      <w:r w:rsidRPr="000E3CD9">
        <w:rPr>
          <w:rFonts w:ascii="Times New Roman" w:hAnsi="Times New Roman"/>
          <w:bCs/>
        </w:rPr>
        <w:t>, [S. l.], v. 19, n. 3, p. 670–687, 2021.</w:t>
      </w:r>
    </w:p>
    <w:p w14:paraId="42D8E164" w14:textId="77777777" w:rsidR="00755147" w:rsidRPr="000E3CD9" w:rsidRDefault="00755147" w:rsidP="000C4DCA">
      <w:pPr>
        <w:spacing w:before="0"/>
        <w:ind w:firstLine="0"/>
        <w:rPr>
          <w:rFonts w:ascii="Times New Roman" w:hAnsi="Times New Roman"/>
        </w:rPr>
      </w:pPr>
    </w:p>
    <w:p w14:paraId="00581751" w14:textId="77777777" w:rsidR="00E2331E" w:rsidRPr="000E3CD9" w:rsidRDefault="00E2331E" w:rsidP="00E2331E">
      <w:pPr>
        <w:autoSpaceDE w:val="0"/>
        <w:autoSpaceDN w:val="0"/>
        <w:adjustRightInd w:val="0"/>
        <w:spacing w:before="0" w:line="240" w:lineRule="auto"/>
        <w:ind w:firstLine="0"/>
        <w:jc w:val="left"/>
        <w:rPr>
          <w:rFonts w:ascii="Times New Roman" w:hAnsi="Times New Roman"/>
        </w:rPr>
      </w:pPr>
      <w:r w:rsidRPr="000E3CD9">
        <w:rPr>
          <w:rFonts w:ascii="Times New Roman" w:hAnsi="Times New Roman"/>
        </w:rPr>
        <w:t xml:space="preserve">CARMINATTI, B.; BEDIN, E. A feira de ciências como ferramenta de aprendizagem: uma experiência de contextualização e interdisciplinaridade no Ensino de Ciências. </w:t>
      </w:r>
      <w:r w:rsidRPr="000E3CD9">
        <w:rPr>
          <w:rFonts w:ascii="Times New Roman" w:hAnsi="Times New Roman"/>
          <w:b/>
          <w:bCs/>
        </w:rPr>
        <w:t>Encontro de Debates sobre o Ensino de Química</w:t>
      </w:r>
      <w:r w:rsidRPr="000E3CD9">
        <w:rPr>
          <w:rFonts w:ascii="Times New Roman" w:hAnsi="Times New Roman"/>
        </w:rPr>
        <w:t>, v. 1, n. 01, 2013. Disponível em: &lt;</w:t>
      </w:r>
      <w:hyperlink r:id="rId51" w:history="1">
        <w:r w:rsidRPr="000E3CD9">
          <w:rPr>
            <w:rStyle w:val="Hyperlink"/>
            <w:rFonts w:ascii="Times New Roman" w:hAnsi="Times New Roman"/>
          </w:rPr>
          <w:t>https://publicacoeseventos.unijui.edu.br/index.php/edeq/article/view/2824</w:t>
        </w:r>
      </w:hyperlink>
      <w:r w:rsidRPr="000E3CD9">
        <w:rPr>
          <w:rFonts w:ascii="Times New Roman" w:hAnsi="Times New Roman"/>
        </w:rPr>
        <w:t>&gt;. Acesso em: 16 nov. 2022.</w:t>
      </w:r>
    </w:p>
    <w:p w14:paraId="09F46875" w14:textId="77777777" w:rsidR="00E2331E" w:rsidRPr="000E3CD9" w:rsidRDefault="00E2331E" w:rsidP="000C4DCA">
      <w:pPr>
        <w:spacing w:before="0"/>
        <w:ind w:firstLine="0"/>
        <w:rPr>
          <w:rFonts w:ascii="Times New Roman" w:hAnsi="Times New Roman"/>
        </w:rPr>
      </w:pPr>
    </w:p>
    <w:p w14:paraId="2EEB6F14" w14:textId="77777777" w:rsidR="000C4DCA" w:rsidRPr="000E3CD9" w:rsidRDefault="000C4DCA" w:rsidP="000C4DCA">
      <w:pPr>
        <w:spacing w:before="0" w:line="240" w:lineRule="auto"/>
        <w:ind w:firstLine="0"/>
        <w:rPr>
          <w:rFonts w:ascii="Times New Roman" w:hAnsi="Times New Roman"/>
        </w:rPr>
      </w:pPr>
      <w:r w:rsidRPr="000E3CD9">
        <w:rPr>
          <w:rFonts w:ascii="Times New Roman" w:hAnsi="Times New Roman"/>
        </w:rPr>
        <w:t xml:space="preserve">CARVALHO, Alexandre B. M. de. </w:t>
      </w:r>
      <w:r w:rsidRPr="000E3CD9">
        <w:rPr>
          <w:rFonts w:ascii="Times New Roman" w:hAnsi="Times New Roman"/>
          <w:b/>
          <w:bCs/>
        </w:rPr>
        <w:t>Introdução a Nanociência e Nanotecnologia para o Ensino Médio</w:t>
      </w:r>
      <w:r w:rsidRPr="000E3CD9">
        <w:rPr>
          <w:rFonts w:ascii="Times New Roman" w:hAnsi="Times New Roman"/>
        </w:rPr>
        <w:t xml:space="preserve">. Monografia (Licenciatura em Química), Instituto de Química, Universidade Federal do Rio de Janeiro, Rio de Janeiro, 2008. Disponível em: &lt; </w:t>
      </w:r>
      <w:hyperlink r:id="rId52" w:history="1">
        <w:r w:rsidRPr="000E3CD9">
          <w:rPr>
            <w:rStyle w:val="Hyperlink"/>
            <w:rFonts w:ascii="Times New Roman" w:hAnsi="Times New Roman"/>
          </w:rPr>
          <w:t>https://pantheon.ufrj.br/</w:t>
        </w:r>
      </w:hyperlink>
      <w:hyperlink r:id="rId53" w:history="1">
        <w:r w:rsidRPr="000E3CD9">
          <w:rPr>
            <w:rStyle w:val="Hyperlink"/>
            <w:rFonts w:ascii="Times New Roman" w:hAnsi="Times New Roman"/>
          </w:rPr>
          <w:t>bitstream</w:t>
        </w:r>
      </w:hyperlink>
      <w:hyperlink r:id="rId54" w:history="1">
        <w:r w:rsidRPr="000E3CD9">
          <w:rPr>
            <w:rStyle w:val="Hyperlink"/>
            <w:rFonts w:ascii="Times New Roman" w:hAnsi="Times New Roman"/>
          </w:rPr>
          <w:t>/11422/6259/1/Alexandre%20Barbosa%20Melo%20de%20Carvalho.pdf</w:t>
        </w:r>
      </w:hyperlink>
      <w:r w:rsidRPr="000E3CD9">
        <w:rPr>
          <w:rFonts w:ascii="Times New Roman" w:hAnsi="Times New Roman"/>
        </w:rPr>
        <w:t>&gt;. Acesso em: 03 nov. 2022.</w:t>
      </w:r>
    </w:p>
    <w:p w14:paraId="19112A75" w14:textId="77777777" w:rsidR="000C4DCA" w:rsidRPr="000E3CD9" w:rsidRDefault="000C4DCA" w:rsidP="000C4DCA">
      <w:pPr>
        <w:spacing w:before="0"/>
        <w:ind w:firstLine="0"/>
        <w:rPr>
          <w:rFonts w:ascii="Times New Roman" w:hAnsi="Times New Roman"/>
        </w:rPr>
      </w:pPr>
    </w:p>
    <w:p w14:paraId="70CC1AEB" w14:textId="77777777" w:rsidR="007A4BDC" w:rsidRPr="000E3CD9" w:rsidRDefault="007A4BDC" w:rsidP="007A4BDC">
      <w:pPr>
        <w:spacing w:before="0" w:line="240" w:lineRule="auto"/>
        <w:ind w:firstLine="0"/>
        <w:rPr>
          <w:rFonts w:ascii="Times New Roman" w:hAnsi="Times New Roman"/>
          <w:bCs/>
        </w:rPr>
      </w:pPr>
      <w:r w:rsidRPr="000E3CD9">
        <w:rPr>
          <w:rFonts w:ascii="Times New Roman" w:hAnsi="Times New Roman"/>
          <w:bCs/>
        </w:rPr>
        <w:t xml:space="preserve">CASTRO, D. L. de, CAVALCANTE, M. de P.; PEDROSA, M. C. G. Nanotecnologia e polímeros: revisão dos temas visando a abordagem em aulas de Química. </w:t>
      </w:r>
      <w:r w:rsidRPr="000E3CD9">
        <w:rPr>
          <w:rFonts w:ascii="Times New Roman" w:hAnsi="Times New Roman"/>
          <w:b/>
        </w:rPr>
        <w:t>Revista Thema</w:t>
      </w:r>
      <w:r w:rsidRPr="000E3CD9">
        <w:rPr>
          <w:rFonts w:ascii="Times New Roman" w:hAnsi="Times New Roman"/>
          <w:bCs/>
        </w:rPr>
        <w:t>, v. 16, n. 2, p. 313-330, 2019.</w:t>
      </w:r>
    </w:p>
    <w:p w14:paraId="18CC4DA9" w14:textId="77777777" w:rsidR="007A4BDC" w:rsidRPr="000E3CD9" w:rsidRDefault="007A4BDC" w:rsidP="000C4DCA">
      <w:pPr>
        <w:spacing w:before="0"/>
        <w:ind w:firstLine="0"/>
        <w:rPr>
          <w:rFonts w:ascii="Times New Roman" w:hAnsi="Times New Roman"/>
        </w:rPr>
      </w:pPr>
    </w:p>
    <w:p w14:paraId="7591F330" w14:textId="7B2B8021" w:rsidR="00624D72" w:rsidRPr="000E3CD9" w:rsidRDefault="00624D72" w:rsidP="00624D72">
      <w:pPr>
        <w:spacing w:before="0" w:line="240" w:lineRule="auto"/>
        <w:ind w:firstLine="0"/>
        <w:rPr>
          <w:rFonts w:ascii="Times New Roman" w:hAnsi="Times New Roman"/>
        </w:rPr>
      </w:pPr>
      <w:r w:rsidRPr="000E3CD9">
        <w:rPr>
          <w:rFonts w:ascii="Times New Roman" w:hAnsi="Times New Roman"/>
        </w:rPr>
        <w:t xml:space="preserve">CASTRO, George Anderson Macedo et al. Desafios para o professor de ciências e matemática revelados pelo estudo da BNCC do ensino médio. </w:t>
      </w:r>
      <w:r w:rsidRPr="000E3CD9">
        <w:rPr>
          <w:rFonts w:ascii="Times New Roman" w:hAnsi="Times New Roman"/>
          <w:b/>
          <w:bCs/>
        </w:rPr>
        <w:t>Revista Eletrônica de Educação Matemática - REVEMAT</w:t>
      </w:r>
      <w:r w:rsidRPr="000E3CD9">
        <w:rPr>
          <w:rFonts w:ascii="Times New Roman" w:hAnsi="Times New Roman"/>
        </w:rPr>
        <w:t>, Florianópolis, v. 15, p. 01-32, 2020.</w:t>
      </w:r>
    </w:p>
    <w:p w14:paraId="15AF3D07" w14:textId="77777777" w:rsidR="007542CE" w:rsidRPr="000E3CD9" w:rsidRDefault="007542CE" w:rsidP="00624D72">
      <w:pPr>
        <w:spacing w:before="0" w:line="240" w:lineRule="auto"/>
        <w:ind w:firstLine="0"/>
        <w:rPr>
          <w:rFonts w:ascii="Times New Roman" w:hAnsi="Times New Roman"/>
          <w:shd w:val="clear" w:color="auto" w:fill="FFFFFF"/>
          <w:lang w:val="en-US"/>
        </w:rPr>
      </w:pPr>
      <w:r w:rsidRPr="000E3CD9">
        <w:rPr>
          <w:rFonts w:ascii="Times New Roman" w:hAnsi="Times New Roman"/>
          <w:shd w:val="clear" w:color="auto" w:fill="FFFFFF"/>
        </w:rPr>
        <w:t>CHANG, R. P. H. A call for nanoscience education. </w:t>
      </w:r>
      <w:r w:rsidRPr="000E3CD9">
        <w:rPr>
          <w:rFonts w:ascii="Times New Roman" w:hAnsi="Times New Roman"/>
          <w:b/>
          <w:bCs/>
          <w:shd w:val="clear" w:color="auto" w:fill="FFFFFF"/>
          <w:lang w:val="en-US"/>
        </w:rPr>
        <w:t>Nano Today</w:t>
      </w:r>
      <w:r w:rsidRPr="000E3CD9">
        <w:rPr>
          <w:rFonts w:ascii="Times New Roman" w:hAnsi="Times New Roman"/>
          <w:shd w:val="clear" w:color="auto" w:fill="FFFFFF"/>
          <w:lang w:val="en-US"/>
        </w:rPr>
        <w:t>, v. 1, n. 2, p. 6-7, 2006.</w:t>
      </w:r>
    </w:p>
    <w:p w14:paraId="5B7E41CD" w14:textId="77777777" w:rsidR="007542CE" w:rsidRPr="000E3CD9" w:rsidRDefault="007542CE" w:rsidP="000C4DCA">
      <w:pPr>
        <w:spacing w:before="0"/>
        <w:ind w:firstLine="0"/>
        <w:rPr>
          <w:rFonts w:ascii="Times New Roman" w:hAnsi="Times New Roman"/>
          <w:lang w:val="en-US"/>
        </w:rPr>
      </w:pPr>
    </w:p>
    <w:p w14:paraId="42969C53" w14:textId="77777777" w:rsidR="000C4DCA" w:rsidRPr="000E3CD9" w:rsidRDefault="000C4DCA" w:rsidP="000C4DCA">
      <w:pPr>
        <w:spacing w:before="0" w:line="240" w:lineRule="auto"/>
        <w:ind w:firstLine="0"/>
        <w:rPr>
          <w:rFonts w:ascii="Times New Roman" w:hAnsi="Times New Roman"/>
          <w:shd w:val="clear" w:color="auto" w:fill="FFFFFF"/>
        </w:rPr>
      </w:pPr>
      <w:r w:rsidRPr="000E3CD9">
        <w:rPr>
          <w:rFonts w:ascii="Times New Roman" w:hAnsi="Times New Roman"/>
          <w:shd w:val="clear" w:color="auto" w:fill="FFFFFF"/>
        </w:rPr>
        <w:lastRenderedPageBreak/>
        <w:t xml:space="preserve">COELHO, Welington Ricardo. </w:t>
      </w:r>
      <w:r w:rsidRPr="000E3CD9">
        <w:rPr>
          <w:rFonts w:ascii="Times New Roman" w:hAnsi="Times New Roman"/>
          <w:b/>
          <w:bCs/>
          <w:shd w:val="clear" w:color="auto" w:fill="FFFFFF"/>
        </w:rPr>
        <w:t>Análise do fenômeno de cavitação em bomba centrífuga</w:t>
      </w:r>
      <w:r w:rsidRPr="000E3CD9">
        <w:rPr>
          <w:rFonts w:ascii="Times New Roman" w:hAnsi="Times New Roman"/>
          <w:shd w:val="clear" w:color="auto" w:fill="FFFFFF"/>
        </w:rPr>
        <w:t>. Dissertação (Mestrado em Engenharia Mecânica), Universidade Estadual Paulista, Ilha Solteira, 2006. 234 p. Disponível em: &lt;</w:t>
      </w:r>
      <w:hyperlink r:id="rId55" w:history="1">
        <w:r w:rsidRPr="000E3CD9">
          <w:rPr>
            <w:rStyle w:val="Hyperlink"/>
            <w:rFonts w:ascii="Times New Roman" w:hAnsi="Times New Roman"/>
            <w:shd w:val="clear" w:color="auto" w:fill="FFFFFF"/>
          </w:rPr>
          <w:t>https://repositorio.unesp.br/bitstream/handle/11449/88879/coelho_wr_dr_ilha_prot.pdf</w:t>
        </w:r>
      </w:hyperlink>
      <w:r w:rsidRPr="000E3CD9">
        <w:rPr>
          <w:rFonts w:ascii="Times New Roman" w:hAnsi="Times New Roman"/>
          <w:shd w:val="clear" w:color="auto" w:fill="FFFFFF"/>
        </w:rPr>
        <w:t>&gt;. Acesso em: 23 set. 2023.</w:t>
      </w:r>
    </w:p>
    <w:p w14:paraId="26F8037B" w14:textId="77777777" w:rsidR="000C4DCA" w:rsidRPr="000E3CD9" w:rsidRDefault="000C4DCA" w:rsidP="000C4DCA">
      <w:pPr>
        <w:spacing w:before="0"/>
        <w:ind w:firstLine="0"/>
        <w:rPr>
          <w:rFonts w:ascii="Times New Roman" w:hAnsi="Times New Roman"/>
        </w:rPr>
      </w:pPr>
    </w:p>
    <w:p w14:paraId="66D52286" w14:textId="199A54BC" w:rsidR="0079044B" w:rsidRPr="000E3CD9" w:rsidRDefault="0079044B" w:rsidP="0079044B">
      <w:pPr>
        <w:spacing w:before="0" w:line="240" w:lineRule="auto"/>
        <w:ind w:firstLine="0"/>
        <w:rPr>
          <w:rFonts w:ascii="Times New Roman" w:hAnsi="Times New Roman"/>
          <w:shd w:val="clear" w:color="auto" w:fill="FFFFFF"/>
        </w:rPr>
      </w:pPr>
      <w:r w:rsidRPr="000E3CD9">
        <w:rPr>
          <w:rFonts w:ascii="Times New Roman" w:hAnsi="Times New Roman"/>
          <w:shd w:val="clear" w:color="auto" w:fill="FFFFFF"/>
        </w:rPr>
        <w:t>DALCIN, Rodrigo et al. A Iniciação à educação científica e compreensão dos fenômenos científicos: A função das atividades informais. </w:t>
      </w:r>
      <w:r w:rsidRPr="000E3CD9">
        <w:rPr>
          <w:rFonts w:ascii="Times New Roman" w:hAnsi="Times New Roman"/>
          <w:b/>
          <w:bCs/>
          <w:shd w:val="clear" w:color="auto" w:fill="FFFFFF"/>
        </w:rPr>
        <w:t>Amazônia: Revista de Educação em Ciências e Matemáticas</w:t>
      </w:r>
      <w:r w:rsidRPr="000E3CD9">
        <w:rPr>
          <w:rFonts w:ascii="Times New Roman" w:hAnsi="Times New Roman"/>
          <w:shd w:val="clear" w:color="auto" w:fill="FFFFFF"/>
        </w:rPr>
        <w:t>, v. 1, p. 1-10, 2005.</w:t>
      </w:r>
    </w:p>
    <w:p w14:paraId="14606069" w14:textId="77777777" w:rsidR="0079044B" w:rsidRPr="000E3CD9" w:rsidRDefault="0079044B" w:rsidP="000C4DCA">
      <w:pPr>
        <w:spacing w:before="0"/>
        <w:ind w:firstLine="0"/>
        <w:rPr>
          <w:rFonts w:ascii="Times New Roman" w:hAnsi="Times New Roman"/>
        </w:rPr>
      </w:pPr>
    </w:p>
    <w:p w14:paraId="13AA4BAB" w14:textId="77777777" w:rsidR="000C4DCA" w:rsidRPr="000E3CD9" w:rsidRDefault="000C4DCA" w:rsidP="000C4DCA">
      <w:pPr>
        <w:spacing w:before="0" w:line="240" w:lineRule="auto"/>
        <w:ind w:firstLine="0"/>
        <w:rPr>
          <w:rFonts w:ascii="Times New Roman" w:hAnsi="Times New Roman"/>
        </w:rPr>
      </w:pPr>
      <w:r w:rsidRPr="000E3CD9">
        <w:rPr>
          <w:rFonts w:ascii="Times New Roman" w:hAnsi="Times New Roman"/>
          <w:shd w:val="clear" w:color="auto" w:fill="FFFFFF"/>
        </w:rPr>
        <w:t>DEDAVID, Berenice Anina; GOMES, Carmem Isse; MACHADO, Giovanna. </w:t>
      </w:r>
      <w:r w:rsidRPr="000E3CD9">
        <w:rPr>
          <w:rFonts w:ascii="Times New Roman" w:hAnsi="Times New Roman"/>
          <w:b/>
          <w:bCs/>
          <w:shd w:val="clear" w:color="auto" w:fill="FFFFFF"/>
        </w:rPr>
        <w:t>Microscopia eletrônica de varredura: aplicações e preparação de amostras: materiais poliméricos, metálicos e semicondutores</w:t>
      </w:r>
      <w:r w:rsidRPr="000E3CD9">
        <w:rPr>
          <w:rFonts w:ascii="Times New Roman" w:hAnsi="Times New Roman"/>
          <w:shd w:val="clear" w:color="auto" w:fill="FFFFFF"/>
        </w:rPr>
        <w:t>. Porto Alegre: EdiPUCRS, 2007. 60 p. Disponível em: &lt;</w:t>
      </w:r>
      <w:hyperlink r:id="rId56" w:history="1">
        <w:r w:rsidRPr="000E3CD9">
          <w:rPr>
            <w:rStyle w:val="Hyperlink"/>
            <w:rFonts w:ascii="Times New Roman" w:hAnsi="Times New Roman"/>
            <w:shd w:val="clear" w:color="auto" w:fill="FFFFFF"/>
          </w:rPr>
          <w:t>https://editora.pucrs.br/edipucrs/acessolivre/livros/microscopia.pdf</w:t>
        </w:r>
      </w:hyperlink>
      <w:r w:rsidRPr="000E3CD9">
        <w:rPr>
          <w:rFonts w:ascii="Times New Roman" w:hAnsi="Times New Roman"/>
          <w:shd w:val="clear" w:color="auto" w:fill="FFFFFF"/>
        </w:rPr>
        <w:t>&gt;. Acesso em: 23 set. 2023.</w:t>
      </w:r>
    </w:p>
    <w:p w14:paraId="0725ABA0" w14:textId="77777777" w:rsidR="000C4DCA" w:rsidRPr="000E3CD9" w:rsidRDefault="000C4DCA" w:rsidP="000C4DCA">
      <w:pPr>
        <w:spacing w:before="0"/>
        <w:ind w:firstLine="0"/>
        <w:rPr>
          <w:rFonts w:ascii="Times New Roman" w:hAnsi="Times New Roman"/>
        </w:rPr>
      </w:pPr>
    </w:p>
    <w:p w14:paraId="048BE364" w14:textId="77777777" w:rsidR="00D9010E" w:rsidRPr="000E3CD9" w:rsidRDefault="00D9010E" w:rsidP="00D9010E">
      <w:pPr>
        <w:spacing w:before="0" w:line="240" w:lineRule="auto"/>
        <w:ind w:firstLine="0"/>
        <w:rPr>
          <w:rFonts w:ascii="Times New Roman" w:hAnsi="Times New Roman"/>
          <w:bCs/>
        </w:rPr>
      </w:pPr>
      <w:r w:rsidRPr="000E3CD9">
        <w:rPr>
          <w:rFonts w:ascii="Times New Roman" w:hAnsi="Times New Roman"/>
          <w:bCs/>
        </w:rPr>
        <w:t xml:space="preserve">ETC, Grupo. </w:t>
      </w:r>
      <w:r w:rsidRPr="000E3CD9">
        <w:rPr>
          <w:rFonts w:ascii="Times New Roman" w:hAnsi="Times New Roman"/>
          <w:b/>
        </w:rPr>
        <w:t>Nanotecnologia - os Riscos da Tecnologia do Futuro</w:t>
      </w:r>
      <w:r w:rsidRPr="000E3CD9">
        <w:rPr>
          <w:rFonts w:ascii="Times New Roman" w:hAnsi="Times New Roman"/>
          <w:bCs/>
        </w:rPr>
        <w:t>. L &amp; PM, Porto Alegre, 2005.</w:t>
      </w:r>
    </w:p>
    <w:p w14:paraId="6E240C20" w14:textId="77777777" w:rsidR="004F2BDA" w:rsidRPr="000E3CD9" w:rsidRDefault="004F2BDA" w:rsidP="004F2BDA">
      <w:pPr>
        <w:spacing w:before="0"/>
        <w:ind w:firstLine="0"/>
        <w:rPr>
          <w:rFonts w:ascii="Times New Roman" w:hAnsi="Times New Roman"/>
          <w:bCs/>
        </w:rPr>
      </w:pPr>
    </w:p>
    <w:p w14:paraId="480F0DA9" w14:textId="5876398D" w:rsidR="00D9010E" w:rsidRPr="000E3CD9" w:rsidRDefault="004F2BDA" w:rsidP="004F2BDA">
      <w:pPr>
        <w:spacing w:before="0" w:line="240" w:lineRule="auto"/>
        <w:ind w:firstLine="0"/>
        <w:rPr>
          <w:rFonts w:ascii="Times New Roman" w:hAnsi="Times New Roman"/>
          <w:lang w:val="en-US"/>
        </w:rPr>
      </w:pPr>
      <w:r w:rsidRPr="000E3CD9">
        <w:rPr>
          <w:rFonts w:ascii="Times New Roman" w:hAnsi="Times New Roman"/>
          <w:color w:val="212529"/>
        </w:rPr>
        <w:t xml:space="preserve">FARIAS, L. N.; GONÇALVES, T. V. O. Feira de Ciências como espaço de formação e desenvolvimento de professores e alunos. </w:t>
      </w:r>
      <w:r w:rsidRPr="000E3CD9">
        <w:rPr>
          <w:rFonts w:ascii="Times New Roman" w:hAnsi="Times New Roman"/>
          <w:b/>
          <w:bCs/>
          <w:color w:val="212529"/>
        </w:rPr>
        <w:t>Revista de Educação em Ciências e Matemática</w:t>
      </w:r>
      <w:r w:rsidRPr="000E3CD9">
        <w:rPr>
          <w:rFonts w:ascii="Times New Roman" w:hAnsi="Times New Roman"/>
          <w:color w:val="212529"/>
        </w:rPr>
        <w:t>, v. 3, nº 6, p. 25-33, 2007. Disponível em: &lt;</w:t>
      </w:r>
      <w:hyperlink r:id="rId57" w:history="1">
        <w:r w:rsidRPr="000E3CD9">
          <w:rPr>
            <w:rStyle w:val="Hyperlink"/>
            <w:rFonts w:ascii="Times New Roman" w:hAnsi="Times New Roman"/>
          </w:rPr>
          <w:t>https://periodicos.ufpa.br/index.php/revistaamazonia/article/view/1729</w:t>
        </w:r>
      </w:hyperlink>
      <w:r w:rsidRPr="000E3CD9">
        <w:rPr>
          <w:rFonts w:ascii="Times New Roman" w:hAnsi="Times New Roman"/>
          <w:color w:val="212529"/>
        </w:rPr>
        <w:t xml:space="preserve">&gt;. </w:t>
      </w:r>
      <w:r w:rsidRPr="000E3CD9">
        <w:rPr>
          <w:rFonts w:ascii="Times New Roman" w:hAnsi="Times New Roman"/>
          <w:color w:val="212529"/>
          <w:lang w:val="en-US"/>
        </w:rPr>
        <w:t>Acesso em: 16 nov. 2022.</w:t>
      </w:r>
    </w:p>
    <w:p w14:paraId="26063D9B" w14:textId="77777777" w:rsidR="004F2BDA" w:rsidRPr="000E3CD9" w:rsidRDefault="004F2BDA" w:rsidP="000C4DCA">
      <w:pPr>
        <w:spacing w:before="0"/>
        <w:ind w:firstLine="0"/>
        <w:rPr>
          <w:rFonts w:ascii="Times New Roman" w:hAnsi="Times New Roman"/>
          <w:lang w:val="en-US"/>
        </w:rPr>
      </w:pPr>
    </w:p>
    <w:p w14:paraId="67069D50" w14:textId="77777777" w:rsidR="002B50C3" w:rsidRPr="000E3CD9" w:rsidRDefault="002B50C3" w:rsidP="002B50C3">
      <w:pPr>
        <w:spacing w:before="0" w:line="240" w:lineRule="auto"/>
        <w:ind w:firstLine="0"/>
        <w:rPr>
          <w:rFonts w:ascii="Times New Roman" w:hAnsi="Times New Roman"/>
          <w:lang w:val="en-US"/>
        </w:rPr>
      </w:pPr>
      <w:r w:rsidRPr="000E3CD9">
        <w:rPr>
          <w:rFonts w:ascii="Times New Roman" w:hAnsi="Times New Roman"/>
          <w:bCs/>
          <w:lang w:val="en-US"/>
        </w:rPr>
        <w:t xml:space="preserve">FISHBINE, G. </w:t>
      </w:r>
      <w:r w:rsidRPr="000E3CD9">
        <w:rPr>
          <w:rFonts w:ascii="Times New Roman" w:hAnsi="Times New Roman"/>
          <w:b/>
          <w:lang w:val="en-US"/>
        </w:rPr>
        <w:t>The investor's guide to nanotechnology &amp; micromachines</w:t>
      </w:r>
      <w:r w:rsidRPr="000E3CD9">
        <w:rPr>
          <w:rFonts w:ascii="Times New Roman" w:hAnsi="Times New Roman"/>
          <w:bCs/>
          <w:lang w:val="en-US"/>
        </w:rPr>
        <w:t>. New York: Wiley, 2002. 272 p.</w:t>
      </w:r>
    </w:p>
    <w:p w14:paraId="26982722" w14:textId="77777777" w:rsidR="002B50C3" w:rsidRPr="000E3CD9" w:rsidRDefault="002B50C3" w:rsidP="000C4DCA">
      <w:pPr>
        <w:spacing w:before="0"/>
        <w:ind w:firstLine="0"/>
        <w:rPr>
          <w:rFonts w:ascii="Times New Roman" w:hAnsi="Times New Roman"/>
          <w:lang w:val="en-US"/>
        </w:rPr>
      </w:pPr>
    </w:p>
    <w:p w14:paraId="58D1057F" w14:textId="77777777" w:rsidR="005344FB" w:rsidRPr="000E3CD9" w:rsidRDefault="005344FB" w:rsidP="005344FB">
      <w:pPr>
        <w:spacing w:before="0" w:line="240" w:lineRule="auto"/>
        <w:ind w:firstLine="0"/>
        <w:rPr>
          <w:rFonts w:ascii="Times New Roman" w:hAnsi="Times New Roman"/>
          <w:bCs/>
        </w:rPr>
      </w:pPr>
      <w:r w:rsidRPr="000E3CD9">
        <w:rPr>
          <w:rFonts w:ascii="Times New Roman" w:hAnsi="Times New Roman"/>
          <w:shd w:val="clear" w:color="auto" w:fill="FFFFFF"/>
          <w:lang w:val="en-US"/>
        </w:rPr>
        <w:t xml:space="preserve">FLINT, Jennifer et al. </w:t>
      </w:r>
      <w:r w:rsidRPr="000E3CD9">
        <w:rPr>
          <w:rFonts w:ascii="Times New Roman" w:hAnsi="Times New Roman"/>
          <w:b/>
          <w:bCs/>
          <w:shd w:val="clear" w:color="auto" w:fill="FFFFFF"/>
          <w:lang w:val="en-US"/>
        </w:rPr>
        <w:t>Virtual nanoworlds for learning</w:t>
      </w:r>
      <w:r w:rsidRPr="000E3CD9">
        <w:rPr>
          <w:rFonts w:ascii="Times New Roman" w:hAnsi="Times New Roman"/>
          <w:shd w:val="clear" w:color="auto" w:fill="FFFFFF"/>
          <w:lang w:val="en-US"/>
        </w:rPr>
        <w:t xml:space="preserve">. </w:t>
      </w:r>
      <w:r w:rsidRPr="000E3CD9">
        <w:rPr>
          <w:rFonts w:ascii="Times New Roman" w:hAnsi="Times New Roman"/>
          <w:i/>
          <w:iCs/>
          <w:shd w:val="clear" w:color="auto" w:fill="FFFFFF"/>
          <w:lang w:val="en-US"/>
        </w:rPr>
        <w:t>In</w:t>
      </w:r>
      <w:r w:rsidRPr="000E3CD9">
        <w:rPr>
          <w:rFonts w:ascii="Times New Roman" w:hAnsi="Times New Roman"/>
          <w:shd w:val="clear" w:color="auto" w:fill="FFFFFF"/>
          <w:lang w:val="en-US"/>
        </w:rPr>
        <w:t xml:space="preserve">: 21st Century Nanoscience – A Handbook: CRC press. </w:t>
      </w:r>
      <w:r w:rsidRPr="000E3CD9">
        <w:rPr>
          <w:rFonts w:ascii="Times New Roman" w:hAnsi="Times New Roman"/>
          <w:shd w:val="clear" w:color="auto" w:fill="FFFFFF"/>
        </w:rPr>
        <w:t>2020.</w:t>
      </w:r>
    </w:p>
    <w:p w14:paraId="18D5B016" w14:textId="77777777" w:rsidR="005344FB" w:rsidRPr="000E3CD9" w:rsidRDefault="005344FB" w:rsidP="000C4DCA">
      <w:pPr>
        <w:spacing w:before="0"/>
        <w:ind w:firstLine="0"/>
        <w:rPr>
          <w:rFonts w:ascii="Times New Roman" w:hAnsi="Times New Roman"/>
        </w:rPr>
      </w:pPr>
    </w:p>
    <w:p w14:paraId="22966996" w14:textId="77777777" w:rsidR="00870EA3" w:rsidRPr="000E3CD9" w:rsidRDefault="00870EA3" w:rsidP="00870EA3">
      <w:pPr>
        <w:spacing w:before="0" w:line="240" w:lineRule="auto"/>
        <w:ind w:firstLine="0"/>
        <w:rPr>
          <w:rFonts w:ascii="Times New Roman" w:hAnsi="Times New Roman"/>
          <w:bCs/>
        </w:rPr>
      </w:pPr>
      <w:r w:rsidRPr="000E3CD9">
        <w:rPr>
          <w:rFonts w:ascii="Times New Roman" w:hAnsi="Times New Roman"/>
          <w:bCs/>
        </w:rPr>
        <w:t xml:space="preserve">FOLADORI, G.; INVERNIZZI, N. </w:t>
      </w:r>
      <w:r w:rsidRPr="000E3CD9">
        <w:rPr>
          <w:rFonts w:ascii="Times New Roman" w:hAnsi="Times New Roman"/>
          <w:b/>
        </w:rPr>
        <w:t>Nanotecnologías en la Alimentación y Agricultura</w:t>
      </w:r>
      <w:r w:rsidRPr="000E3CD9">
        <w:rPr>
          <w:rFonts w:ascii="Times New Roman" w:hAnsi="Times New Roman"/>
          <w:bCs/>
        </w:rPr>
        <w:t>. Montevideo: Universidad de la República, 2008. 116 p.</w:t>
      </w:r>
    </w:p>
    <w:p w14:paraId="281757F7" w14:textId="77777777" w:rsidR="00870EA3" w:rsidRPr="000E3CD9" w:rsidRDefault="00870EA3" w:rsidP="000C4DCA">
      <w:pPr>
        <w:spacing w:before="0"/>
        <w:ind w:firstLine="0"/>
        <w:rPr>
          <w:rFonts w:ascii="Times New Roman" w:hAnsi="Times New Roman"/>
        </w:rPr>
      </w:pPr>
    </w:p>
    <w:p w14:paraId="4B35DE0F" w14:textId="77777777" w:rsidR="000C4DCA" w:rsidRPr="000E3CD9" w:rsidRDefault="000C4DCA" w:rsidP="000C4DCA">
      <w:pPr>
        <w:spacing w:before="0" w:line="240" w:lineRule="auto"/>
        <w:ind w:firstLine="0"/>
        <w:rPr>
          <w:rFonts w:ascii="Times New Roman" w:hAnsi="Times New Roman"/>
        </w:rPr>
      </w:pPr>
      <w:r w:rsidRPr="000E3CD9">
        <w:rPr>
          <w:rFonts w:ascii="Times New Roman" w:hAnsi="Times New Roman"/>
        </w:rPr>
        <w:t xml:space="preserve">FONSECA, Martha Reis Marques da. </w:t>
      </w:r>
      <w:r w:rsidRPr="000E3CD9">
        <w:rPr>
          <w:rFonts w:ascii="Times New Roman" w:hAnsi="Times New Roman"/>
          <w:b/>
          <w:bCs/>
        </w:rPr>
        <w:t>Química: ensino médio</w:t>
      </w:r>
      <w:r w:rsidRPr="000E3CD9">
        <w:rPr>
          <w:rFonts w:ascii="Times New Roman" w:hAnsi="Times New Roman"/>
        </w:rPr>
        <w:t>. 2. ed. v. 1. São Paulo: Ática, 2016. 370 p.</w:t>
      </w:r>
    </w:p>
    <w:p w14:paraId="6C94C37B" w14:textId="77777777" w:rsidR="000C4DCA" w:rsidRPr="000E3CD9" w:rsidRDefault="000C4DCA" w:rsidP="000C4DCA">
      <w:pPr>
        <w:spacing w:before="0"/>
        <w:ind w:firstLine="0"/>
        <w:rPr>
          <w:rFonts w:ascii="Times New Roman" w:hAnsi="Times New Roman"/>
        </w:rPr>
      </w:pPr>
    </w:p>
    <w:p w14:paraId="221C4451" w14:textId="77777777" w:rsidR="000C4DCA" w:rsidRPr="000E3CD9" w:rsidRDefault="000C4DCA" w:rsidP="000C4DCA">
      <w:pPr>
        <w:spacing w:before="0" w:line="240" w:lineRule="auto"/>
        <w:ind w:firstLine="0"/>
        <w:rPr>
          <w:rFonts w:ascii="Times New Roman" w:hAnsi="Times New Roman"/>
        </w:rPr>
      </w:pPr>
      <w:r w:rsidRPr="000E3CD9">
        <w:rPr>
          <w:rFonts w:ascii="Times New Roman" w:hAnsi="Times New Roman"/>
        </w:rPr>
        <w:softHyphen/>
      </w:r>
      <w:r w:rsidRPr="000E3CD9">
        <w:rPr>
          <w:rFonts w:ascii="Times New Roman" w:hAnsi="Times New Roman"/>
        </w:rPr>
        <w:softHyphen/>
        <w:t xml:space="preserve">______. </w:t>
      </w:r>
      <w:r w:rsidRPr="000E3CD9">
        <w:rPr>
          <w:rFonts w:ascii="Times New Roman" w:hAnsi="Times New Roman"/>
          <w:b/>
          <w:bCs/>
        </w:rPr>
        <w:t>Química: ensino médio</w:t>
      </w:r>
      <w:r w:rsidRPr="000E3CD9">
        <w:rPr>
          <w:rFonts w:ascii="Times New Roman" w:hAnsi="Times New Roman"/>
        </w:rPr>
        <w:t>. 2. ed. v. 3. São Paulo: Ática, 2016. 370 p.</w:t>
      </w:r>
    </w:p>
    <w:p w14:paraId="31758A01" w14:textId="77777777" w:rsidR="000C4DCA" w:rsidRPr="000E3CD9" w:rsidRDefault="000C4DCA" w:rsidP="000C4DCA">
      <w:pPr>
        <w:spacing w:before="0"/>
        <w:ind w:firstLine="0"/>
        <w:rPr>
          <w:rFonts w:ascii="Times New Roman" w:hAnsi="Times New Roman"/>
        </w:rPr>
      </w:pPr>
    </w:p>
    <w:p w14:paraId="105D7AA4" w14:textId="6D36AABC" w:rsidR="00CB5CB7" w:rsidRPr="000E3CD9" w:rsidRDefault="00CB5CB7" w:rsidP="00CB5CB7">
      <w:pPr>
        <w:spacing w:before="0" w:line="240" w:lineRule="auto"/>
        <w:ind w:firstLine="0"/>
        <w:rPr>
          <w:rFonts w:ascii="Times New Roman" w:hAnsi="Times New Roman"/>
          <w:bCs/>
        </w:rPr>
      </w:pPr>
      <w:r w:rsidRPr="000E3CD9">
        <w:rPr>
          <w:rFonts w:ascii="Times New Roman" w:hAnsi="Times New Roman"/>
          <w:bCs/>
        </w:rPr>
        <w:t xml:space="preserve">FROTA, Maria E. S. da; SALES, Elaine C. do N. S. A importância dos materiais didáticos como facilitadores no processo ensino-aprendizagem de física. </w:t>
      </w:r>
      <w:r w:rsidRPr="000E3CD9">
        <w:rPr>
          <w:rFonts w:ascii="Times New Roman" w:hAnsi="Times New Roman"/>
          <w:b/>
        </w:rPr>
        <w:t>Revista Docentes</w:t>
      </w:r>
      <w:r w:rsidRPr="000E3CD9">
        <w:rPr>
          <w:rFonts w:ascii="Times New Roman" w:hAnsi="Times New Roman"/>
          <w:bCs/>
        </w:rPr>
        <w:t>, v. 4, n. 8, p. 59-60, mai. 2019.</w:t>
      </w:r>
    </w:p>
    <w:p w14:paraId="6CED6F33" w14:textId="77777777" w:rsidR="00CB5CB7" w:rsidRPr="000E3CD9" w:rsidRDefault="00CB5CB7" w:rsidP="000C4DCA">
      <w:pPr>
        <w:spacing w:before="0"/>
        <w:ind w:firstLine="0"/>
        <w:rPr>
          <w:rFonts w:ascii="Times New Roman" w:hAnsi="Times New Roman"/>
        </w:rPr>
      </w:pPr>
    </w:p>
    <w:p w14:paraId="79471374" w14:textId="1404E9E1" w:rsidR="00142F22" w:rsidRPr="000E3CD9" w:rsidRDefault="00142F22" w:rsidP="00142F22">
      <w:pPr>
        <w:spacing w:before="0" w:line="240" w:lineRule="auto"/>
        <w:ind w:firstLine="0"/>
        <w:rPr>
          <w:rFonts w:ascii="Times New Roman" w:hAnsi="Times New Roman"/>
        </w:rPr>
      </w:pPr>
      <w:r w:rsidRPr="000E3CD9">
        <w:rPr>
          <w:rFonts w:ascii="Times New Roman" w:hAnsi="Times New Roman"/>
          <w:shd w:val="clear" w:color="auto" w:fill="FFFFFF"/>
        </w:rPr>
        <w:lastRenderedPageBreak/>
        <w:t xml:space="preserve">GARCÍA, Ricardo; PÉREZ, Rubén. </w:t>
      </w:r>
      <w:r w:rsidRPr="000E3CD9">
        <w:rPr>
          <w:rFonts w:ascii="Times New Roman" w:hAnsi="Times New Roman"/>
          <w:shd w:val="clear" w:color="auto" w:fill="FFFFFF"/>
          <w:lang w:val="en-US"/>
        </w:rPr>
        <w:t>Dynamic atomic force microscopy methods. </w:t>
      </w:r>
      <w:r w:rsidRPr="000E3CD9">
        <w:rPr>
          <w:rFonts w:ascii="Times New Roman" w:hAnsi="Times New Roman"/>
          <w:b/>
          <w:bCs/>
          <w:shd w:val="clear" w:color="auto" w:fill="FFFFFF"/>
        </w:rPr>
        <w:t>Surface science reports</w:t>
      </w:r>
      <w:r w:rsidRPr="000E3CD9">
        <w:rPr>
          <w:rFonts w:ascii="Times New Roman" w:hAnsi="Times New Roman"/>
          <w:shd w:val="clear" w:color="auto" w:fill="FFFFFF"/>
        </w:rPr>
        <w:t>, v. 47, n. 6-8, p. 197-301, 2002.</w:t>
      </w:r>
    </w:p>
    <w:p w14:paraId="54C13B18" w14:textId="77777777" w:rsidR="00142F22" w:rsidRPr="000E3CD9" w:rsidRDefault="00142F22" w:rsidP="000C4DCA">
      <w:pPr>
        <w:spacing w:before="0"/>
        <w:ind w:firstLine="0"/>
        <w:rPr>
          <w:rFonts w:ascii="Times New Roman" w:hAnsi="Times New Roman"/>
        </w:rPr>
      </w:pPr>
    </w:p>
    <w:p w14:paraId="053C1325" w14:textId="77777777" w:rsidR="000C4DCA" w:rsidRPr="000E3CD9" w:rsidRDefault="000C4DCA" w:rsidP="000C4DCA">
      <w:pPr>
        <w:spacing w:before="0" w:line="240" w:lineRule="auto"/>
        <w:ind w:firstLine="0"/>
        <w:rPr>
          <w:rFonts w:ascii="Times New Roman" w:hAnsi="Times New Roman"/>
          <w:lang w:val="en-US"/>
        </w:rPr>
      </w:pPr>
      <w:r w:rsidRPr="000E3CD9">
        <w:rPr>
          <w:rFonts w:ascii="Times New Roman" w:hAnsi="Times New Roman"/>
        </w:rPr>
        <w:t xml:space="preserve">GIBA, Vinícius. </w:t>
      </w:r>
      <w:r w:rsidRPr="000E3CD9">
        <w:rPr>
          <w:rFonts w:ascii="Times New Roman" w:hAnsi="Times New Roman"/>
          <w:b/>
          <w:bCs/>
        </w:rPr>
        <w:t>Conheça o camarão que caça com uma pistola sônica</w:t>
      </w:r>
      <w:r w:rsidRPr="000E3CD9">
        <w:rPr>
          <w:rFonts w:ascii="Times New Roman" w:hAnsi="Times New Roman"/>
        </w:rPr>
        <w:t>. Revista Mundo Estranho. In: Super Interessante: Grupo Abril, 2012. Disponível em: &lt;</w:t>
      </w:r>
      <w:hyperlink r:id="rId58" w:anchor="goog_rewarded" w:history="1">
        <w:r w:rsidRPr="000E3CD9">
          <w:rPr>
            <w:rStyle w:val="Hyperlink"/>
            <w:rFonts w:ascii="Times New Roman" w:hAnsi="Times New Roman"/>
          </w:rPr>
          <w:t>https://super.abril.com.br/coluna/bestiario/camarao-que-caca-com-uma-pistola-sonica#goog_rewarded</w:t>
        </w:r>
      </w:hyperlink>
      <w:r w:rsidRPr="000E3CD9">
        <w:rPr>
          <w:rFonts w:ascii="Times New Roman" w:hAnsi="Times New Roman"/>
        </w:rPr>
        <w:t xml:space="preserve">&gt;. </w:t>
      </w:r>
      <w:r w:rsidRPr="000E3CD9">
        <w:rPr>
          <w:rFonts w:ascii="Times New Roman" w:hAnsi="Times New Roman"/>
          <w:lang w:val="en-US"/>
        </w:rPr>
        <w:t>Acesso em: 19 set. 2023.</w:t>
      </w:r>
    </w:p>
    <w:p w14:paraId="6CB7308E" w14:textId="77777777" w:rsidR="000C4DCA" w:rsidRPr="000E3CD9" w:rsidRDefault="000C4DCA" w:rsidP="00942DA0">
      <w:pPr>
        <w:spacing w:before="0"/>
        <w:ind w:firstLine="0"/>
        <w:rPr>
          <w:rFonts w:ascii="Times New Roman" w:hAnsi="Times New Roman"/>
          <w:lang w:val="en-US"/>
        </w:rPr>
      </w:pPr>
    </w:p>
    <w:p w14:paraId="4C61813E" w14:textId="77777777" w:rsidR="0044186F" w:rsidRPr="000E3CD9" w:rsidRDefault="0044186F" w:rsidP="0044186F">
      <w:pPr>
        <w:spacing w:before="0" w:line="240" w:lineRule="auto"/>
        <w:ind w:firstLine="0"/>
        <w:rPr>
          <w:rFonts w:ascii="Times New Roman" w:hAnsi="Times New Roman"/>
          <w:lang w:val="en-US"/>
        </w:rPr>
      </w:pPr>
      <w:r w:rsidRPr="000E3CD9">
        <w:rPr>
          <w:rFonts w:ascii="Times New Roman" w:hAnsi="Times New Roman"/>
          <w:shd w:val="clear" w:color="auto" w:fill="FFFFFF"/>
          <w:lang w:val="en-US"/>
        </w:rPr>
        <w:t>GILBERT, John Kenward; LIN, Huann-shyang. How might adults learn about new science and technology? The case of nanoscience and nanotechnology. </w:t>
      </w:r>
      <w:r w:rsidRPr="000E3CD9">
        <w:rPr>
          <w:rFonts w:ascii="Times New Roman" w:hAnsi="Times New Roman"/>
          <w:b/>
          <w:bCs/>
          <w:shd w:val="clear" w:color="auto" w:fill="FFFFFF"/>
          <w:lang w:val="en-US"/>
        </w:rPr>
        <w:t>International Journal of Science Education, Part B</w:t>
      </w:r>
      <w:r w:rsidRPr="000E3CD9">
        <w:rPr>
          <w:rFonts w:ascii="Times New Roman" w:hAnsi="Times New Roman"/>
          <w:shd w:val="clear" w:color="auto" w:fill="FFFFFF"/>
          <w:lang w:val="en-US"/>
        </w:rPr>
        <w:t>, v. 3, n. 3, p. 267-292, 2013.</w:t>
      </w:r>
    </w:p>
    <w:p w14:paraId="25370FAF" w14:textId="77777777" w:rsidR="0044186F" w:rsidRPr="000E3CD9" w:rsidRDefault="0044186F" w:rsidP="00942DA0">
      <w:pPr>
        <w:spacing w:before="0"/>
        <w:ind w:firstLine="0"/>
        <w:rPr>
          <w:rFonts w:ascii="Times New Roman" w:hAnsi="Times New Roman"/>
          <w:lang w:val="en-US"/>
        </w:rPr>
      </w:pPr>
    </w:p>
    <w:p w14:paraId="2B5606E3" w14:textId="77777777" w:rsidR="00942DA0" w:rsidRPr="000E3CD9" w:rsidRDefault="00942DA0" w:rsidP="00942DA0">
      <w:pPr>
        <w:spacing w:before="0" w:line="240" w:lineRule="auto"/>
        <w:ind w:firstLine="0"/>
        <w:rPr>
          <w:rFonts w:ascii="Times New Roman" w:hAnsi="Times New Roman"/>
          <w:bCs/>
          <w:lang w:val="en-US"/>
        </w:rPr>
      </w:pPr>
      <w:r w:rsidRPr="000E3CD9">
        <w:rPr>
          <w:rFonts w:ascii="Times New Roman" w:hAnsi="Times New Roman"/>
          <w:bCs/>
        </w:rPr>
        <w:t xml:space="preserve">GONÇALVES, Raquel P. N.; GOI, Mara E. J. Uma revisão de literatura sobre o uso da experimentação investigativa no ensino de Química. </w:t>
      </w:r>
      <w:r w:rsidRPr="000E3CD9">
        <w:rPr>
          <w:rFonts w:ascii="Times New Roman" w:hAnsi="Times New Roman"/>
          <w:b/>
          <w:bCs/>
          <w:lang w:val="en-US"/>
        </w:rPr>
        <w:t>Comunicações</w:t>
      </w:r>
      <w:r w:rsidRPr="000E3CD9">
        <w:rPr>
          <w:rFonts w:ascii="Times New Roman" w:hAnsi="Times New Roman"/>
          <w:lang w:val="en-US"/>
        </w:rPr>
        <w:t>, Piracicaba, v. 25, n. 3, p. 119-140, set-dez. 2018.</w:t>
      </w:r>
    </w:p>
    <w:p w14:paraId="43298813" w14:textId="77777777" w:rsidR="00942DA0" w:rsidRPr="000E3CD9" w:rsidRDefault="00942DA0" w:rsidP="00942DA0">
      <w:pPr>
        <w:spacing w:before="0"/>
        <w:ind w:firstLine="0"/>
        <w:rPr>
          <w:rFonts w:ascii="Times New Roman" w:hAnsi="Times New Roman"/>
          <w:lang w:val="en-US"/>
        </w:rPr>
      </w:pPr>
    </w:p>
    <w:p w14:paraId="18B39360" w14:textId="77777777" w:rsidR="002D609A" w:rsidRPr="000E3CD9" w:rsidRDefault="002D609A" w:rsidP="002D609A">
      <w:pPr>
        <w:spacing w:before="0" w:line="240" w:lineRule="auto"/>
        <w:ind w:firstLine="0"/>
        <w:rPr>
          <w:rFonts w:ascii="Times New Roman" w:hAnsi="Times New Roman"/>
          <w:lang w:val="en-US"/>
        </w:rPr>
      </w:pPr>
      <w:r w:rsidRPr="000E3CD9">
        <w:rPr>
          <w:rFonts w:ascii="Times New Roman" w:hAnsi="Times New Roman"/>
          <w:shd w:val="clear" w:color="auto" w:fill="FFFFFF"/>
          <w:lang w:val="en-US"/>
        </w:rPr>
        <w:t xml:space="preserve">GREENBERG, Andrew. </w:t>
      </w:r>
      <w:r w:rsidRPr="000E3CD9">
        <w:rPr>
          <w:rFonts w:ascii="Times New Roman" w:hAnsi="Times New Roman"/>
          <w:b/>
          <w:bCs/>
          <w:shd w:val="clear" w:color="auto" w:fill="FFFFFF"/>
          <w:lang w:val="en-US"/>
        </w:rPr>
        <w:t>Integrating nanoscience into the classroom</w:t>
      </w:r>
      <w:r w:rsidRPr="000E3CD9">
        <w:rPr>
          <w:rFonts w:ascii="Times New Roman" w:hAnsi="Times New Roman"/>
          <w:shd w:val="clear" w:color="auto" w:fill="FFFFFF"/>
          <w:lang w:val="en-US"/>
        </w:rPr>
        <w:t>: Perspectives on nanoscience education projects. 2009.</w:t>
      </w:r>
    </w:p>
    <w:p w14:paraId="23308D90" w14:textId="77777777" w:rsidR="002D609A" w:rsidRPr="000E3CD9" w:rsidRDefault="002D609A" w:rsidP="00942DA0">
      <w:pPr>
        <w:spacing w:before="0"/>
        <w:ind w:firstLine="0"/>
        <w:rPr>
          <w:rFonts w:ascii="Times New Roman" w:hAnsi="Times New Roman"/>
          <w:lang w:val="en-US"/>
        </w:rPr>
      </w:pPr>
    </w:p>
    <w:p w14:paraId="4ACEA7AE" w14:textId="77777777" w:rsidR="000C4DCA" w:rsidRPr="000E3CD9" w:rsidRDefault="000C4DCA" w:rsidP="000C4DCA">
      <w:pPr>
        <w:spacing w:before="0" w:line="240" w:lineRule="auto"/>
        <w:ind w:firstLine="0"/>
        <w:rPr>
          <w:rFonts w:ascii="Times New Roman" w:hAnsi="Times New Roman"/>
        </w:rPr>
      </w:pPr>
      <w:r w:rsidRPr="000E3CD9">
        <w:rPr>
          <w:rFonts w:ascii="Times New Roman" w:hAnsi="Times New Roman"/>
          <w:lang w:val="en-US"/>
        </w:rPr>
        <w:t xml:space="preserve">GSCHMEISSNER, Steve. </w:t>
      </w:r>
      <w:r w:rsidRPr="000E3CD9">
        <w:rPr>
          <w:rFonts w:ascii="Times New Roman" w:hAnsi="Times New Roman"/>
          <w:b/>
          <w:bCs/>
          <w:lang w:val="en-US"/>
        </w:rPr>
        <w:t>Osteoporotic Bone - SEM</w:t>
      </w:r>
      <w:r w:rsidRPr="000E3CD9">
        <w:rPr>
          <w:rFonts w:ascii="Times New Roman" w:hAnsi="Times New Roman"/>
          <w:lang w:val="en-US"/>
        </w:rPr>
        <w:t xml:space="preserve">. SCIENCE PHOTO LIBRARY. United Kingdom: London, 2013. </w:t>
      </w:r>
      <w:r w:rsidRPr="000E3CD9">
        <w:rPr>
          <w:rFonts w:ascii="Times New Roman" w:hAnsi="Times New Roman"/>
        </w:rPr>
        <w:t>Disponível em: &lt;</w:t>
      </w:r>
      <w:hyperlink r:id="rId59" w:history="1">
        <w:r w:rsidRPr="000E3CD9">
          <w:rPr>
            <w:rStyle w:val="Hyperlink"/>
            <w:rFonts w:ascii="Times New Roman" w:hAnsi="Times New Roman"/>
          </w:rPr>
          <w:t>https://www.sciencephoto.com/media/189045/view</w:t>
        </w:r>
      </w:hyperlink>
      <w:r w:rsidRPr="000E3CD9">
        <w:rPr>
          <w:rFonts w:ascii="Times New Roman" w:hAnsi="Times New Roman"/>
        </w:rPr>
        <w:t>&gt;. Acesso em: 09 set. 2023.</w:t>
      </w:r>
    </w:p>
    <w:p w14:paraId="75038DDB" w14:textId="77777777" w:rsidR="000C4DCA" w:rsidRPr="000E3CD9" w:rsidRDefault="000C4DCA" w:rsidP="000C4DCA">
      <w:pPr>
        <w:spacing w:before="0" w:line="240" w:lineRule="auto"/>
        <w:ind w:firstLine="0"/>
        <w:rPr>
          <w:rFonts w:ascii="Times New Roman" w:hAnsi="Times New Roman"/>
        </w:rPr>
      </w:pPr>
    </w:p>
    <w:p w14:paraId="24660DFC" w14:textId="45E4ADDF" w:rsidR="000C4DCA" w:rsidRPr="000E3CD9" w:rsidRDefault="000C4DCA" w:rsidP="000C4DCA">
      <w:pPr>
        <w:spacing w:before="0" w:line="240" w:lineRule="auto"/>
        <w:ind w:firstLine="0"/>
        <w:rPr>
          <w:rFonts w:ascii="Times New Roman" w:hAnsi="Times New Roman"/>
        </w:rPr>
      </w:pPr>
      <w:r w:rsidRPr="000E3CD9">
        <w:rPr>
          <w:rFonts w:ascii="Times New Roman" w:hAnsi="Times New Roman"/>
          <w:lang w:val="en-US"/>
        </w:rPr>
        <w:t xml:space="preserve">______. </w:t>
      </w:r>
      <w:r w:rsidRPr="000E3CD9">
        <w:rPr>
          <w:rFonts w:ascii="Times New Roman" w:hAnsi="Times New Roman"/>
          <w:b/>
          <w:bCs/>
          <w:lang w:val="en-US"/>
        </w:rPr>
        <w:t>Dental Plaque - SEM</w:t>
      </w:r>
      <w:r w:rsidRPr="000E3CD9">
        <w:rPr>
          <w:rFonts w:ascii="Times New Roman" w:hAnsi="Times New Roman"/>
          <w:lang w:val="en-US"/>
        </w:rPr>
        <w:t xml:space="preserve">: SCIENCE PHOTO LIBRARY. United Kingdom: London, 2018. </w:t>
      </w:r>
      <w:r w:rsidRPr="000E3CD9">
        <w:rPr>
          <w:rFonts w:ascii="Times New Roman" w:hAnsi="Times New Roman"/>
        </w:rPr>
        <w:t>Disponível em: &lt;</w:t>
      </w:r>
      <w:hyperlink r:id="rId60" w:history="1">
        <w:r w:rsidRPr="000E3CD9">
          <w:rPr>
            <w:rStyle w:val="Hyperlink"/>
            <w:rFonts w:ascii="Times New Roman" w:hAnsi="Times New Roman"/>
          </w:rPr>
          <w:t>https://www.sciencephoto.com/media/489489/view</w:t>
        </w:r>
      </w:hyperlink>
      <w:r w:rsidRPr="000E3CD9">
        <w:rPr>
          <w:rFonts w:ascii="Times New Roman" w:hAnsi="Times New Roman"/>
        </w:rPr>
        <w:t>&gt;. Acesso em: 09 set. 2023.</w:t>
      </w:r>
    </w:p>
    <w:p w14:paraId="7A334719" w14:textId="77777777" w:rsidR="000C4DCA" w:rsidRPr="000E3CD9" w:rsidRDefault="000C4DCA" w:rsidP="000C4DCA">
      <w:pPr>
        <w:spacing w:before="0"/>
        <w:ind w:firstLine="0"/>
        <w:rPr>
          <w:rFonts w:ascii="Times New Roman" w:hAnsi="Times New Roman"/>
        </w:rPr>
      </w:pPr>
    </w:p>
    <w:p w14:paraId="1C3B8006" w14:textId="77777777" w:rsidR="000C4DCA" w:rsidRPr="000E3CD9" w:rsidRDefault="000C4DCA" w:rsidP="000C4DCA">
      <w:pPr>
        <w:spacing w:before="0" w:line="240" w:lineRule="auto"/>
        <w:ind w:firstLine="0"/>
        <w:rPr>
          <w:rFonts w:ascii="Times New Roman" w:hAnsi="Times New Roman"/>
        </w:rPr>
      </w:pPr>
      <w:r w:rsidRPr="000E3CD9">
        <w:rPr>
          <w:rFonts w:ascii="Times New Roman" w:hAnsi="Times New Roman"/>
          <w:lang w:val="en-US"/>
        </w:rPr>
        <w:t xml:space="preserve">______. </w:t>
      </w:r>
      <w:r w:rsidRPr="000E3CD9">
        <w:rPr>
          <w:rFonts w:ascii="Times New Roman" w:hAnsi="Times New Roman"/>
          <w:b/>
          <w:bCs/>
          <w:lang w:val="en-US"/>
        </w:rPr>
        <w:t>Bacteria found on dishcloth - SEM</w:t>
      </w:r>
      <w:r w:rsidRPr="000E3CD9">
        <w:rPr>
          <w:rFonts w:ascii="Times New Roman" w:hAnsi="Times New Roman"/>
          <w:lang w:val="en-US"/>
        </w:rPr>
        <w:t>: SCIENCE PHOTO LIBRARY. United Kingdom: London, 2019. Disponível em: &lt;</w:t>
      </w:r>
      <w:hyperlink r:id="rId61" w:history="1">
        <w:r w:rsidRPr="000E3CD9">
          <w:rPr>
            <w:rStyle w:val="Hyperlink"/>
            <w:rFonts w:ascii="Times New Roman" w:hAnsi="Times New Roman"/>
            <w:lang w:val="en-US"/>
          </w:rPr>
          <w:t>https://www.sciencephoto.com/media/948926/view</w:t>
        </w:r>
      </w:hyperlink>
      <w:r w:rsidRPr="000E3CD9">
        <w:rPr>
          <w:rFonts w:ascii="Times New Roman" w:hAnsi="Times New Roman"/>
          <w:lang w:val="en-US"/>
        </w:rPr>
        <w:t xml:space="preserve">&gt;. </w:t>
      </w:r>
      <w:r w:rsidRPr="000E3CD9">
        <w:rPr>
          <w:rFonts w:ascii="Times New Roman" w:hAnsi="Times New Roman"/>
        </w:rPr>
        <w:t>Acesso em: 09 set. 2023.</w:t>
      </w:r>
    </w:p>
    <w:p w14:paraId="00083011" w14:textId="77777777" w:rsidR="007542CE" w:rsidRPr="000E3CD9" w:rsidRDefault="007542CE" w:rsidP="008105DF">
      <w:pPr>
        <w:spacing w:before="0"/>
        <w:ind w:firstLine="0"/>
        <w:rPr>
          <w:rFonts w:ascii="Times New Roman" w:hAnsi="Times New Roman"/>
        </w:rPr>
      </w:pPr>
    </w:p>
    <w:p w14:paraId="38F0151F" w14:textId="388ACBC1" w:rsidR="00A5008F" w:rsidRPr="000E3CD9" w:rsidRDefault="00A5008F" w:rsidP="00A5008F">
      <w:pPr>
        <w:spacing w:before="0" w:line="240" w:lineRule="auto"/>
        <w:ind w:firstLine="0"/>
        <w:rPr>
          <w:rFonts w:ascii="Times New Roman" w:hAnsi="Times New Roman"/>
          <w:lang w:val="en-US"/>
        </w:rPr>
      </w:pPr>
      <w:r w:rsidRPr="000E3CD9">
        <w:rPr>
          <w:rFonts w:ascii="Times New Roman" w:hAnsi="Times New Roman"/>
          <w:shd w:val="clear" w:color="auto" w:fill="FFFFFF"/>
        </w:rPr>
        <w:t>HARTMANN, Â. M.; ZIMMERMANN, Erika. Feira de ciências: a interdisciplinaridade e a contextualização em produções de estudantes de ensino médio. </w:t>
      </w:r>
      <w:r w:rsidRPr="000E3CD9">
        <w:rPr>
          <w:rFonts w:ascii="Times New Roman" w:hAnsi="Times New Roman"/>
          <w:b/>
          <w:bCs/>
          <w:shd w:val="clear" w:color="auto" w:fill="FFFFFF"/>
        </w:rPr>
        <w:t>VII Encontro Nacional de Pesquisa em Educação em Ciências</w:t>
      </w:r>
      <w:r w:rsidRPr="000E3CD9">
        <w:rPr>
          <w:rFonts w:ascii="Times New Roman" w:hAnsi="Times New Roman"/>
          <w:shd w:val="clear" w:color="auto" w:fill="FFFFFF"/>
        </w:rPr>
        <w:t>, 2009. Disponível em: &lt;</w:t>
      </w:r>
      <w:hyperlink r:id="rId62" w:history="1">
        <w:r w:rsidRPr="000E3CD9">
          <w:rPr>
            <w:rStyle w:val="Hyperlink"/>
            <w:rFonts w:ascii="Times New Roman" w:hAnsi="Times New Roman"/>
            <w:shd w:val="clear" w:color="auto" w:fill="FFFFFF"/>
          </w:rPr>
          <w:t>https://www2.unifap.br/rsmatos/files/2013/10/178.pdf</w:t>
        </w:r>
      </w:hyperlink>
      <w:r w:rsidRPr="000E3CD9">
        <w:rPr>
          <w:rFonts w:ascii="Times New Roman" w:hAnsi="Times New Roman"/>
          <w:shd w:val="clear" w:color="auto" w:fill="FFFFFF"/>
        </w:rPr>
        <w:t xml:space="preserve">&gt;. </w:t>
      </w:r>
      <w:r w:rsidRPr="000E3CD9">
        <w:rPr>
          <w:rFonts w:ascii="Times New Roman" w:hAnsi="Times New Roman"/>
          <w:shd w:val="clear" w:color="auto" w:fill="FFFFFF"/>
          <w:lang w:val="en-US"/>
        </w:rPr>
        <w:t>Acesso em: 16 nov. 2022.</w:t>
      </w:r>
    </w:p>
    <w:p w14:paraId="26FFA5DD" w14:textId="77777777" w:rsidR="00A5008F" w:rsidRPr="000E3CD9" w:rsidRDefault="00A5008F" w:rsidP="008105DF">
      <w:pPr>
        <w:spacing w:before="0"/>
        <w:ind w:firstLine="0"/>
        <w:rPr>
          <w:rFonts w:ascii="Times New Roman" w:hAnsi="Times New Roman"/>
          <w:lang w:val="en-US"/>
        </w:rPr>
      </w:pPr>
    </w:p>
    <w:p w14:paraId="5528BAF7" w14:textId="77777777" w:rsidR="007542CE" w:rsidRPr="000E3CD9" w:rsidRDefault="007542CE" w:rsidP="007542CE">
      <w:pPr>
        <w:spacing w:before="0" w:line="240" w:lineRule="auto"/>
        <w:ind w:firstLine="0"/>
        <w:rPr>
          <w:rFonts w:ascii="Times New Roman" w:hAnsi="Times New Roman"/>
          <w:shd w:val="clear" w:color="auto" w:fill="FFFFFF"/>
          <w:lang w:val="en-US"/>
        </w:rPr>
      </w:pPr>
      <w:r w:rsidRPr="000E3CD9">
        <w:rPr>
          <w:rFonts w:ascii="Times New Roman" w:hAnsi="Times New Roman"/>
          <w:shd w:val="clear" w:color="auto" w:fill="FFFFFF"/>
          <w:lang w:val="en-US"/>
        </w:rPr>
        <w:t>HEALY, Nancy. Why nano education? </w:t>
      </w:r>
      <w:r w:rsidRPr="000E3CD9">
        <w:rPr>
          <w:rFonts w:ascii="Times New Roman" w:hAnsi="Times New Roman"/>
          <w:b/>
          <w:bCs/>
          <w:shd w:val="clear" w:color="auto" w:fill="FFFFFF"/>
          <w:lang w:val="en-US"/>
        </w:rPr>
        <w:t>Journal of Nano Education</w:t>
      </w:r>
      <w:r w:rsidRPr="000E3CD9">
        <w:rPr>
          <w:rFonts w:ascii="Times New Roman" w:hAnsi="Times New Roman"/>
          <w:shd w:val="clear" w:color="auto" w:fill="FFFFFF"/>
          <w:lang w:val="en-US"/>
        </w:rPr>
        <w:t>, v. 1, n. 1, p. 6-7, 2009.</w:t>
      </w:r>
    </w:p>
    <w:p w14:paraId="3A281F45" w14:textId="77777777" w:rsidR="007542CE" w:rsidRPr="000E3CD9" w:rsidRDefault="007542CE" w:rsidP="007542CE">
      <w:pPr>
        <w:spacing w:before="0" w:line="240" w:lineRule="auto"/>
        <w:ind w:firstLine="0"/>
        <w:rPr>
          <w:rFonts w:ascii="Times New Roman" w:hAnsi="Times New Roman"/>
          <w:lang w:val="en-US"/>
        </w:rPr>
      </w:pPr>
    </w:p>
    <w:p w14:paraId="555AAA3F" w14:textId="17AA6C44" w:rsidR="00594D3A" w:rsidRPr="000E3CD9" w:rsidRDefault="00594D3A" w:rsidP="00594D3A">
      <w:pPr>
        <w:spacing w:before="0" w:line="240" w:lineRule="auto"/>
        <w:ind w:firstLine="0"/>
        <w:rPr>
          <w:rFonts w:ascii="Times New Roman" w:hAnsi="Times New Roman"/>
          <w:shd w:val="clear" w:color="auto" w:fill="FFFFFF"/>
        </w:rPr>
      </w:pPr>
      <w:r w:rsidRPr="000E3CD9">
        <w:rPr>
          <w:rFonts w:ascii="Times New Roman" w:hAnsi="Times New Roman"/>
          <w:shd w:val="clear" w:color="auto" w:fill="FFFFFF"/>
          <w:lang w:val="en-US"/>
        </w:rPr>
        <w:t xml:space="preserve">HERRMANN, Paulo S. P. et al. </w:t>
      </w:r>
      <w:r w:rsidRPr="000E3CD9">
        <w:rPr>
          <w:rFonts w:ascii="Times New Roman" w:hAnsi="Times New Roman"/>
          <w:shd w:val="clear" w:color="auto" w:fill="FFFFFF"/>
        </w:rPr>
        <w:t>Microscopia de varredura por força: uma ferramenta poderosa no estudo de polímeros. </w:t>
      </w:r>
      <w:r w:rsidRPr="000E3CD9">
        <w:rPr>
          <w:rFonts w:ascii="Times New Roman" w:hAnsi="Times New Roman"/>
          <w:b/>
          <w:bCs/>
          <w:shd w:val="clear" w:color="auto" w:fill="FFFFFF"/>
        </w:rPr>
        <w:t>Polímeros</w:t>
      </w:r>
      <w:r w:rsidRPr="000E3CD9">
        <w:rPr>
          <w:rFonts w:ascii="Times New Roman" w:hAnsi="Times New Roman"/>
          <w:shd w:val="clear" w:color="auto" w:fill="FFFFFF"/>
        </w:rPr>
        <w:t>, v. 7, p. 51-61, 1997.</w:t>
      </w:r>
    </w:p>
    <w:p w14:paraId="59B6D01C" w14:textId="77777777" w:rsidR="00594D3A" w:rsidRPr="000E3CD9" w:rsidRDefault="00594D3A" w:rsidP="000C4DCA">
      <w:pPr>
        <w:spacing w:before="0"/>
        <w:ind w:firstLine="0"/>
        <w:rPr>
          <w:rFonts w:ascii="Times New Roman" w:hAnsi="Times New Roman"/>
        </w:rPr>
      </w:pPr>
    </w:p>
    <w:p w14:paraId="760F1FB8" w14:textId="3D40D526" w:rsidR="008105DF" w:rsidRPr="000E3CD9" w:rsidRDefault="008105DF" w:rsidP="008105DF">
      <w:pPr>
        <w:spacing w:before="0" w:line="240" w:lineRule="auto"/>
        <w:ind w:firstLine="0"/>
        <w:rPr>
          <w:rFonts w:ascii="Times New Roman" w:hAnsi="Times New Roman"/>
        </w:rPr>
      </w:pPr>
      <w:r w:rsidRPr="000E3CD9">
        <w:rPr>
          <w:rFonts w:ascii="Times New Roman" w:hAnsi="Times New Roman"/>
          <w:color w:val="222222"/>
          <w:shd w:val="clear" w:color="auto" w:fill="FFFFFF"/>
        </w:rPr>
        <w:t>HISI, Andréia; PAIÃO, Cristiane. O despertar de talentos em ciência e tecnologia. </w:t>
      </w:r>
      <w:r w:rsidRPr="000E3CD9">
        <w:rPr>
          <w:rFonts w:ascii="Times New Roman" w:hAnsi="Times New Roman"/>
          <w:b/>
          <w:bCs/>
          <w:color w:val="222222"/>
          <w:shd w:val="clear" w:color="auto" w:fill="FFFFFF"/>
        </w:rPr>
        <w:t>ComCiência</w:t>
      </w:r>
      <w:r w:rsidRPr="000E3CD9">
        <w:rPr>
          <w:rFonts w:ascii="Times New Roman" w:hAnsi="Times New Roman"/>
          <w:color w:val="222222"/>
          <w:shd w:val="clear" w:color="auto" w:fill="FFFFFF"/>
        </w:rPr>
        <w:t>, n. 142, p. 0-0, 2010.</w:t>
      </w:r>
      <w:r w:rsidRPr="000E3CD9">
        <w:rPr>
          <w:rFonts w:ascii="Times New Roman" w:hAnsi="Times New Roman"/>
        </w:rPr>
        <w:t xml:space="preserve"> Disponível em: &lt;</w:t>
      </w:r>
      <w:hyperlink r:id="rId63" w:history="1">
        <w:r w:rsidRPr="000E3CD9">
          <w:rPr>
            <w:rStyle w:val="Hyperlink"/>
            <w:rFonts w:ascii="Times New Roman" w:hAnsi="Times New Roman"/>
          </w:rPr>
          <w:t>http://comciencia.scielo.br/pdf/cci/n142/n142a06.pdf</w:t>
        </w:r>
      </w:hyperlink>
      <w:r w:rsidRPr="000E3CD9">
        <w:rPr>
          <w:rFonts w:ascii="Times New Roman" w:hAnsi="Times New Roman"/>
        </w:rPr>
        <w:t>&gt;. Acesso em: 16 nov. 2022.</w:t>
      </w:r>
    </w:p>
    <w:p w14:paraId="7CEDDE8A" w14:textId="77777777" w:rsidR="008105DF" w:rsidRPr="000E3CD9" w:rsidRDefault="008105DF" w:rsidP="000C4DCA">
      <w:pPr>
        <w:spacing w:before="0"/>
        <w:ind w:firstLine="0"/>
        <w:rPr>
          <w:rFonts w:ascii="Times New Roman" w:hAnsi="Times New Roman"/>
        </w:rPr>
      </w:pPr>
    </w:p>
    <w:p w14:paraId="0B7A19EA" w14:textId="77777777" w:rsidR="000C4DCA" w:rsidRPr="000E3CD9" w:rsidRDefault="000C4DCA" w:rsidP="000C4DCA">
      <w:pPr>
        <w:spacing w:before="0" w:line="240" w:lineRule="auto"/>
        <w:ind w:firstLine="0"/>
        <w:rPr>
          <w:rFonts w:ascii="Times New Roman" w:hAnsi="Times New Roman"/>
          <w:lang w:val="en-US"/>
        </w:rPr>
      </w:pPr>
      <w:r w:rsidRPr="000E3CD9">
        <w:rPr>
          <w:rFonts w:ascii="Times New Roman" w:hAnsi="Times New Roman"/>
          <w:color w:val="222222"/>
          <w:shd w:val="clear" w:color="auto" w:fill="FFFFFF"/>
        </w:rPr>
        <w:lastRenderedPageBreak/>
        <w:t>HOLANDA, Lino Martins et al. Comportamento magnético de materiais por meio da mecânica estatística. </w:t>
      </w:r>
      <w:r w:rsidRPr="000E3CD9">
        <w:rPr>
          <w:rFonts w:ascii="Times New Roman" w:hAnsi="Times New Roman"/>
          <w:b/>
          <w:bCs/>
          <w:color w:val="222222"/>
          <w:shd w:val="clear" w:color="auto" w:fill="FFFFFF"/>
        </w:rPr>
        <w:t>Revista Brasileira de Ensino de Física</w:t>
      </w:r>
      <w:r w:rsidRPr="000E3CD9">
        <w:rPr>
          <w:rFonts w:ascii="Times New Roman" w:hAnsi="Times New Roman"/>
          <w:color w:val="222222"/>
          <w:shd w:val="clear" w:color="auto" w:fill="FFFFFF"/>
        </w:rPr>
        <w:t>, v. 42, p. e20190196, 2019. Disponível em: &lt;</w:t>
      </w:r>
      <w:hyperlink r:id="rId64" w:history="1">
        <w:r w:rsidRPr="000E3CD9">
          <w:rPr>
            <w:rStyle w:val="Hyperlink"/>
            <w:rFonts w:ascii="Times New Roman" w:hAnsi="Times New Roman"/>
            <w:shd w:val="clear" w:color="auto" w:fill="FFFFFF"/>
          </w:rPr>
          <w:t>https://www.scielo.br/j/rbef/a/QcWw4dXtwxfnQNwJnWbpBnc/?format=pdf&amp;lang=pt</w:t>
        </w:r>
      </w:hyperlink>
      <w:r w:rsidRPr="000E3CD9">
        <w:rPr>
          <w:rFonts w:ascii="Times New Roman" w:hAnsi="Times New Roman"/>
          <w:color w:val="222222"/>
          <w:shd w:val="clear" w:color="auto" w:fill="FFFFFF"/>
        </w:rPr>
        <w:t xml:space="preserve">&gt;. </w:t>
      </w:r>
      <w:r w:rsidRPr="000E3CD9">
        <w:rPr>
          <w:rFonts w:ascii="Times New Roman" w:hAnsi="Times New Roman"/>
          <w:color w:val="222222"/>
          <w:shd w:val="clear" w:color="auto" w:fill="FFFFFF"/>
          <w:lang w:val="en-US"/>
        </w:rPr>
        <w:t>Acesso em: 24 set. 2023.</w:t>
      </w:r>
    </w:p>
    <w:p w14:paraId="6640DF07" w14:textId="77777777" w:rsidR="000C4DCA" w:rsidRPr="000E3CD9" w:rsidRDefault="000C4DCA" w:rsidP="000C4DCA">
      <w:pPr>
        <w:spacing w:before="0"/>
        <w:ind w:firstLine="0"/>
        <w:rPr>
          <w:rFonts w:ascii="Times New Roman" w:hAnsi="Times New Roman"/>
          <w:lang w:val="en-US"/>
        </w:rPr>
      </w:pPr>
    </w:p>
    <w:p w14:paraId="098111EB" w14:textId="37991E5E" w:rsidR="00434E4F" w:rsidRPr="000E3CD9" w:rsidRDefault="00434E4F" w:rsidP="00434E4F">
      <w:pPr>
        <w:spacing w:before="0" w:line="240" w:lineRule="auto"/>
        <w:ind w:firstLine="0"/>
        <w:rPr>
          <w:rFonts w:ascii="Times New Roman" w:hAnsi="Times New Roman"/>
          <w:shd w:val="clear" w:color="auto" w:fill="FFFFFF"/>
          <w:lang w:val="en-US"/>
        </w:rPr>
      </w:pPr>
      <w:r w:rsidRPr="000E3CD9">
        <w:rPr>
          <w:rFonts w:ascii="Times New Roman" w:hAnsi="Times New Roman"/>
          <w:shd w:val="clear" w:color="auto" w:fill="FFFFFF"/>
          <w:lang w:val="en-US"/>
        </w:rPr>
        <w:t>HÖST, Gunnar; PALMERIUS, Karljohan; SCHÖNBORN, Konrad. Nano for the public: An exploranation perspective. </w:t>
      </w:r>
      <w:r w:rsidRPr="000E3CD9">
        <w:rPr>
          <w:rFonts w:ascii="Times New Roman" w:hAnsi="Times New Roman"/>
          <w:b/>
          <w:bCs/>
          <w:shd w:val="clear" w:color="auto" w:fill="FFFFFF"/>
          <w:lang w:val="en-US"/>
        </w:rPr>
        <w:t>IEEE computer graphics and applications</w:t>
      </w:r>
      <w:r w:rsidRPr="000E3CD9">
        <w:rPr>
          <w:rFonts w:ascii="Times New Roman" w:hAnsi="Times New Roman"/>
          <w:shd w:val="clear" w:color="auto" w:fill="FFFFFF"/>
          <w:lang w:val="en-US"/>
        </w:rPr>
        <w:t>, v. 40, n. 2, p. 32-42, 2020.</w:t>
      </w:r>
    </w:p>
    <w:p w14:paraId="1F639B77" w14:textId="77777777" w:rsidR="00434E4F" w:rsidRPr="000E3CD9" w:rsidRDefault="00434E4F" w:rsidP="000C4DCA">
      <w:pPr>
        <w:spacing w:before="0"/>
        <w:ind w:firstLine="0"/>
        <w:rPr>
          <w:rFonts w:ascii="Times New Roman" w:hAnsi="Times New Roman"/>
          <w:lang w:val="en-US"/>
        </w:rPr>
      </w:pPr>
    </w:p>
    <w:p w14:paraId="6F4E5186" w14:textId="77777777" w:rsidR="00736B54" w:rsidRPr="000E3CD9" w:rsidRDefault="00736B54" w:rsidP="00736B54">
      <w:pPr>
        <w:spacing w:before="0" w:line="240" w:lineRule="auto"/>
        <w:ind w:firstLine="0"/>
        <w:rPr>
          <w:rFonts w:ascii="Times New Roman" w:hAnsi="Times New Roman"/>
          <w:bCs/>
          <w:lang w:val="en-US"/>
        </w:rPr>
      </w:pPr>
      <w:r w:rsidRPr="000E3CD9">
        <w:rPr>
          <w:rFonts w:ascii="Times New Roman" w:hAnsi="Times New Roman"/>
          <w:bCs/>
          <w:lang w:val="en-US"/>
        </w:rPr>
        <w:t xml:space="preserve">HOWES, Laura. </w:t>
      </w:r>
      <w:r w:rsidRPr="000E3CD9">
        <w:rPr>
          <w:rFonts w:ascii="Times New Roman" w:hAnsi="Times New Roman"/>
          <w:b/>
          <w:lang w:val="en-US"/>
        </w:rPr>
        <w:t>Chemistry in Pictures: Tiny periodic table</w:t>
      </w:r>
      <w:r w:rsidRPr="000E3CD9">
        <w:rPr>
          <w:rFonts w:ascii="Times New Roman" w:hAnsi="Times New Roman"/>
          <w:bCs/>
          <w:lang w:val="en-US"/>
        </w:rPr>
        <w:t xml:space="preserve">. Chemical and Engineering News - ACS. 2019. </w:t>
      </w:r>
      <w:r w:rsidRPr="000E3CD9">
        <w:rPr>
          <w:rFonts w:ascii="Times New Roman" w:hAnsi="Times New Roman"/>
          <w:bCs/>
        </w:rPr>
        <w:t>Disponível em: &lt;</w:t>
      </w:r>
      <w:r w:rsidRPr="000E3CD9">
        <w:rPr>
          <w:rFonts w:ascii="Times New Roman" w:hAnsi="Times New Roman"/>
        </w:rPr>
        <w:t xml:space="preserve"> </w:t>
      </w:r>
      <w:hyperlink r:id="rId65" w:history="1">
        <w:r w:rsidRPr="000E3CD9">
          <w:rPr>
            <w:rStyle w:val="Hyperlink"/>
            <w:rFonts w:ascii="Times New Roman" w:hAnsi="Times New Roman"/>
            <w:bCs/>
          </w:rPr>
          <w:t>https://cen.acs.org/materials/nanomaterials/Chemistry-Pictures-Tiny-periodic-table/97/web/2019/03</w:t>
        </w:r>
      </w:hyperlink>
      <w:r w:rsidRPr="000E3CD9">
        <w:rPr>
          <w:rFonts w:ascii="Times New Roman" w:hAnsi="Times New Roman"/>
          <w:bCs/>
        </w:rPr>
        <w:t xml:space="preserve">&gt;. </w:t>
      </w:r>
      <w:r w:rsidRPr="000E3CD9">
        <w:rPr>
          <w:rFonts w:ascii="Times New Roman" w:hAnsi="Times New Roman"/>
          <w:bCs/>
          <w:lang w:val="en-US"/>
        </w:rPr>
        <w:t>Acesso em: 04 ago. 2023.</w:t>
      </w:r>
    </w:p>
    <w:p w14:paraId="7F154D95" w14:textId="77777777" w:rsidR="00736B54" w:rsidRPr="000E3CD9" w:rsidRDefault="00736B54" w:rsidP="000C4DCA">
      <w:pPr>
        <w:spacing w:before="0"/>
        <w:ind w:firstLine="0"/>
        <w:rPr>
          <w:rFonts w:ascii="Times New Roman" w:hAnsi="Times New Roman"/>
          <w:lang w:val="en-US"/>
        </w:rPr>
      </w:pPr>
    </w:p>
    <w:p w14:paraId="61B8F226" w14:textId="605241F8" w:rsidR="000C4DCA" w:rsidRPr="000E3CD9" w:rsidRDefault="00120E93" w:rsidP="000C4DCA">
      <w:pPr>
        <w:spacing w:before="0" w:line="240" w:lineRule="auto"/>
        <w:ind w:firstLine="0"/>
        <w:rPr>
          <w:rFonts w:ascii="Times New Roman" w:hAnsi="Times New Roman"/>
          <w:lang w:val="en-US"/>
        </w:rPr>
      </w:pPr>
      <w:r w:rsidRPr="000E3CD9">
        <w:rPr>
          <w:rFonts w:ascii="Times New Roman" w:hAnsi="Times New Roman"/>
          <w:lang w:val="en-US"/>
        </w:rPr>
        <w:t xml:space="preserve">INTERNATION BUSINESS MACHINES. </w:t>
      </w:r>
      <w:r w:rsidR="000C4DCA" w:rsidRPr="000E3CD9">
        <w:rPr>
          <w:rFonts w:ascii="Times New Roman" w:hAnsi="Times New Roman"/>
          <w:lang w:val="en-US"/>
        </w:rPr>
        <w:t xml:space="preserve">IBM. </w:t>
      </w:r>
      <w:r w:rsidR="000C4DCA" w:rsidRPr="000E3CD9">
        <w:rPr>
          <w:rFonts w:ascii="Times New Roman" w:hAnsi="Times New Roman"/>
          <w:b/>
          <w:bCs/>
          <w:lang w:val="en-US"/>
        </w:rPr>
        <w:t>A Boy And His Atom: The World's Smallest Movie</w:t>
      </w:r>
      <w:r w:rsidR="000C4DCA" w:rsidRPr="000E3CD9">
        <w:rPr>
          <w:rFonts w:ascii="Times New Roman" w:hAnsi="Times New Roman"/>
          <w:lang w:val="en-US"/>
        </w:rPr>
        <w:t xml:space="preserve">. </w:t>
      </w:r>
      <w:r w:rsidR="000C4DCA" w:rsidRPr="000E3CD9">
        <w:rPr>
          <w:rFonts w:ascii="Times New Roman" w:hAnsi="Times New Roman"/>
        </w:rPr>
        <w:t xml:space="preserve">2013. </w:t>
      </w:r>
      <w:r w:rsidR="000C4DCA" w:rsidRPr="000E3CD9">
        <w:rPr>
          <w:rFonts w:ascii="Times New Roman" w:hAnsi="Times New Roman"/>
          <w:shd w:val="clear" w:color="auto" w:fill="FFFFFF"/>
        </w:rPr>
        <w:t xml:space="preserve">1 vídeo (2 min). </w:t>
      </w:r>
      <w:r w:rsidR="000C4DCA" w:rsidRPr="000E3CD9">
        <w:rPr>
          <w:rFonts w:ascii="Times New Roman" w:hAnsi="Times New Roman"/>
        </w:rPr>
        <w:t>Publicado pelo canal IBM. Disponível em: &lt;</w:t>
      </w:r>
      <w:hyperlink r:id="rId66" w:history="1">
        <w:r w:rsidR="000C4DCA" w:rsidRPr="000E3CD9">
          <w:rPr>
            <w:rStyle w:val="Hyperlink"/>
            <w:rFonts w:ascii="Times New Roman" w:hAnsi="Times New Roman"/>
          </w:rPr>
          <w:t>https://www.youtube.com/watch?v=oSCX78-8-q0</w:t>
        </w:r>
      </w:hyperlink>
      <w:r w:rsidR="000C4DCA" w:rsidRPr="000E3CD9">
        <w:rPr>
          <w:rFonts w:ascii="Times New Roman" w:hAnsi="Times New Roman"/>
        </w:rPr>
        <w:t xml:space="preserve">&gt;. </w:t>
      </w:r>
      <w:r w:rsidR="000C4DCA" w:rsidRPr="000E3CD9">
        <w:rPr>
          <w:rFonts w:ascii="Times New Roman" w:hAnsi="Times New Roman"/>
          <w:lang w:val="en-US"/>
        </w:rPr>
        <w:t>Acesso em 28 jul. 2023.</w:t>
      </w:r>
    </w:p>
    <w:p w14:paraId="0F2E7725" w14:textId="77777777" w:rsidR="000C4DCA" w:rsidRPr="000E3CD9" w:rsidRDefault="000C4DCA" w:rsidP="000C4DCA">
      <w:pPr>
        <w:spacing w:before="0"/>
        <w:ind w:firstLine="0"/>
        <w:rPr>
          <w:rFonts w:ascii="Times New Roman" w:hAnsi="Times New Roman"/>
          <w:lang w:val="en-US"/>
        </w:rPr>
      </w:pPr>
    </w:p>
    <w:p w14:paraId="58E782F2" w14:textId="449763AB" w:rsidR="00120E93" w:rsidRPr="000E3CD9" w:rsidRDefault="00120E93" w:rsidP="00120E93">
      <w:pPr>
        <w:spacing w:before="0" w:line="240" w:lineRule="auto"/>
        <w:ind w:firstLine="0"/>
        <w:rPr>
          <w:rFonts w:ascii="Times New Roman" w:hAnsi="Times New Roman"/>
        </w:rPr>
      </w:pPr>
      <w:r w:rsidRPr="000E3CD9">
        <w:rPr>
          <w:rFonts w:ascii="Times New Roman" w:hAnsi="Times New Roman"/>
          <w:lang w:val="en-US"/>
        </w:rPr>
        <w:t xml:space="preserve">INTERNATIONAL ORGANIZATION FOR STANDARDIZATION. ISO. </w:t>
      </w:r>
      <w:r w:rsidRPr="000E3CD9">
        <w:rPr>
          <w:rFonts w:ascii="Times New Roman" w:hAnsi="Times New Roman"/>
          <w:b/>
          <w:bCs/>
          <w:lang w:val="en-US"/>
        </w:rPr>
        <w:t xml:space="preserve">ISO/TS 80004-2:2015. </w:t>
      </w:r>
      <w:r w:rsidRPr="000E3CD9">
        <w:rPr>
          <w:rFonts w:ascii="Times New Roman" w:hAnsi="Times New Roman"/>
          <w:b/>
          <w:bCs/>
        </w:rPr>
        <w:t>Nanotechnologies – Vocabulary – Part 2: Nano-objects</w:t>
      </w:r>
      <w:r w:rsidRPr="000E3CD9">
        <w:rPr>
          <w:rFonts w:ascii="Times New Roman" w:hAnsi="Times New Roman"/>
        </w:rPr>
        <w:t>. 2015. Disponível em: &lt;</w:t>
      </w:r>
      <w:hyperlink r:id="rId67" w:history="1">
        <w:r w:rsidRPr="000E3CD9">
          <w:rPr>
            <w:rStyle w:val="Hyperlink"/>
            <w:rFonts w:ascii="Times New Roman" w:hAnsi="Times New Roman"/>
          </w:rPr>
          <w:t>https://www.iso.org/standard/54440.html</w:t>
        </w:r>
      </w:hyperlink>
      <w:r w:rsidRPr="000E3CD9">
        <w:rPr>
          <w:rFonts w:ascii="Times New Roman" w:hAnsi="Times New Roman"/>
        </w:rPr>
        <w:t>&gt;. Acesso em: 12 ago. 2022.</w:t>
      </w:r>
    </w:p>
    <w:p w14:paraId="1225EEE3" w14:textId="77777777" w:rsidR="00120E93" w:rsidRPr="000E3CD9" w:rsidRDefault="00120E93" w:rsidP="000C4DCA">
      <w:pPr>
        <w:spacing w:before="0"/>
        <w:ind w:firstLine="0"/>
        <w:rPr>
          <w:rFonts w:ascii="Times New Roman" w:hAnsi="Times New Roman"/>
        </w:rPr>
      </w:pPr>
    </w:p>
    <w:p w14:paraId="68940B5A" w14:textId="77777777" w:rsidR="009842CF" w:rsidRPr="000E3CD9" w:rsidRDefault="009842CF" w:rsidP="009842CF">
      <w:pPr>
        <w:spacing w:before="0" w:line="240" w:lineRule="auto"/>
        <w:ind w:firstLine="0"/>
        <w:rPr>
          <w:rFonts w:ascii="Times New Roman" w:hAnsi="Times New Roman"/>
          <w:lang w:val="en-US"/>
        </w:rPr>
      </w:pPr>
      <w:r w:rsidRPr="000E3CD9">
        <w:rPr>
          <w:rFonts w:ascii="Times New Roman" w:hAnsi="Times New Roman"/>
          <w:shd w:val="clear" w:color="auto" w:fill="FFFFFF"/>
          <w:lang w:val="en-US"/>
        </w:rPr>
        <w:t>JONES, M. Gail; BLONDER, Ron; KAHKONEN, Anna-Leena. Challenges in nanoscience education. </w:t>
      </w:r>
      <w:r w:rsidRPr="000E3CD9">
        <w:rPr>
          <w:rFonts w:ascii="Times New Roman" w:hAnsi="Times New Roman"/>
          <w:b/>
          <w:bCs/>
          <w:shd w:val="clear" w:color="auto" w:fill="FFFFFF"/>
          <w:lang w:val="en-US"/>
        </w:rPr>
        <w:t>21st Century Nanoscience–A Handbook: Public Policy, Education, and Global Trends</w:t>
      </w:r>
      <w:r w:rsidRPr="000E3CD9">
        <w:rPr>
          <w:rFonts w:ascii="Times New Roman" w:hAnsi="Times New Roman"/>
          <w:shd w:val="clear" w:color="auto" w:fill="FFFFFF"/>
          <w:lang w:val="en-US"/>
        </w:rPr>
        <w:t>, 2020.</w:t>
      </w:r>
    </w:p>
    <w:p w14:paraId="7443D01E" w14:textId="77777777" w:rsidR="009842CF" w:rsidRPr="000E3CD9" w:rsidRDefault="009842CF" w:rsidP="000C4DCA">
      <w:pPr>
        <w:spacing w:before="0"/>
        <w:ind w:firstLine="0"/>
        <w:rPr>
          <w:rFonts w:ascii="Times New Roman" w:hAnsi="Times New Roman"/>
          <w:lang w:val="en-US"/>
        </w:rPr>
      </w:pPr>
    </w:p>
    <w:p w14:paraId="049D8A08" w14:textId="77777777" w:rsidR="000C4DCA" w:rsidRPr="000E3CD9" w:rsidRDefault="000C4DCA" w:rsidP="000C4DCA">
      <w:pPr>
        <w:spacing w:before="0" w:line="240" w:lineRule="auto"/>
        <w:ind w:firstLine="0"/>
        <w:rPr>
          <w:rFonts w:ascii="Times New Roman" w:hAnsi="Times New Roman"/>
          <w:bCs/>
        </w:rPr>
      </w:pPr>
      <w:r w:rsidRPr="000E3CD9">
        <w:rPr>
          <w:rFonts w:ascii="Times New Roman" w:hAnsi="Times New Roman"/>
        </w:rPr>
        <w:t xml:space="preserve">KIFFER, D. </w:t>
      </w:r>
      <w:r w:rsidRPr="000E3CD9">
        <w:rPr>
          <w:rFonts w:ascii="Times New Roman" w:hAnsi="Times New Roman"/>
          <w:b/>
          <w:bCs/>
        </w:rPr>
        <w:t>Novo método para remoção de petróleo usa óleo de mamona e castanha-de-caju</w:t>
      </w:r>
      <w:r w:rsidRPr="000E3CD9">
        <w:rPr>
          <w:rFonts w:ascii="Times New Roman" w:hAnsi="Times New Roman"/>
        </w:rPr>
        <w:t>. Disponível em: &lt;</w:t>
      </w:r>
      <w:hyperlink r:id="rId68" w:history="1">
        <w:r w:rsidRPr="000E3CD9">
          <w:rPr>
            <w:rStyle w:val="Hyperlink"/>
            <w:rFonts w:ascii="Times New Roman" w:hAnsi="Times New Roman"/>
          </w:rPr>
          <w:t>www.faperj.br</w:t>
        </w:r>
      </w:hyperlink>
      <w:r w:rsidRPr="000E3CD9">
        <w:rPr>
          <w:rFonts w:ascii="Times New Roman" w:hAnsi="Times New Roman"/>
        </w:rPr>
        <w:t>&gt;. Acesso em: 04 ago. 2023.</w:t>
      </w:r>
    </w:p>
    <w:p w14:paraId="2AC5023D" w14:textId="77777777" w:rsidR="000C4DCA" w:rsidRPr="000E3CD9" w:rsidRDefault="000C4DCA" w:rsidP="000C4DCA">
      <w:pPr>
        <w:spacing w:before="0"/>
        <w:ind w:firstLine="0"/>
        <w:rPr>
          <w:rFonts w:ascii="Times New Roman" w:hAnsi="Times New Roman"/>
        </w:rPr>
      </w:pPr>
    </w:p>
    <w:p w14:paraId="62F3B3E0" w14:textId="77777777" w:rsidR="000C4DCA" w:rsidRPr="000E3CD9" w:rsidRDefault="000C4DCA" w:rsidP="000C4DCA">
      <w:pPr>
        <w:spacing w:before="0" w:line="240" w:lineRule="auto"/>
        <w:ind w:firstLine="0"/>
        <w:rPr>
          <w:rFonts w:ascii="Times New Roman" w:hAnsi="Times New Roman"/>
          <w:color w:val="222222"/>
          <w:shd w:val="clear" w:color="auto" w:fill="FFFFFF"/>
          <w:lang w:val="en-US"/>
        </w:rPr>
      </w:pPr>
      <w:r w:rsidRPr="000E3CD9">
        <w:rPr>
          <w:rFonts w:ascii="Times New Roman" w:hAnsi="Times New Roman"/>
          <w:color w:val="222222"/>
          <w:shd w:val="clear" w:color="auto" w:fill="FFFFFF"/>
        </w:rPr>
        <w:t>KRANTZ, Gerald William et al. </w:t>
      </w:r>
      <w:r w:rsidRPr="000E3CD9">
        <w:rPr>
          <w:rFonts w:ascii="Times New Roman" w:hAnsi="Times New Roman"/>
          <w:b/>
          <w:bCs/>
          <w:color w:val="222222"/>
          <w:shd w:val="clear" w:color="auto" w:fill="FFFFFF"/>
          <w:lang w:val="en-US"/>
        </w:rPr>
        <w:t>A manual of acarology</w:t>
      </w:r>
      <w:r w:rsidRPr="000E3CD9">
        <w:rPr>
          <w:rFonts w:ascii="Times New Roman" w:hAnsi="Times New Roman"/>
          <w:color w:val="222222"/>
          <w:shd w:val="clear" w:color="auto" w:fill="FFFFFF"/>
          <w:lang w:val="en-US"/>
        </w:rPr>
        <w:t>. 2 ed. Corvallis: Oregon State University Book Stores Inc., 1978. 509 p.</w:t>
      </w:r>
    </w:p>
    <w:p w14:paraId="3A4890C9" w14:textId="77777777" w:rsidR="000C4DCA" w:rsidRPr="000E3CD9" w:rsidRDefault="000C4DCA" w:rsidP="000C4DCA">
      <w:pPr>
        <w:spacing w:before="0"/>
        <w:ind w:firstLine="0"/>
        <w:rPr>
          <w:rFonts w:ascii="Times New Roman" w:hAnsi="Times New Roman"/>
          <w:lang w:val="en-US"/>
        </w:rPr>
      </w:pPr>
    </w:p>
    <w:p w14:paraId="47E65446" w14:textId="77777777" w:rsidR="00481EF7" w:rsidRPr="000E3CD9" w:rsidRDefault="00481EF7" w:rsidP="00481EF7">
      <w:pPr>
        <w:spacing w:before="0" w:line="240" w:lineRule="auto"/>
        <w:ind w:firstLine="0"/>
        <w:rPr>
          <w:rFonts w:ascii="Times New Roman" w:hAnsi="Times New Roman"/>
          <w:bCs/>
          <w:lang w:val="en-US"/>
        </w:rPr>
      </w:pPr>
      <w:r w:rsidRPr="000E3CD9">
        <w:rPr>
          <w:rFonts w:ascii="Times New Roman" w:hAnsi="Times New Roman"/>
          <w:shd w:val="clear" w:color="auto" w:fill="FFFFFF"/>
          <w:lang w:val="en-US"/>
        </w:rPr>
        <w:t>KULZER, Florian; ORRIT, Michel. Single-molecule optics. </w:t>
      </w:r>
      <w:r w:rsidRPr="000E3CD9">
        <w:rPr>
          <w:rFonts w:ascii="Times New Roman" w:hAnsi="Times New Roman"/>
          <w:b/>
          <w:bCs/>
          <w:shd w:val="clear" w:color="auto" w:fill="FFFFFF"/>
          <w:lang w:val="en-US"/>
        </w:rPr>
        <w:t>Annu. Rev. Phys. Chem.</w:t>
      </w:r>
      <w:r w:rsidRPr="000E3CD9">
        <w:rPr>
          <w:rFonts w:ascii="Times New Roman" w:hAnsi="Times New Roman"/>
          <w:shd w:val="clear" w:color="auto" w:fill="FFFFFF"/>
          <w:lang w:val="en-US"/>
        </w:rPr>
        <w:t>, v. 55, p. 585-611, 2004.</w:t>
      </w:r>
    </w:p>
    <w:p w14:paraId="28B87828" w14:textId="77777777" w:rsidR="00481EF7" w:rsidRPr="000E3CD9" w:rsidRDefault="00481EF7" w:rsidP="000C4DCA">
      <w:pPr>
        <w:spacing w:before="0"/>
        <w:ind w:firstLine="0"/>
        <w:rPr>
          <w:rFonts w:ascii="Times New Roman" w:hAnsi="Times New Roman"/>
          <w:lang w:val="en-US"/>
        </w:rPr>
      </w:pPr>
    </w:p>
    <w:p w14:paraId="0CE744E4" w14:textId="77777777" w:rsidR="000C4DCA" w:rsidRPr="000E3CD9" w:rsidRDefault="000C4DCA" w:rsidP="000C4DCA">
      <w:pPr>
        <w:spacing w:before="0" w:line="240" w:lineRule="auto"/>
        <w:ind w:firstLine="0"/>
        <w:rPr>
          <w:rFonts w:ascii="Times New Roman" w:hAnsi="Times New Roman"/>
        </w:rPr>
      </w:pPr>
      <w:r w:rsidRPr="000E3CD9">
        <w:rPr>
          <w:rFonts w:ascii="Times New Roman" w:hAnsi="Times New Roman"/>
          <w:lang w:val="en-US"/>
        </w:rPr>
        <w:t xml:space="preserve">KURTZ, Annie; ANDERSON, Melissa; KAR, Tapas. Pilot program to integrate nanotechnology at Utah’s high schools. </w:t>
      </w:r>
      <w:r w:rsidRPr="000E3CD9">
        <w:rPr>
          <w:rFonts w:ascii="Times New Roman" w:hAnsi="Times New Roman"/>
        </w:rPr>
        <w:t>In: </w:t>
      </w:r>
      <w:r w:rsidRPr="000E3CD9">
        <w:rPr>
          <w:rFonts w:ascii="Times New Roman" w:hAnsi="Times New Roman"/>
          <w:b/>
          <w:bCs/>
        </w:rPr>
        <w:t>Nanomodeling II</w:t>
      </w:r>
      <w:r w:rsidRPr="000E3CD9">
        <w:rPr>
          <w:rFonts w:ascii="Times New Roman" w:hAnsi="Times New Roman"/>
        </w:rPr>
        <w:t>. SPIE, 2006. p. 152-154.</w:t>
      </w:r>
    </w:p>
    <w:p w14:paraId="1F4A9873" w14:textId="77777777" w:rsidR="000C4DCA" w:rsidRPr="000E3CD9" w:rsidRDefault="000C4DCA" w:rsidP="000C4DCA">
      <w:pPr>
        <w:spacing w:before="0"/>
        <w:ind w:firstLine="0"/>
        <w:rPr>
          <w:rFonts w:ascii="Times New Roman" w:hAnsi="Times New Roman"/>
        </w:rPr>
      </w:pPr>
    </w:p>
    <w:p w14:paraId="00A013DB" w14:textId="182667D7" w:rsidR="00EB0686" w:rsidRPr="000E3CD9" w:rsidRDefault="00EB0686" w:rsidP="00EB0686">
      <w:pPr>
        <w:spacing w:before="0" w:line="240" w:lineRule="auto"/>
        <w:ind w:firstLine="0"/>
        <w:rPr>
          <w:rFonts w:ascii="Times New Roman" w:hAnsi="Times New Roman"/>
        </w:rPr>
      </w:pPr>
      <w:r w:rsidRPr="000E3CD9">
        <w:rPr>
          <w:rFonts w:ascii="Times New Roman" w:hAnsi="Times New Roman"/>
        </w:rPr>
        <w:t xml:space="preserve">LENZ, A. M. S., HERBER, J. Feira de ciências: um projeto de iniciação a pesquisa. </w:t>
      </w:r>
      <w:r w:rsidRPr="000E3CD9">
        <w:rPr>
          <w:rFonts w:ascii="Times New Roman" w:hAnsi="Times New Roman"/>
          <w:b/>
          <w:bCs/>
        </w:rPr>
        <w:t>Revista Destaques Acadêmicos</w:t>
      </w:r>
      <w:r w:rsidRPr="000E3CD9">
        <w:rPr>
          <w:rFonts w:ascii="Times New Roman" w:hAnsi="Times New Roman"/>
        </w:rPr>
        <w:t>, v. 5, n. 5, Edição Especial, Feira de Ciências/Univates, p. 69-75, 2013. Disponível em: &lt;</w:t>
      </w:r>
      <w:hyperlink r:id="rId69" w:history="1">
        <w:r w:rsidRPr="000E3CD9">
          <w:rPr>
            <w:rStyle w:val="Hyperlink"/>
            <w:rFonts w:ascii="Times New Roman" w:hAnsi="Times New Roman"/>
          </w:rPr>
          <w:t>http://www.meep.univates.br/revistas/index.php/destaques/article/view/365</w:t>
        </w:r>
      </w:hyperlink>
      <w:r w:rsidRPr="000E3CD9">
        <w:rPr>
          <w:rFonts w:ascii="Times New Roman" w:hAnsi="Times New Roman"/>
        </w:rPr>
        <w:t>&gt;. Acesso em: 16 nov. 2022.</w:t>
      </w:r>
    </w:p>
    <w:p w14:paraId="146BC007" w14:textId="77777777" w:rsidR="00EB0686" w:rsidRPr="000E3CD9" w:rsidRDefault="00EB0686" w:rsidP="000C4DCA">
      <w:pPr>
        <w:spacing w:before="0"/>
        <w:ind w:firstLine="0"/>
        <w:rPr>
          <w:rFonts w:ascii="Times New Roman" w:hAnsi="Times New Roman"/>
        </w:rPr>
      </w:pPr>
    </w:p>
    <w:p w14:paraId="545B8795" w14:textId="77777777" w:rsidR="0045371D" w:rsidRPr="000E3CD9" w:rsidRDefault="0045371D" w:rsidP="0045371D">
      <w:pPr>
        <w:spacing w:before="0" w:line="240" w:lineRule="auto"/>
        <w:ind w:firstLine="0"/>
        <w:rPr>
          <w:rFonts w:ascii="Times New Roman" w:hAnsi="Times New Roman"/>
        </w:rPr>
      </w:pPr>
      <w:r w:rsidRPr="000E3CD9">
        <w:rPr>
          <w:rFonts w:ascii="Times New Roman" w:hAnsi="Times New Roman"/>
        </w:rPr>
        <w:lastRenderedPageBreak/>
        <w:t xml:space="preserve">LICÍNIO, Thais. </w:t>
      </w:r>
      <w:r w:rsidRPr="000E3CD9">
        <w:rPr>
          <w:rFonts w:ascii="Times New Roman" w:hAnsi="Times New Roman"/>
          <w:b/>
          <w:bCs/>
        </w:rPr>
        <w:t>Desenvolvimento de competências para a área de química em nível médio</w:t>
      </w:r>
      <w:r w:rsidRPr="000E3CD9">
        <w:rPr>
          <w:rFonts w:ascii="Times New Roman" w:hAnsi="Times New Roman"/>
        </w:rPr>
        <w:t>: o que propõem os PCNs e a BNCC. Trabalho de Conclusão de Curso (Graduação em Química) - Universidade Federal de Santa Catarina, Centro de Ciências Físicas e Matemáticas, Florianópolis, 2021.</w:t>
      </w:r>
    </w:p>
    <w:p w14:paraId="3ED6DFFB" w14:textId="77777777" w:rsidR="0045371D" w:rsidRPr="000E3CD9" w:rsidRDefault="0045371D" w:rsidP="000C4DCA">
      <w:pPr>
        <w:spacing w:before="0"/>
        <w:ind w:firstLine="0"/>
        <w:rPr>
          <w:rFonts w:ascii="Times New Roman" w:hAnsi="Times New Roman"/>
        </w:rPr>
      </w:pPr>
    </w:p>
    <w:p w14:paraId="5A99AB24" w14:textId="77777777" w:rsidR="009D0D58" w:rsidRPr="000E3CD9" w:rsidRDefault="009D0D58" w:rsidP="009D0D58">
      <w:pPr>
        <w:spacing w:before="0" w:line="240" w:lineRule="auto"/>
        <w:ind w:firstLine="0"/>
        <w:rPr>
          <w:rFonts w:ascii="Times New Roman" w:hAnsi="Times New Roman"/>
        </w:rPr>
      </w:pPr>
      <w:r w:rsidRPr="000E3CD9">
        <w:rPr>
          <w:rFonts w:ascii="Times New Roman" w:hAnsi="Times New Roman"/>
        </w:rPr>
        <w:t xml:space="preserve">LIMA, M. E. C. Feiras de ciências: o prazer de produzir e comunicar. </w:t>
      </w:r>
      <w:r w:rsidRPr="000E3CD9">
        <w:rPr>
          <w:rFonts w:ascii="Times New Roman" w:hAnsi="Times New Roman"/>
          <w:i/>
          <w:iCs/>
        </w:rPr>
        <w:t>In</w:t>
      </w:r>
      <w:r w:rsidRPr="000E3CD9">
        <w:rPr>
          <w:rFonts w:ascii="Times New Roman" w:hAnsi="Times New Roman"/>
        </w:rPr>
        <w:t xml:space="preserve">: PAVÃO, A. C.; FREITAS, D. (org.). </w:t>
      </w:r>
      <w:r w:rsidRPr="000E3CD9">
        <w:rPr>
          <w:rFonts w:ascii="Times New Roman" w:hAnsi="Times New Roman"/>
          <w:b/>
          <w:bCs/>
        </w:rPr>
        <w:t>Quanta ciência há no ensino de ciências</w:t>
      </w:r>
      <w:r w:rsidRPr="000E3CD9">
        <w:rPr>
          <w:rFonts w:ascii="Times New Roman" w:hAnsi="Times New Roman"/>
        </w:rPr>
        <w:t>.</w:t>
      </w:r>
      <w:r w:rsidRPr="000E3CD9">
        <w:rPr>
          <w:rFonts w:ascii="Times New Roman" w:hAnsi="Times New Roman"/>
          <w:b/>
          <w:bCs/>
        </w:rPr>
        <w:t xml:space="preserve"> </w:t>
      </w:r>
      <w:r w:rsidRPr="000E3CD9">
        <w:rPr>
          <w:rFonts w:ascii="Times New Roman" w:hAnsi="Times New Roman"/>
        </w:rPr>
        <w:t>São Carlos: EdUFSCar, 2008, p. 195-205.</w:t>
      </w:r>
    </w:p>
    <w:p w14:paraId="63193F2E" w14:textId="77777777" w:rsidR="009D0D58" w:rsidRPr="000E3CD9" w:rsidRDefault="009D0D58" w:rsidP="000C4DCA">
      <w:pPr>
        <w:spacing w:before="0"/>
        <w:ind w:firstLine="0"/>
        <w:rPr>
          <w:rFonts w:ascii="Times New Roman" w:hAnsi="Times New Roman"/>
        </w:rPr>
      </w:pPr>
    </w:p>
    <w:p w14:paraId="2DD4501D" w14:textId="77777777" w:rsidR="009E4537" w:rsidRPr="000E3CD9" w:rsidRDefault="009E4537" w:rsidP="009E4537">
      <w:pPr>
        <w:spacing w:before="0" w:line="240" w:lineRule="auto"/>
        <w:ind w:firstLine="0"/>
        <w:rPr>
          <w:rFonts w:ascii="Times New Roman" w:hAnsi="Times New Roman"/>
          <w:shd w:val="clear" w:color="auto" w:fill="FFFFFF"/>
        </w:rPr>
      </w:pPr>
      <w:r w:rsidRPr="000E3CD9">
        <w:rPr>
          <w:rFonts w:ascii="Times New Roman" w:hAnsi="Times New Roman"/>
          <w:shd w:val="clear" w:color="auto" w:fill="FFFFFF"/>
        </w:rPr>
        <w:t>LIMA, José Ossian Gadelha de. Perspectivas de novas metodologias no Ensino de Química. </w:t>
      </w:r>
      <w:r w:rsidRPr="000E3CD9">
        <w:rPr>
          <w:rFonts w:ascii="Times New Roman" w:hAnsi="Times New Roman"/>
          <w:b/>
          <w:bCs/>
          <w:shd w:val="clear" w:color="auto" w:fill="FFFFFF"/>
        </w:rPr>
        <w:t>Revista espaço acadêmico</w:t>
      </w:r>
      <w:r w:rsidRPr="000E3CD9">
        <w:rPr>
          <w:rFonts w:ascii="Times New Roman" w:hAnsi="Times New Roman"/>
          <w:shd w:val="clear" w:color="auto" w:fill="FFFFFF"/>
        </w:rPr>
        <w:t>, v. 12, n. 136, p. 95-101, 2012.</w:t>
      </w:r>
    </w:p>
    <w:p w14:paraId="744F5437" w14:textId="77777777" w:rsidR="009E4537" w:rsidRPr="000E3CD9" w:rsidRDefault="009E4537" w:rsidP="000C4DCA">
      <w:pPr>
        <w:spacing w:before="0"/>
        <w:ind w:firstLine="0"/>
        <w:rPr>
          <w:rFonts w:ascii="Times New Roman" w:hAnsi="Times New Roman"/>
        </w:rPr>
      </w:pPr>
    </w:p>
    <w:p w14:paraId="0BC74168" w14:textId="77777777" w:rsidR="000C4DCA" w:rsidRPr="000E3CD9" w:rsidRDefault="000C4DCA" w:rsidP="000C4DCA">
      <w:pPr>
        <w:spacing w:before="0" w:line="240" w:lineRule="auto"/>
        <w:ind w:firstLine="0"/>
        <w:rPr>
          <w:rFonts w:ascii="Times New Roman" w:hAnsi="Times New Roman"/>
          <w:lang w:val="en-US"/>
        </w:rPr>
      </w:pPr>
      <w:r w:rsidRPr="000E3CD9">
        <w:rPr>
          <w:rFonts w:ascii="Times New Roman" w:hAnsi="Times New Roman"/>
        </w:rPr>
        <w:t xml:space="preserve">MALEC, Adrian. </w:t>
      </w:r>
      <w:r w:rsidRPr="000E3CD9">
        <w:rPr>
          <w:rFonts w:ascii="Times New Roman" w:hAnsi="Times New Roman"/>
          <w:b/>
          <w:bCs/>
        </w:rPr>
        <w:t>Ferromagnetismo</w:t>
      </w:r>
      <w:r w:rsidRPr="000E3CD9">
        <w:rPr>
          <w:rFonts w:ascii="Times New Roman" w:hAnsi="Times New Roman"/>
        </w:rPr>
        <w:t xml:space="preserve">. Perfil doctor-a. PIXABAY. 2017. Disponível em: &lt; </w:t>
      </w:r>
      <w:hyperlink r:id="rId70" w:history="1">
        <w:r w:rsidRPr="000E3CD9">
          <w:rPr>
            <w:rStyle w:val="Hyperlink"/>
            <w:rFonts w:ascii="Times New Roman" w:hAnsi="Times New Roman"/>
          </w:rPr>
          <w:t>https://pixabay.com/pt/photos/ferromagnetism-ferrofluido-ci%C3%AAncia-2262296/</w:t>
        </w:r>
      </w:hyperlink>
      <w:r w:rsidRPr="000E3CD9">
        <w:rPr>
          <w:rFonts w:ascii="Times New Roman" w:hAnsi="Times New Roman"/>
        </w:rPr>
        <w:t xml:space="preserve">&gt;. </w:t>
      </w:r>
      <w:r w:rsidRPr="000E3CD9">
        <w:rPr>
          <w:rFonts w:ascii="Times New Roman" w:hAnsi="Times New Roman"/>
          <w:lang w:val="en-US"/>
        </w:rPr>
        <w:t>Acesso em: 24 set. 2023.</w:t>
      </w:r>
    </w:p>
    <w:p w14:paraId="7624ED26" w14:textId="77777777" w:rsidR="000C4DCA" w:rsidRPr="000E3CD9" w:rsidRDefault="000C4DCA" w:rsidP="002B50C3">
      <w:pPr>
        <w:spacing w:before="0"/>
        <w:ind w:firstLine="0"/>
        <w:rPr>
          <w:rFonts w:ascii="Times New Roman" w:hAnsi="Times New Roman"/>
          <w:lang w:val="en-US"/>
        </w:rPr>
      </w:pPr>
    </w:p>
    <w:p w14:paraId="01AAB7C1" w14:textId="77777777" w:rsidR="000C4DCA" w:rsidRPr="000E3CD9" w:rsidRDefault="000C4DCA" w:rsidP="000C4DCA">
      <w:pPr>
        <w:spacing w:before="0" w:line="240" w:lineRule="auto"/>
        <w:ind w:firstLine="0"/>
        <w:rPr>
          <w:rFonts w:ascii="Times New Roman" w:hAnsi="Times New Roman"/>
        </w:rPr>
      </w:pPr>
      <w:r w:rsidRPr="000E3CD9">
        <w:rPr>
          <w:rFonts w:ascii="Times New Roman" w:hAnsi="Times New Roman"/>
          <w:shd w:val="clear" w:color="auto" w:fill="FFFFFF"/>
          <w:lang w:val="en-US"/>
        </w:rPr>
        <w:t xml:space="preserve">MALLMANN, Matthias. Nanotechnology in school. </w:t>
      </w:r>
      <w:r w:rsidRPr="000E3CD9">
        <w:rPr>
          <w:rFonts w:ascii="Times New Roman" w:hAnsi="Times New Roman"/>
          <w:b/>
          <w:bCs/>
          <w:shd w:val="clear" w:color="auto" w:fill="FFFFFF"/>
          <w:lang w:val="en-US"/>
        </w:rPr>
        <w:t>Science in school</w:t>
      </w:r>
      <w:r w:rsidRPr="000E3CD9">
        <w:rPr>
          <w:rFonts w:ascii="Times New Roman" w:hAnsi="Times New Roman"/>
          <w:shd w:val="clear" w:color="auto" w:fill="FFFFFF"/>
          <w:lang w:val="en-US"/>
        </w:rPr>
        <w:t>, n. 10, p. 70-75, 2008. </w:t>
      </w:r>
      <w:r w:rsidRPr="000E3CD9">
        <w:rPr>
          <w:rFonts w:ascii="Times New Roman" w:hAnsi="Times New Roman"/>
          <w:shd w:val="clear" w:color="auto" w:fill="FFFFFF"/>
        </w:rPr>
        <w:t>Disponível em: &lt;</w:t>
      </w:r>
      <w:hyperlink r:id="rId71" w:history="1">
        <w:r w:rsidRPr="000E3CD9">
          <w:rPr>
            <w:rStyle w:val="Hyperlink"/>
            <w:rFonts w:ascii="Times New Roman" w:hAnsi="Times New Roman"/>
            <w:shd w:val="clear" w:color="auto" w:fill="FFFFFF"/>
          </w:rPr>
          <w:t>https://www.scienceinschool.org/wp-content/uploads/2014/11/issue10_nanotechnology.pdf</w:t>
        </w:r>
      </w:hyperlink>
      <w:r w:rsidRPr="000E3CD9">
        <w:rPr>
          <w:rFonts w:ascii="Times New Roman" w:hAnsi="Times New Roman"/>
          <w:shd w:val="clear" w:color="auto" w:fill="FFFFFF"/>
        </w:rPr>
        <w:t xml:space="preserve">&gt;. </w:t>
      </w:r>
      <w:r w:rsidRPr="000E3CD9">
        <w:rPr>
          <w:rFonts w:ascii="Times New Roman" w:hAnsi="Times New Roman"/>
          <w:bCs/>
        </w:rPr>
        <w:t>Acesso em: 27 jul. 2022.</w:t>
      </w:r>
    </w:p>
    <w:p w14:paraId="0D581ECA" w14:textId="77777777" w:rsidR="000C4DCA" w:rsidRPr="000E3CD9" w:rsidRDefault="000C4DCA" w:rsidP="000C4DCA">
      <w:pPr>
        <w:spacing w:before="0"/>
        <w:ind w:firstLine="0"/>
        <w:rPr>
          <w:rFonts w:ascii="Times New Roman" w:hAnsi="Times New Roman"/>
        </w:rPr>
      </w:pPr>
    </w:p>
    <w:p w14:paraId="197401DD" w14:textId="127840AC" w:rsidR="00D26D64" w:rsidRPr="000E3CD9" w:rsidRDefault="00D26D64" w:rsidP="00D26D64">
      <w:pPr>
        <w:spacing w:before="0" w:line="240" w:lineRule="auto"/>
        <w:ind w:firstLine="0"/>
        <w:rPr>
          <w:rFonts w:ascii="Times New Roman" w:hAnsi="Times New Roman"/>
          <w:color w:val="222222"/>
          <w:shd w:val="clear" w:color="auto" w:fill="FFFFFF"/>
        </w:rPr>
      </w:pPr>
      <w:r w:rsidRPr="000E3CD9">
        <w:rPr>
          <w:rFonts w:ascii="Times New Roman" w:hAnsi="Times New Roman"/>
          <w:color w:val="222222"/>
          <w:shd w:val="clear" w:color="auto" w:fill="FFFFFF"/>
        </w:rPr>
        <w:t>MANCUSO, Ronaldo; FILHO, Ivo Leite. Feiras de Ciências no Brasil: uma trajetória de quatro décadas. </w:t>
      </w:r>
      <w:r w:rsidRPr="000E3CD9">
        <w:rPr>
          <w:rFonts w:ascii="Times New Roman" w:hAnsi="Times New Roman"/>
          <w:i/>
          <w:iCs/>
          <w:color w:val="222222"/>
          <w:shd w:val="clear" w:color="auto" w:fill="FFFFFF"/>
        </w:rPr>
        <w:t>In</w:t>
      </w:r>
      <w:r w:rsidRPr="000E3CD9">
        <w:rPr>
          <w:rFonts w:ascii="Times New Roman" w:hAnsi="Times New Roman"/>
          <w:color w:val="222222"/>
          <w:shd w:val="clear" w:color="auto" w:fill="FFFFFF"/>
        </w:rPr>
        <w:t>:</w:t>
      </w:r>
      <w:r w:rsidRPr="000E3CD9">
        <w:rPr>
          <w:rFonts w:ascii="Times New Roman" w:hAnsi="Times New Roman"/>
          <w:b/>
          <w:bCs/>
          <w:color w:val="222222"/>
          <w:shd w:val="clear" w:color="auto" w:fill="FFFFFF"/>
        </w:rPr>
        <w:t xml:space="preserve"> Programa nacional de apoio às feiras de ciências da educação básica - Fenaceb. Brasília: Ministério da Educação</w:t>
      </w:r>
      <w:r w:rsidRPr="000E3CD9">
        <w:rPr>
          <w:rFonts w:ascii="Times New Roman" w:hAnsi="Times New Roman"/>
          <w:color w:val="222222"/>
          <w:shd w:val="clear" w:color="auto" w:fill="FFFFFF"/>
        </w:rPr>
        <w:t>, p. 11-43, 2006. Disponível em: &lt;</w:t>
      </w:r>
      <w:hyperlink r:id="rId72" w:history="1">
        <w:r w:rsidRPr="000E3CD9">
          <w:rPr>
            <w:rStyle w:val="Hyperlink"/>
            <w:rFonts w:ascii="Times New Roman" w:hAnsi="Times New Roman"/>
            <w:shd w:val="clear" w:color="auto" w:fill="FFFFFF"/>
          </w:rPr>
          <w:t>http://portal.mec.gov.br/seb/arquivos/pdf/EnsMed/fenaceb.pdf</w:t>
        </w:r>
      </w:hyperlink>
      <w:r w:rsidRPr="000E3CD9">
        <w:rPr>
          <w:rFonts w:ascii="Times New Roman" w:hAnsi="Times New Roman"/>
          <w:color w:val="222222"/>
          <w:shd w:val="clear" w:color="auto" w:fill="FFFFFF"/>
        </w:rPr>
        <w:t>&gt;. Acesso em: 16 nov. 2022.</w:t>
      </w:r>
    </w:p>
    <w:p w14:paraId="1DE18160" w14:textId="77777777" w:rsidR="00D26D64" w:rsidRPr="000E3CD9" w:rsidRDefault="00D26D64" w:rsidP="000C4DCA">
      <w:pPr>
        <w:spacing w:before="0"/>
        <w:ind w:firstLine="0"/>
        <w:rPr>
          <w:rFonts w:ascii="Times New Roman" w:hAnsi="Times New Roman"/>
        </w:rPr>
      </w:pPr>
    </w:p>
    <w:p w14:paraId="2E68C5DD" w14:textId="77777777" w:rsidR="00651D1B" w:rsidRPr="000E3CD9" w:rsidRDefault="00651D1B" w:rsidP="00651D1B">
      <w:pPr>
        <w:spacing w:before="0" w:line="240" w:lineRule="auto"/>
        <w:ind w:firstLine="0"/>
        <w:rPr>
          <w:rFonts w:ascii="Times New Roman" w:hAnsi="Times New Roman"/>
          <w:color w:val="222222"/>
          <w:highlight w:val="green"/>
          <w:shd w:val="clear" w:color="auto" w:fill="FFFFFF"/>
        </w:rPr>
      </w:pPr>
      <w:r w:rsidRPr="000E3CD9">
        <w:rPr>
          <w:rFonts w:ascii="Times New Roman" w:hAnsi="Times New Roman"/>
          <w:color w:val="222222"/>
          <w:shd w:val="clear" w:color="auto" w:fill="FFFFFF"/>
        </w:rPr>
        <w:t>MARQUES, Joana Brás Varanda; FREITAS, Denise de. Método DELPHI: caracterização e potencialidades na pesquisa em Educação. </w:t>
      </w:r>
      <w:r w:rsidRPr="000E3CD9">
        <w:rPr>
          <w:rFonts w:ascii="Times New Roman" w:hAnsi="Times New Roman"/>
          <w:b/>
          <w:bCs/>
          <w:color w:val="222222"/>
          <w:shd w:val="clear" w:color="auto" w:fill="FFFFFF"/>
        </w:rPr>
        <w:t>Pro-Posições</w:t>
      </w:r>
      <w:r w:rsidRPr="000E3CD9">
        <w:rPr>
          <w:rFonts w:ascii="Times New Roman" w:hAnsi="Times New Roman"/>
          <w:color w:val="222222"/>
          <w:shd w:val="clear" w:color="auto" w:fill="FFFFFF"/>
        </w:rPr>
        <w:t>, v. 29, p. 389-415, 2018.</w:t>
      </w:r>
    </w:p>
    <w:p w14:paraId="4EABC31B" w14:textId="77777777" w:rsidR="00651D1B" w:rsidRPr="000E3CD9" w:rsidRDefault="00651D1B" w:rsidP="000C4DCA">
      <w:pPr>
        <w:spacing w:before="0"/>
        <w:ind w:firstLine="0"/>
        <w:rPr>
          <w:rFonts w:ascii="Times New Roman" w:hAnsi="Times New Roman"/>
        </w:rPr>
      </w:pPr>
    </w:p>
    <w:p w14:paraId="08A1DD4B" w14:textId="77777777" w:rsidR="000C4DCA" w:rsidRPr="000E3CD9" w:rsidRDefault="000C4DCA" w:rsidP="000C4DCA">
      <w:pPr>
        <w:spacing w:before="0" w:line="240" w:lineRule="auto"/>
        <w:ind w:firstLine="0"/>
        <w:rPr>
          <w:rFonts w:ascii="Times New Roman" w:hAnsi="Times New Roman"/>
          <w:lang w:val="en-US"/>
        </w:rPr>
      </w:pPr>
      <w:r w:rsidRPr="000E3CD9">
        <w:rPr>
          <w:rFonts w:ascii="Times New Roman" w:hAnsi="Times New Roman"/>
        </w:rPr>
        <w:t xml:space="preserve">MICROSOFT OFFICE. </w:t>
      </w:r>
      <w:r w:rsidRPr="000E3CD9">
        <w:rPr>
          <w:rFonts w:ascii="Times New Roman" w:hAnsi="Times New Roman"/>
          <w:b/>
          <w:bCs/>
        </w:rPr>
        <w:t>Templates</w:t>
      </w:r>
      <w:r w:rsidRPr="000E3CD9">
        <w:rPr>
          <w:rFonts w:ascii="Times New Roman" w:hAnsi="Times New Roman"/>
        </w:rPr>
        <w:t>. Disponível em: &lt;</w:t>
      </w:r>
      <w:hyperlink r:id="rId73" w:history="1">
        <w:r w:rsidRPr="000E3CD9">
          <w:rPr>
            <w:rStyle w:val="Hyperlink"/>
            <w:rFonts w:ascii="Times New Roman" w:hAnsi="Times New Roman"/>
          </w:rPr>
          <w:t>https://templates.office.com/pt-br/certificados-de-realiza%C3%A7%C3%B5es-de-alunos-tm78849511</w:t>
        </w:r>
      </w:hyperlink>
      <w:r w:rsidRPr="000E3CD9">
        <w:rPr>
          <w:rFonts w:ascii="Times New Roman" w:hAnsi="Times New Roman"/>
        </w:rPr>
        <w:t xml:space="preserve">&gt;. </w:t>
      </w:r>
      <w:r w:rsidRPr="000E3CD9">
        <w:rPr>
          <w:rFonts w:ascii="Times New Roman" w:hAnsi="Times New Roman"/>
          <w:lang w:val="en-US"/>
        </w:rPr>
        <w:t>Acesso em 21 fev. 2023.</w:t>
      </w:r>
    </w:p>
    <w:p w14:paraId="44B32950" w14:textId="77777777" w:rsidR="000C4DCA" w:rsidRPr="000E3CD9" w:rsidRDefault="000C4DCA" w:rsidP="000C4DCA">
      <w:pPr>
        <w:spacing w:before="0"/>
        <w:ind w:firstLine="0"/>
        <w:rPr>
          <w:rFonts w:ascii="Times New Roman" w:hAnsi="Times New Roman"/>
          <w:lang w:val="en-US"/>
        </w:rPr>
      </w:pPr>
    </w:p>
    <w:p w14:paraId="084674F6" w14:textId="1201B3CC" w:rsidR="0038217A" w:rsidRPr="000E3CD9" w:rsidRDefault="0038217A" w:rsidP="0038217A">
      <w:pPr>
        <w:spacing w:before="0" w:line="240" w:lineRule="auto"/>
        <w:ind w:firstLine="0"/>
        <w:rPr>
          <w:rFonts w:ascii="Times New Roman" w:hAnsi="Times New Roman"/>
          <w:lang w:val="en-US"/>
        </w:rPr>
      </w:pPr>
      <w:r w:rsidRPr="000E3CD9">
        <w:rPr>
          <w:rFonts w:ascii="Times New Roman" w:hAnsi="Times New Roman"/>
          <w:lang w:val="en-US"/>
        </w:rPr>
        <w:t xml:space="preserve">MONGILLO, John. </w:t>
      </w:r>
      <w:r w:rsidRPr="000E3CD9">
        <w:rPr>
          <w:rFonts w:ascii="Times New Roman" w:hAnsi="Times New Roman"/>
          <w:b/>
          <w:bCs/>
          <w:lang w:val="en-US"/>
        </w:rPr>
        <w:t>Nanotechnology 101</w:t>
      </w:r>
      <w:r w:rsidRPr="000E3CD9">
        <w:rPr>
          <w:rFonts w:ascii="Times New Roman" w:hAnsi="Times New Roman"/>
          <w:lang w:val="en-US"/>
        </w:rPr>
        <w:t>. Westport: Greenwood Publishing Group. 2007. 299 p.</w:t>
      </w:r>
    </w:p>
    <w:p w14:paraId="2F55F942" w14:textId="77777777" w:rsidR="0038217A" w:rsidRPr="000E3CD9" w:rsidRDefault="0038217A" w:rsidP="000C4DCA">
      <w:pPr>
        <w:spacing w:before="0"/>
        <w:ind w:firstLine="0"/>
        <w:rPr>
          <w:rFonts w:ascii="Times New Roman" w:hAnsi="Times New Roman"/>
          <w:lang w:val="en-US"/>
        </w:rPr>
      </w:pPr>
    </w:p>
    <w:p w14:paraId="2844BC34" w14:textId="77777777" w:rsidR="000C4DCA" w:rsidRPr="000E3CD9" w:rsidRDefault="000C4DCA" w:rsidP="000C4DCA">
      <w:pPr>
        <w:spacing w:before="0" w:line="240" w:lineRule="auto"/>
        <w:ind w:firstLine="0"/>
        <w:rPr>
          <w:rFonts w:ascii="Times New Roman" w:hAnsi="Times New Roman"/>
          <w:color w:val="222222"/>
          <w:shd w:val="clear" w:color="auto" w:fill="FFFFFF"/>
        </w:rPr>
      </w:pPr>
      <w:r w:rsidRPr="000E3CD9">
        <w:rPr>
          <w:rFonts w:ascii="Times New Roman" w:hAnsi="Times New Roman"/>
          <w:color w:val="222222"/>
          <w:shd w:val="clear" w:color="auto" w:fill="FFFFFF"/>
          <w:lang w:val="en-US"/>
        </w:rPr>
        <w:t>NEINHUIS, Christoph; BARTHLOTT, Wilhelm. Characterization and distribution of water-repellent, self-cleaning plant surfaces. </w:t>
      </w:r>
      <w:r w:rsidRPr="000E3CD9">
        <w:rPr>
          <w:rFonts w:ascii="Times New Roman" w:hAnsi="Times New Roman"/>
          <w:b/>
          <w:bCs/>
          <w:color w:val="222222"/>
          <w:shd w:val="clear" w:color="auto" w:fill="FFFFFF"/>
        </w:rPr>
        <w:t>Annals of botany</w:t>
      </w:r>
      <w:r w:rsidRPr="000E3CD9">
        <w:rPr>
          <w:rFonts w:ascii="Times New Roman" w:hAnsi="Times New Roman"/>
          <w:color w:val="222222"/>
          <w:shd w:val="clear" w:color="auto" w:fill="FFFFFF"/>
        </w:rPr>
        <w:t>, v. 79, n. 6, p. 667-677, 1997. Disponível em: &lt;</w:t>
      </w:r>
      <w:hyperlink r:id="rId74" w:history="1">
        <w:r w:rsidRPr="000E3CD9">
          <w:rPr>
            <w:rStyle w:val="Hyperlink"/>
            <w:rFonts w:ascii="Times New Roman" w:hAnsi="Times New Roman"/>
            <w:shd w:val="clear" w:color="auto" w:fill="FFFFFF"/>
          </w:rPr>
          <w:t>https://academic.oup.com/aob/article/79/6/667/2587631</w:t>
        </w:r>
      </w:hyperlink>
      <w:r w:rsidRPr="000E3CD9">
        <w:rPr>
          <w:rFonts w:ascii="Times New Roman" w:hAnsi="Times New Roman"/>
          <w:color w:val="222222"/>
          <w:shd w:val="clear" w:color="auto" w:fill="FFFFFF"/>
        </w:rPr>
        <w:t>&gt;. Acesso em: 04 ago. 2023.</w:t>
      </w:r>
    </w:p>
    <w:p w14:paraId="6FF4DE12" w14:textId="77777777" w:rsidR="000C4DCA" w:rsidRPr="000E3CD9" w:rsidRDefault="000C4DCA" w:rsidP="000C4DCA">
      <w:pPr>
        <w:spacing w:before="0"/>
        <w:ind w:firstLine="0"/>
        <w:rPr>
          <w:rFonts w:ascii="Times New Roman" w:hAnsi="Times New Roman"/>
          <w:bCs/>
        </w:rPr>
      </w:pPr>
    </w:p>
    <w:p w14:paraId="1FF847CF" w14:textId="77777777" w:rsidR="000C4DCA" w:rsidRPr="000E3CD9" w:rsidRDefault="000C4DCA" w:rsidP="000C4DCA">
      <w:pPr>
        <w:spacing w:before="0" w:line="240" w:lineRule="auto"/>
        <w:ind w:firstLine="0"/>
        <w:rPr>
          <w:rFonts w:ascii="Times New Roman" w:hAnsi="Times New Roman"/>
          <w:color w:val="222222"/>
          <w:shd w:val="clear" w:color="auto" w:fill="FFFFFF"/>
        </w:rPr>
      </w:pPr>
      <w:r w:rsidRPr="000E3CD9">
        <w:rPr>
          <w:rFonts w:ascii="Times New Roman" w:hAnsi="Times New Roman"/>
          <w:color w:val="222222"/>
          <w:shd w:val="clear" w:color="auto" w:fill="FFFFFF"/>
        </w:rPr>
        <w:t>NEVES, J. C.; MOHALLEM, N. D. S.; VIANA, M. M. Materiais Autolimpantes: Conceitos, Propriedades e Aplicações. </w:t>
      </w:r>
      <w:r w:rsidRPr="000E3CD9">
        <w:rPr>
          <w:rFonts w:ascii="Times New Roman" w:hAnsi="Times New Roman"/>
          <w:b/>
          <w:bCs/>
          <w:color w:val="222222"/>
          <w:shd w:val="clear" w:color="auto" w:fill="FFFFFF"/>
        </w:rPr>
        <w:t>Rev. Virtual de Química</w:t>
      </w:r>
      <w:r w:rsidRPr="000E3CD9">
        <w:rPr>
          <w:rFonts w:ascii="Times New Roman" w:hAnsi="Times New Roman"/>
          <w:color w:val="222222"/>
          <w:shd w:val="clear" w:color="auto" w:fill="FFFFFF"/>
        </w:rPr>
        <w:t>, v. 13, n. 2, 2021. Disponível em: &lt;</w:t>
      </w:r>
      <w:hyperlink r:id="rId75" w:history="1">
        <w:r w:rsidRPr="000E3CD9">
          <w:rPr>
            <w:rStyle w:val="Hyperlink"/>
            <w:rFonts w:ascii="Times New Roman" w:hAnsi="Times New Roman"/>
            <w:shd w:val="clear" w:color="auto" w:fill="FFFFFF"/>
          </w:rPr>
          <w:t>https://s3.sa-east-1.amazonaws.com/static.sites.sbq.org.br/rvq.sbq.org.br/pdf/RVq030221-a7.pdf</w:t>
        </w:r>
      </w:hyperlink>
      <w:r w:rsidRPr="000E3CD9">
        <w:rPr>
          <w:rFonts w:ascii="Times New Roman" w:hAnsi="Times New Roman"/>
          <w:color w:val="222222"/>
          <w:shd w:val="clear" w:color="auto" w:fill="FFFFFF"/>
        </w:rPr>
        <w:t>&gt;. Acesso em: 04 ago. 2023.</w:t>
      </w:r>
    </w:p>
    <w:p w14:paraId="12E7A000" w14:textId="77777777" w:rsidR="000C4DCA" w:rsidRPr="000E3CD9" w:rsidRDefault="000C4DCA" w:rsidP="000C4DCA">
      <w:pPr>
        <w:spacing w:before="0"/>
        <w:ind w:firstLine="0"/>
        <w:rPr>
          <w:rFonts w:ascii="Times New Roman" w:hAnsi="Times New Roman"/>
        </w:rPr>
      </w:pPr>
    </w:p>
    <w:p w14:paraId="5AF1E4A2" w14:textId="77777777" w:rsidR="000C4DCA" w:rsidRPr="000E3CD9" w:rsidRDefault="000C4DCA" w:rsidP="000C4DCA">
      <w:pPr>
        <w:spacing w:before="0" w:line="240" w:lineRule="auto"/>
        <w:ind w:firstLine="0"/>
        <w:rPr>
          <w:rFonts w:ascii="Times New Roman" w:hAnsi="Times New Roman"/>
        </w:rPr>
      </w:pPr>
      <w:r w:rsidRPr="000E3CD9">
        <w:rPr>
          <w:rFonts w:ascii="Times New Roman" w:hAnsi="Times New Roman"/>
        </w:rPr>
        <w:t xml:space="preserve">NOVAIS, V. L. D.; ANTUNES, M. T. </w:t>
      </w:r>
      <w:r w:rsidRPr="000E3CD9">
        <w:rPr>
          <w:rFonts w:ascii="Times New Roman" w:hAnsi="Times New Roman"/>
          <w:b/>
          <w:bCs/>
        </w:rPr>
        <w:t>Vivá: Química: Volume 1</w:t>
      </w:r>
      <w:r w:rsidRPr="000E3CD9">
        <w:rPr>
          <w:rFonts w:ascii="Times New Roman" w:hAnsi="Times New Roman"/>
        </w:rPr>
        <w:t xml:space="preserve">. Curitiba: Positivo, 2016. 388 p. (Coleção Vivá). </w:t>
      </w:r>
    </w:p>
    <w:p w14:paraId="0CDD0361" w14:textId="77777777" w:rsidR="000C4DCA" w:rsidRPr="000E3CD9" w:rsidRDefault="000C4DCA" w:rsidP="000C4DCA">
      <w:pPr>
        <w:spacing w:before="0"/>
        <w:ind w:firstLine="0"/>
        <w:rPr>
          <w:rFonts w:ascii="Times New Roman" w:hAnsi="Times New Roman"/>
          <w:shd w:val="clear" w:color="auto" w:fill="FFFFFF"/>
        </w:rPr>
      </w:pPr>
    </w:p>
    <w:p w14:paraId="15D762A1" w14:textId="77777777" w:rsidR="000C4DCA" w:rsidRPr="000E3CD9" w:rsidRDefault="000C4DCA" w:rsidP="000C4DCA">
      <w:pPr>
        <w:spacing w:before="0" w:line="240" w:lineRule="auto"/>
        <w:ind w:firstLine="0"/>
        <w:rPr>
          <w:rFonts w:ascii="Times New Roman" w:hAnsi="Times New Roman"/>
        </w:rPr>
      </w:pPr>
      <w:r w:rsidRPr="000E3CD9">
        <w:rPr>
          <w:rFonts w:ascii="Times New Roman" w:hAnsi="Times New Roman"/>
        </w:rPr>
        <w:t xml:space="preserve">______. </w:t>
      </w:r>
      <w:r w:rsidRPr="000E3CD9">
        <w:rPr>
          <w:rFonts w:ascii="Times New Roman" w:hAnsi="Times New Roman"/>
          <w:b/>
          <w:bCs/>
        </w:rPr>
        <w:t>Vivá: Química: Volume 3</w:t>
      </w:r>
      <w:r w:rsidRPr="000E3CD9">
        <w:rPr>
          <w:rFonts w:ascii="Times New Roman" w:hAnsi="Times New Roman"/>
        </w:rPr>
        <w:t xml:space="preserve">. Curitiba: Positivo, 2016. 372 p. (Coleção Vivá). </w:t>
      </w:r>
    </w:p>
    <w:p w14:paraId="02EF6B6C" w14:textId="77777777" w:rsidR="000C4DCA" w:rsidRPr="000E3CD9" w:rsidRDefault="000C4DCA" w:rsidP="000C4DCA">
      <w:pPr>
        <w:spacing w:before="0"/>
        <w:ind w:firstLine="0"/>
        <w:rPr>
          <w:rFonts w:ascii="Times New Roman" w:hAnsi="Times New Roman"/>
          <w:shd w:val="clear" w:color="auto" w:fill="FFFFFF"/>
        </w:rPr>
      </w:pPr>
    </w:p>
    <w:p w14:paraId="0F15D9A4" w14:textId="544B1682" w:rsidR="00D97418" w:rsidRPr="000E3CD9" w:rsidRDefault="00D97418" w:rsidP="00D97418">
      <w:pPr>
        <w:spacing w:before="0" w:line="240" w:lineRule="auto"/>
        <w:ind w:firstLine="0"/>
        <w:rPr>
          <w:rFonts w:ascii="Times New Roman" w:hAnsi="Times New Roman"/>
          <w:color w:val="222222"/>
          <w:shd w:val="clear" w:color="auto" w:fill="FFFFFF"/>
          <w:lang w:val="en-US"/>
        </w:rPr>
      </w:pPr>
      <w:r w:rsidRPr="000E3CD9">
        <w:rPr>
          <w:rFonts w:ascii="Times New Roman" w:hAnsi="Times New Roman"/>
          <w:color w:val="222222"/>
          <w:shd w:val="clear" w:color="auto" w:fill="FFFFFF"/>
        </w:rPr>
        <w:t>OAIGEN, Edson Roberto; BERNARD, Tania; SOUZA, Claudia Alves. Avaliação do evento feiras de ciências: aspectos científicos, educacionais, socioculturais e ambientais. </w:t>
      </w:r>
      <w:r w:rsidRPr="000E3CD9">
        <w:rPr>
          <w:rFonts w:ascii="Times New Roman" w:hAnsi="Times New Roman"/>
          <w:b/>
          <w:bCs/>
          <w:color w:val="222222"/>
          <w:shd w:val="clear" w:color="auto" w:fill="FFFFFF"/>
        </w:rPr>
        <w:t>Revista Destaques Acadêmicos</w:t>
      </w:r>
      <w:r w:rsidRPr="000E3CD9">
        <w:rPr>
          <w:rFonts w:ascii="Times New Roman" w:hAnsi="Times New Roman"/>
          <w:color w:val="222222"/>
          <w:shd w:val="clear" w:color="auto" w:fill="FFFFFF"/>
        </w:rPr>
        <w:t>, v. 5, n. 5, 2013. Disponível em: &lt;</w:t>
      </w:r>
      <w:hyperlink r:id="rId76" w:history="1">
        <w:r w:rsidRPr="000E3CD9">
          <w:rPr>
            <w:rStyle w:val="Hyperlink"/>
            <w:rFonts w:ascii="Times New Roman" w:hAnsi="Times New Roman"/>
            <w:shd w:val="clear" w:color="auto" w:fill="FFFFFF"/>
          </w:rPr>
          <w:t>http://univates.br/revistas/index.php/destaques/article/view/367</w:t>
        </w:r>
      </w:hyperlink>
      <w:r w:rsidRPr="000E3CD9">
        <w:rPr>
          <w:rFonts w:ascii="Times New Roman" w:hAnsi="Times New Roman"/>
          <w:color w:val="222222"/>
          <w:shd w:val="clear" w:color="auto" w:fill="FFFFFF"/>
        </w:rPr>
        <w:t xml:space="preserve">&gt;. </w:t>
      </w:r>
      <w:r w:rsidRPr="000E3CD9">
        <w:rPr>
          <w:rFonts w:ascii="Times New Roman" w:hAnsi="Times New Roman"/>
          <w:color w:val="222222"/>
          <w:shd w:val="clear" w:color="auto" w:fill="FFFFFF"/>
          <w:lang w:val="en-US"/>
        </w:rPr>
        <w:t>Acesso em: 16 nov. 2022.</w:t>
      </w:r>
    </w:p>
    <w:p w14:paraId="11FF52F4" w14:textId="77777777" w:rsidR="00D97418" w:rsidRPr="000E3CD9" w:rsidRDefault="00D97418" w:rsidP="000C4DCA">
      <w:pPr>
        <w:spacing w:before="0"/>
        <w:ind w:firstLine="0"/>
        <w:rPr>
          <w:rFonts w:ascii="Times New Roman" w:hAnsi="Times New Roman"/>
          <w:shd w:val="clear" w:color="auto" w:fill="FFFFFF"/>
          <w:lang w:val="en-US"/>
        </w:rPr>
      </w:pPr>
    </w:p>
    <w:p w14:paraId="1CC33313" w14:textId="078B0E36" w:rsidR="0044186F" w:rsidRPr="000E3CD9" w:rsidRDefault="0044186F" w:rsidP="0031678E">
      <w:pPr>
        <w:spacing w:before="0" w:line="240" w:lineRule="auto"/>
        <w:ind w:firstLine="0"/>
        <w:rPr>
          <w:rFonts w:ascii="Times New Roman" w:hAnsi="Times New Roman"/>
          <w:shd w:val="clear" w:color="auto" w:fill="FFFFFF"/>
        </w:rPr>
      </w:pPr>
      <w:r w:rsidRPr="000E3CD9">
        <w:rPr>
          <w:rFonts w:ascii="Times New Roman" w:hAnsi="Times New Roman"/>
          <w:shd w:val="clear" w:color="auto" w:fill="FFFFFF"/>
          <w:lang w:val="en-US"/>
        </w:rPr>
        <w:t>O’CONNOR, Christine; HAYDEN, Hugh. Contextualising nanotechnology in chemistry education. </w:t>
      </w:r>
      <w:r w:rsidRPr="000E3CD9">
        <w:rPr>
          <w:rFonts w:ascii="Times New Roman" w:hAnsi="Times New Roman"/>
          <w:b/>
          <w:bCs/>
          <w:shd w:val="clear" w:color="auto" w:fill="FFFFFF"/>
        </w:rPr>
        <w:t>Chemistry Education Research and Practice</w:t>
      </w:r>
      <w:r w:rsidRPr="000E3CD9">
        <w:rPr>
          <w:rFonts w:ascii="Times New Roman" w:hAnsi="Times New Roman"/>
          <w:shd w:val="clear" w:color="auto" w:fill="FFFFFF"/>
        </w:rPr>
        <w:t>, v. 9, n. 1, p. 35-42, 2008.</w:t>
      </w:r>
    </w:p>
    <w:p w14:paraId="436439AE" w14:textId="77777777" w:rsidR="0044186F" w:rsidRPr="000E3CD9" w:rsidRDefault="0044186F" w:rsidP="000C4DCA">
      <w:pPr>
        <w:spacing w:before="0"/>
        <w:ind w:firstLine="0"/>
        <w:rPr>
          <w:rFonts w:ascii="Times New Roman" w:hAnsi="Times New Roman"/>
          <w:shd w:val="clear" w:color="auto" w:fill="FFFFFF"/>
        </w:rPr>
      </w:pPr>
    </w:p>
    <w:p w14:paraId="7B124204" w14:textId="067B9947" w:rsidR="00BF6767" w:rsidRPr="000E3CD9" w:rsidRDefault="00BF6767" w:rsidP="00BF6767">
      <w:pPr>
        <w:spacing w:before="0" w:line="240" w:lineRule="auto"/>
        <w:ind w:firstLine="0"/>
        <w:rPr>
          <w:rFonts w:ascii="Times New Roman" w:hAnsi="Times New Roman"/>
          <w:color w:val="222222"/>
          <w:shd w:val="clear" w:color="auto" w:fill="FFFFFF"/>
        </w:rPr>
      </w:pPr>
      <w:r w:rsidRPr="000E3CD9">
        <w:rPr>
          <w:rFonts w:ascii="Times New Roman" w:hAnsi="Times New Roman"/>
          <w:color w:val="222222"/>
          <w:shd w:val="clear" w:color="auto" w:fill="FFFFFF"/>
        </w:rPr>
        <w:t>PAVÃO, Antonio Carlos; LIMA, Maria Edite Costa. Feiras de Ciência, a revolução científica na escola. </w:t>
      </w:r>
      <w:r w:rsidRPr="000E3CD9">
        <w:rPr>
          <w:rFonts w:ascii="Times New Roman" w:hAnsi="Times New Roman"/>
          <w:b/>
          <w:bCs/>
          <w:color w:val="222222"/>
          <w:shd w:val="clear" w:color="auto" w:fill="FFFFFF"/>
        </w:rPr>
        <w:t>Revista Brasileira de Pós-Graduação</w:t>
      </w:r>
      <w:r w:rsidRPr="000E3CD9">
        <w:rPr>
          <w:rFonts w:ascii="Times New Roman" w:hAnsi="Times New Roman"/>
          <w:color w:val="222222"/>
          <w:shd w:val="clear" w:color="auto" w:fill="FFFFFF"/>
        </w:rPr>
        <w:t>, v. 15, n. 34, p. 1-11, 2019. Disponível em: &lt;</w:t>
      </w:r>
      <w:hyperlink r:id="rId77" w:history="1">
        <w:r w:rsidRPr="000E3CD9">
          <w:rPr>
            <w:rStyle w:val="Hyperlink"/>
            <w:rFonts w:ascii="Times New Roman" w:hAnsi="Times New Roman"/>
            <w:shd w:val="clear" w:color="auto" w:fill="FFFFFF"/>
          </w:rPr>
          <w:t>https://rbpg.capes.gov.br/index.php/rbpg/article/view/1612</w:t>
        </w:r>
      </w:hyperlink>
      <w:r w:rsidRPr="000E3CD9">
        <w:rPr>
          <w:rFonts w:ascii="Times New Roman" w:hAnsi="Times New Roman"/>
          <w:color w:val="222222"/>
          <w:shd w:val="clear" w:color="auto" w:fill="FFFFFF"/>
        </w:rPr>
        <w:t>&gt;. Acesso em: 16 nov. 2022.</w:t>
      </w:r>
    </w:p>
    <w:p w14:paraId="47C6DFB6" w14:textId="77777777" w:rsidR="00BF6767" w:rsidRPr="000E3CD9" w:rsidRDefault="00BF6767" w:rsidP="000C4DCA">
      <w:pPr>
        <w:spacing w:before="0"/>
        <w:ind w:firstLine="0"/>
        <w:rPr>
          <w:rFonts w:ascii="Times New Roman" w:hAnsi="Times New Roman"/>
          <w:shd w:val="clear" w:color="auto" w:fill="FFFFFF"/>
        </w:rPr>
      </w:pPr>
    </w:p>
    <w:p w14:paraId="696BE892" w14:textId="6BC6098B" w:rsidR="0006333F" w:rsidRPr="000E3CD9" w:rsidRDefault="0006333F" w:rsidP="0006333F">
      <w:pPr>
        <w:spacing w:before="0" w:line="240" w:lineRule="auto"/>
        <w:ind w:firstLine="0"/>
        <w:rPr>
          <w:rFonts w:ascii="Times New Roman" w:hAnsi="Times New Roman"/>
          <w:shd w:val="clear" w:color="auto" w:fill="FFFFFF"/>
        </w:rPr>
      </w:pPr>
      <w:r w:rsidRPr="000E3CD9">
        <w:rPr>
          <w:rFonts w:ascii="Times New Roman" w:hAnsi="Times New Roman"/>
          <w:shd w:val="clear" w:color="auto" w:fill="FFFFFF"/>
        </w:rPr>
        <w:t>PEREIRA, C. B. Contextualização do Ensino de Química através de aulas práticas. </w:t>
      </w:r>
      <w:r w:rsidRPr="000E3CD9">
        <w:rPr>
          <w:rFonts w:ascii="Times New Roman" w:hAnsi="Times New Roman"/>
          <w:b/>
          <w:bCs/>
          <w:shd w:val="clear" w:color="auto" w:fill="FFFFFF"/>
        </w:rPr>
        <w:t>Monografia (Curso de Licenciatura em Química). Universidade Estadual do Ceará. Fortaleza-CE</w:t>
      </w:r>
      <w:r w:rsidRPr="000E3CD9">
        <w:rPr>
          <w:rFonts w:ascii="Times New Roman" w:hAnsi="Times New Roman"/>
          <w:shd w:val="clear" w:color="auto" w:fill="FFFFFF"/>
        </w:rPr>
        <w:t>, 2009.</w:t>
      </w:r>
    </w:p>
    <w:p w14:paraId="6F5EB713" w14:textId="77777777" w:rsidR="0006333F" w:rsidRPr="000E3CD9" w:rsidRDefault="0006333F" w:rsidP="000C4DCA">
      <w:pPr>
        <w:spacing w:before="0"/>
        <w:ind w:firstLine="0"/>
        <w:rPr>
          <w:rFonts w:ascii="Times New Roman" w:hAnsi="Times New Roman"/>
          <w:shd w:val="clear" w:color="auto" w:fill="FFFFFF"/>
        </w:rPr>
      </w:pPr>
    </w:p>
    <w:p w14:paraId="35F8B2CD" w14:textId="77777777" w:rsidR="000C4DCA" w:rsidRPr="000E3CD9" w:rsidRDefault="000C4DCA" w:rsidP="000C4DCA">
      <w:pPr>
        <w:spacing w:before="0" w:line="240" w:lineRule="auto"/>
        <w:ind w:firstLine="0"/>
        <w:rPr>
          <w:rFonts w:ascii="Times New Roman" w:hAnsi="Times New Roman"/>
          <w:shd w:val="clear" w:color="auto" w:fill="FFFFFF"/>
          <w:lang w:val="en-US"/>
        </w:rPr>
      </w:pPr>
      <w:r w:rsidRPr="000E3CD9">
        <w:rPr>
          <w:rFonts w:ascii="Times New Roman" w:hAnsi="Times New Roman"/>
          <w:shd w:val="clear" w:color="auto" w:fill="FFFFFF"/>
        </w:rPr>
        <w:t>PINTO, Erveton Pinheiro; RAMOS, Glenda Quaresma; FONSECA FILHO, Henrique Duarte da. O Microscópio de Força Atômica (AFM): importante ferramenta no estudo da morfologia de superfícies na escala nanométrica. </w:t>
      </w:r>
      <w:r w:rsidRPr="000E3CD9">
        <w:rPr>
          <w:rFonts w:ascii="Times New Roman" w:hAnsi="Times New Roman"/>
          <w:b/>
          <w:bCs/>
          <w:shd w:val="clear" w:color="auto" w:fill="FFFFFF"/>
        </w:rPr>
        <w:t>Estação Científica (UNIFAP)</w:t>
      </w:r>
      <w:r w:rsidRPr="000E3CD9">
        <w:rPr>
          <w:rFonts w:ascii="Times New Roman" w:hAnsi="Times New Roman"/>
          <w:shd w:val="clear" w:color="auto" w:fill="FFFFFF"/>
        </w:rPr>
        <w:t>, v. 3, n. 2, p. 41-50, 2015. Disponível em: &lt;</w:t>
      </w:r>
      <w:hyperlink r:id="rId78" w:history="1">
        <w:r w:rsidRPr="000E3CD9">
          <w:rPr>
            <w:rStyle w:val="Hyperlink"/>
            <w:rFonts w:ascii="Times New Roman" w:hAnsi="Times New Roman"/>
            <w:shd w:val="clear" w:color="auto" w:fill="FFFFFF"/>
          </w:rPr>
          <w:t>https://periodicos.unifap.br/index.php/estacao/article/view/1167/ervetonv3n2.pdf</w:t>
        </w:r>
      </w:hyperlink>
      <w:r w:rsidRPr="000E3CD9">
        <w:rPr>
          <w:rFonts w:ascii="Times New Roman" w:hAnsi="Times New Roman"/>
          <w:shd w:val="clear" w:color="auto" w:fill="FFFFFF"/>
        </w:rPr>
        <w:t xml:space="preserve">&gt;. </w:t>
      </w:r>
      <w:r w:rsidRPr="000E3CD9">
        <w:rPr>
          <w:rFonts w:ascii="Times New Roman" w:hAnsi="Times New Roman"/>
          <w:shd w:val="clear" w:color="auto" w:fill="FFFFFF"/>
          <w:lang w:val="en-US"/>
        </w:rPr>
        <w:t>Acesso em 04 ago. 2023.</w:t>
      </w:r>
    </w:p>
    <w:p w14:paraId="20F02E88" w14:textId="77777777" w:rsidR="000C4DCA" w:rsidRPr="000E3CD9" w:rsidRDefault="000C4DCA" w:rsidP="000C4DCA">
      <w:pPr>
        <w:spacing w:before="0"/>
        <w:ind w:firstLine="0"/>
        <w:rPr>
          <w:rFonts w:ascii="Times New Roman" w:hAnsi="Times New Roman"/>
          <w:lang w:val="en-US"/>
        </w:rPr>
      </w:pPr>
    </w:p>
    <w:p w14:paraId="27B1D431" w14:textId="77777777" w:rsidR="00530CFF" w:rsidRPr="000E3CD9" w:rsidRDefault="00530CFF" w:rsidP="00530CFF">
      <w:pPr>
        <w:spacing w:before="0" w:line="240" w:lineRule="auto"/>
        <w:ind w:firstLine="0"/>
        <w:rPr>
          <w:rFonts w:ascii="Times New Roman" w:hAnsi="Times New Roman"/>
          <w:shd w:val="clear" w:color="auto" w:fill="FFFFFF"/>
          <w:lang w:val="en-US"/>
        </w:rPr>
      </w:pPr>
      <w:r w:rsidRPr="000E3CD9">
        <w:rPr>
          <w:rFonts w:ascii="Times New Roman" w:hAnsi="Times New Roman"/>
          <w:shd w:val="clear" w:color="auto" w:fill="FFFFFF"/>
          <w:lang w:val="en-US"/>
        </w:rPr>
        <w:t>PLANINSIC, Gorazd; LINDELL, Anssi; REMSKAR, Maja. Themes of nanoscience for the introductory physics course. </w:t>
      </w:r>
      <w:r w:rsidRPr="000E3CD9">
        <w:rPr>
          <w:rFonts w:ascii="Times New Roman" w:hAnsi="Times New Roman"/>
          <w:b/>
          <w:bCs/>
          <w:shd w:val="clear" w:color="auto" w:fill="FFFFFF"/>
          <w:lang w:val="en-US"/>
        </w:rPr>
        <w:t>European journal of physics</w:t>
      </w:r>
      <w:r w:rsidRPr="000E3CD9">
        <w:rPr>
          <w:rFonts w:ascii="Times New Roman" w:hAnsi="Times New Roman"/>
          <w:shd w:val="clear" w:color="auto" w:fill="FFFFFF"/>
          <w:lang w:val="en-US"/>
        </w:rPr>
        <w:t>, v. 30, n. 4, p. 17-31, 2009.</w:t>
      </w:r>
    </w:p>
    <w:p w14:paraId="31FF3C1C" w14:textId="77777777" w:rsidR="00530CFF" w:rsidRPr="000E3CD9" w:rsidRDefault="00530CFF" w:rsidP="000C4DCA">
      <w:pPr>
        <w:spacing w:before="0"/>
        <w:ind w:firstLine="0"/>
        <w:rPr>
          <w:rFonts w:ascii="Times New Roman" w:hAnsi="Times New Roman"/>
          <w:lang w:val="en-US"/>
        </w:rPr>
      </w:pPr>
    </w:p>
    <w:p w14:paraId="7D17A4EE" w14:textId="77777777" w:rsidR="00E86CBD" w:rsidRPr="000E3CD9" w:rsidRDefault="00E86CBD" w:rsidP="00E86CBD">
      <w:pPr>
        <w:autoSpaceDE w:val="0"/>
        <w:autoSpaceDN w:val="0"/>
        <w:adjustRightInd w:val="0"/>
        <w:spacing w:before="0" w:line="240" w:lineRule="auto"/>
        <w:ind w:firstLine="0"/>
        <w:rPr>
          <w:rFonts w:ascii="Times New Roman" w:hAnsi="Times New Roman"/>
        </w:rPr>
      </w:pPr>
      <w:r w:rsidRPr="000E3CD9">
        <w:rPr>
          <w:rFonts w:ascii="Times New Roman" w:hAnsi="Times New Roman"/>
          <w:lang w:val="en-US"/>
        </w:rPr>
        <w:t xml:space="preserve">PONTIN, G. I. et al. </w:t>
      </w:r>
      <w:r w:rsidRPr="000E3CD9">
        <w:rPr>
          <w:rFonts w:ascii="Times New Roman" w:hAnsi="Times New Roman"/>
        </w:rPr>
        <w:t xml:space="preserve">As dificuldades da interdisciplinaridade e contextualização em uma feira de ciências. I Seminário de Iniciação à Docência. </w:t>
      </w:r>
      <w:r w:rsidRPr="000E3CD9">
        <w:rPr>
          <w:rFonts w:ascii="Times New Roman" w:hAnsi="Times New Roman"/>
          <w:b/>
          <w:bCs/>
        </w:rPr>
        <w:t xml:space="preserve">Anais... </w:t>
      </w:r>
      <w:r w:rsidRPr="000E3CD9">
        <w:rPr>
          <w:rFonts w:ascii="Times New Roman" w:hAnsi="Times New Roman"/>
        </w:rPr>
        <w:t>Barretos. v. 1, n.1, 2015.</w:t>
      </w:r>
    </w:p>
    <w:p w14:paraId="0E055196" w14:textId="77777777" w:rsidR="00E86CBD" w:rsidRPr="000E3CD9" w:rsidRDefault="00E86CBD" w:rsidP="000C4DCA">
      <w:pPr>
        <w:spacing w:before="0"/>
        <w:ind w:firstLine="0"/>
        <w:rPr>
          <w:rFonts w:ascii="Times New Roman" w:hAnsi="Times New Roman"/>
        </w:rPr>
      </w:pPr>
    </w:p>
    <w:p w14:paraId="3935C989" w14:textId="77777777" w:rsidR="000C4DCA" w:rsidRPr="000E3CD9" w:rsidRDefault="000C4DCA" w:rsidP="000C4DCA">
      <w:pPr>
        <w:spacing w:before="0" w:line="240" w:lineRule="auto"/>
        <w:ind w:firstLine="0"/>
        <w:rPr>
          <w:rFonts w:ascii="Times New Roman" w:hAnsi="Times New Roman"/>
        </w:rPr>
      </w:pPr>
      <w:r w:rsidRPr="000E3CD9">
        <w:rPr>
          <w:rFonts w:ascii="Times New Roman" w:hAnsi="Times New Roman"/>
        </w:rPr>
        <w:t xml:space="preserve">PULIDO, Marcelo Dias (ed.). </w:t>
      </w:r>
      <w:r w:rsidRPr="000E3CD9">
        <w:rPr>
          <w:rFonts w:ascii="Times New Roman" w:hAnsi="Times New Roman"/>
          <w:b/>
          <w:bCs/>
        </w:rPr>
        <w:t>Química Moderna Plus - Volume 1</w:t>
      </w:r>
      <w:r w:rsidRPr="000E3CD9">
        <w:rPr>
          <w:rFonts w:ascii="Times New Roman" w:hAnsi="Times New Roman"/>
        </w:rPr>
        <w:t>. São Paulo: Moderna, 2015. 320 p.</w:t>
      </w:r>
    </w:p>
    <w:p w14:paraId="5F81541A" w14:textId="77777777" w:rsidR="000C4DCA" w:rsidRPr="000E3CD9" w:rsidRDefault="000C4DCA" w:rsidP="000C4DCA">
      <w:pPr>
        <w:spacing w:before="0"/>
        <w:ind w:firstLine="0"/>
        <w:rPr>
          <w:rFonts w:ascii="Times New Roman" w:hAnsi="Times New Roman"/>
        </w:rPr>
      </w:pPr>
    </w:p>
    <w:p w14:paraId="518D2C22" w14:textId="77777777" w:rsidR="0031678E" w:rsidRPr="000E3CD9" w:rsidRDefault="0031678E" w:rsidP="0031678E">
      <w:pPr>
        <w:spacing w:before="0" w:line="240" w:lineRule="auto"/>
        <w:ind w:firstLine="0"/>
        <w:rPr>
          <w:rFonts w:ascii="Times New Roman" w:hAnsi="Times New Roman"/>
          <w:shd w:val="clear" w:color="auto" w:fill="FFFFFF"/>
          <w:lang w:val="en-US"/>
        </w:rPr>
      </w:pPr>
      <w:r w:rsidRPr="000E3CD9">
        <w:rPr>
          <w:rFonts w:ascii="Times New Roman" w:hAnsi="Times New Roman"/>
          <w:shd w:val="clear" w:color="auto" w:fill="FFFFFF"/>
        </w:rPr>
        <w:t xml:space="preserve">QUIROLA, Nayareth et al. </w:t>
      </w:r>
      <w:r w:rsidRPr="000E3CD9">
        <w:rPr>
          <w:rFonts w:ascii="Times New Roman" w:hAnsi="Times New Roman"/>
          <w:shd w:val="clear" w:color="auto" w:fill="FFFFFF"/>
          <w:lang w:val="en-US"/>
        </w:rPr>
        <w:t xml:space="preserve">Didactic proposal to include nanoscience and nanotechnology at high school curriculum linking physics, chemistry and biology. </w:t>
      </w:r>
      <w:r w:rsidRPr="000E3CD9">
        <w:rPr>
          <w:rFonts w:ascii="Times New Roman" w:hAnsi="Times New Roman"/>
          <w:i/>
          <w:iCs/>
          <w:shd w:val="clear" w:color="auto" w:fill="FFFFFF"/>
          <w:lang w:val="en-US"/>
        </w:rPr>
        <w:t>In</w:t>
      </w:r>
      <w:r w:rsidRPr="000E3CD9">
        <w:rPr>
          <w:rFonts w:ascii="Times New Roman" w:hAnsi="Times New Roman"/>
          <w:shd w:val="clear" w:color="auto" w:fill="FFFFFF"/>
          <w:lang w:val="en-US"/>
        </w:rPr>
        <w:t>: </w:t>
      </w:r>
      <w:r w:rsidRPr="000E3CD9">
        <w:rPr>
          <w:rFonts w:ascii="Times New Roman" w:hAnsi="Times New Roman"/>
          <w:b/>
          <w:bCs/>
          <w:shd w:val="clear" w:color="auto" w:fill="FFFFFF"/>
          <w:lang w:val="en-US"/>
        </w:rPr>
        <w:t>Journal of Physics: Conference Series</w:t>
      </w:r>
      <w:r w:rsidRPr="000E3CD9">
        <w:rPr>
          <w:rFonts w:ascii="Times New Roman" w:hAnsi="Times New Roman"/>
          <w:shd w:val="clear" w:color="auto" w:fill="FFFFFF"/>
          <w:lang w:val="en-US"/>
        </w:rPr>
        <w:t>. IOP Publishing, p. 1-10. 2018.</w:t>
      </w:r>
    </w:p>
    <w:p w14:paraId="0C2DBBE0" w14:textId="77777777" w:rsidR="0031678E" w:rsidRPr="000E3CD9" w:rsidRDefault="0031678E" w:rsidP="000C4DCA">
      <w:pPr>
        <w:spacing w:before="0"/>
        <w:ind w:firstLine="0"/>
        <w:rPr>
          <w:rFonts w:ascii="Times New Roman" w:hAnsi="Times New Roman"/>
          <w:lang w:val="en-US"/>
        </w:rPr>
      </w:pPr>
    </w:p>
    <w:p w14:paraId="7F844049" w14:textId="77777777" w:rsidR="000C4DCA" w:rsidRPr="000E3CD9" w:rsidRDefault="000C4DCA" w:rsidP="000C4DCA">
      <w:pPr>
        <w:spacing w:before="0" w:line="240" w:lineRule="auto"/>
        <w:ind w:firstLine="0"/>
        <w:rPr>
          <w:rFonts w:ascii="Times New Roman" w:hAnsi="Times New Roman"/>
          <w:shd w:val="clear" w:color="auto" w:fill="FFFFFF"/>
        </w:rPr>
      </w:pPr>
      <w:r w:rsidRPr="000E3CD9">
        <w:rPr>
          <w:rFonts w:ascii="Times New Roman" w:hAnsi="Times New Roman"/>
          <w:lang w:val="en-US"/>
        </w:rPr>
        <w:lastRenderedPageBreak/>
        <w:t xml:space="preserve">RANDALL, Ian. </w:t>
      </w:r>
      <w:r w:rsidRPr="000E3CD9">
        <w:rPr>
          <w:rFonts w:ascii="Times New Roman" w:hAnsi="Times New Roman"/>
          <w:b/>
          <w:bCs/>
          <w:lang w:val="en-US"/>
        </w:rPr>
        <w:t>Scientists capture the highest EVER resolution images of atoms by zooming in on a crystal 100 MILLION times</w:t>
      </w:r>
      <w:r w:rsidRPr="000E3CD9">
        <w:rPr>
          <w:rFonts w:ascii="Times New Roman" w:hAnsi="Times New Roman"/>
          <w:lang w:val="en-US"/>
        </w:rPr>
        <w:t xml:space="preserve">. </w:t>
      </w:r>
      <w:r w:rsidRPr="000E3CD9">
        <w:rPr>
          <w:rFonts w:ascii="Times New Roman" w:hAnsi="Times New Roman"/>
        </w:rPr>
        <w:t>2021. 1 vídeo (18 seg.). Daily Mail (UK). Disponível em: &lt;</w:t>
      </w:r>
      <w:hyperlink r:id="rId79" w:history="1">
        <w:r w:rsidRPr="000E3CD9">
          <w:rPr>
            <w:rStyle w:val="Hyperlink"/>
            <w:rFonts w:ascii="Times New Roman" w:hAnsi="Times New Roman"/>
          </w:rPr>
          <w:t>https://www.dailymail.co.uk/sciencetech/article-9625703/Physics-Scientists-capture-highest-resolution-images-atoms.html</w:t>
        </w:r>
      </w:hyperlink>
      <w:r w:rsidRPr="000E3CD9">
        <w:rPr>
          <w:rFonts w:ascii="Times New Roman" w:hAnsi="Times New Roman"/>
        </w:rPr>
        <w:t>&gt;. Acesso em: 04 ago. 2023.</w:t>
      </w:r>
    </w:p>
    <w:p w14:paraId="0FA31E5E" w14:textId="77777777" w:rsidR="000C4DCA" w:rsidRPr="000E3CD9" w:rsidRDefault="000C4DCA" w:rsidP="000C4DCA">
      <w:pPr>
        <w:spacing w:before="0"/>
        <w:ind w:firstLine="0"/>
        <w:rPr>
          <w:rFonts w:ascii="Times New Roman" w:hAnsi="Times New Roman"/>
        </w:rPr>
      </w:pPr>
    </w:p>
    <w:p w14:paraId="3EC8072D" w14:textId="77777777" w:rsidR="001918D3" w:rsidRPr="000E3CD9" w:rsidRDefault="001918D3" w:rsidP="001918D3">
      <w:pPr>
        <w:spacing w:before="0" w:line="240" w:lineRule="auto"/>
        <w:ind w:firstLine="0"/>
        <w:rPr>
          <w:rFonts w:ascii="Times New Roman" w:hAnsi="Times New Roman"/>
          <w:shd w:val="clear" w:color="auto" w:fill="FFFFFF"/>
        </w:rPr>
      </w:pPr>
      <w:r w:rsidRPr="000E3CD9">
        <w:rPr>
          <w:rFonts w:ascii="Times New Roman" w:hAnsi="Times New Roman"/>
          <w:shd w:val="clear" w:color="auto" w:fill="FFFFFF"/>
        </w:rPr>
        <w:t>REBELLO, Gabriel A. F. et al. Nanotecnologia, um tema para o ensino médio utilizando a abordagem CTSA. </w:t>
      </w:r>
      <w:r w:rsidRPr="000E3CD9">
        <w:rPr>
          <w:rFonts w:ascii="Times New Roman" w:hAnsi="Times New Roman"/>
          <w:b/>
          <w:bCs/>
          <w:shd w:val="clear" w:color="auto" w:fill="FFFFFF"/>
        </w:rPr>
        <w:t>Química nova na escola</w:t>
      </w:r>
      <w:r w:rsidRPr="000E3CD9">
        <w:rPr>
          <w:rFonts w:ascii="Times New Roman" w:hAnsi="Times New Roman"/>
          <w:shd w:val="clear" w:color="auto" w:fill="FFFFFF"/>
        </w:rPr>
        <w:t>, v. 34, n. 01, p. 3-9, 2012.</w:t>
      </w:r>
    </w:p>
    <w:p w14:paraId="09A29F5A" w14:textId="77777777" w:rsidR="001918D3" w:rsidRPr="000E3CD9" w:rsidRDefault="001918D3" w:rsidP="000C4DCA">
      <w:pPr>
        <w:spacing w:before="0"/>
        <w:ind w:firstLine="0"/>
        <w:rPr>
          <w:rFonts w:ascii="Times New Roman" w:hAnsi="Times New Roman"/>
        </w:rPr>
      </w:pPr>
    </w:p>
    <w:p w14:paraId="01D76418" w14:textId="77777777" w:rsidR="00370A35" w:rsidRPr="000E3CD9" w:rsidRDefault="00370A35" w:rsidP="00370A35">
      <w:pPr>
        <w:spacing w:before="0" w:line="240" w:lineRule="auto"/>
        <w:ind w:firstLine="0"/>
        <w:rPr>
          <w:rFonts w:ascii="Times New Roman" w:hAnsi="Times New Roman"/>
          <w:color w:val="222222"/>
          <w:shd w:val="clear" w:color="auto" w:fill="FFFFFF"/>
        </w:rPr>
      </w:pPr>
      <w:r w:rsidRPr="000E3CD9">
        <w:rPr>
          <w:rFonts w:ascii="Times New Roman" w:hAnsi="Times New Roman"/>
          <w:color w:val="222222"/>
          <w:shd w:val="clear" w:color="auto" w:fill="FFFFFF"/>
        </w:rPr>
        <w:t>REIS, Esterline Félix dos et al. A importância da Feira Estadual de Ciências para a Divulgação Científica em Roraima. </w:t>
      </w:r>
      <w:r w:rsidRPr="000E3CD9">
        <w:rPr>
          <w:rFonts w:ascii="Times New Roman" w:hAnsi="Times New Roman"/>
          <w:b/>
          <w:bCs/>
          <w:color w:val="222222"/>
          <w:shd w:val="clear" w:color="auto" w:fill="FFFFFF"/>
        </w:rPr>
        <w:t>Revista Insignare Scientia-RIS</w:t>
      </w:r>
      <w:r w:rsidRPr="000E3CD9">
        <w:rPr>
          <w:rFonts w:ascii="Times New Roman" w:hAnsi="Times New Roman"/>
          <w:color w:val="222222"/>
          <w:shd w:val="clear" w:color="auto" w:fill="FFFFFF"/>
        </w:rPr>
        <w:t>, v. 3, n. 2, p. 206-219, 2020.</w:t>
      </w:r>
    </w:p>
    <w:p w14:paraId="5DF7ADE7" w14:textId="77777777" w:rsidR="00370A35" w:rsidRPr="000E3CD9" w:rsidRDefault="00370A35" w:rsidP="000C4DCA">
      <w:pPr>
        <w:spacing w:before="0"/>
        <w:ind w:firstLine="0"/>
        <w:rPr>
          <w:rFonts w:ascii="Times New Roman" w:hAnsi="Times New Roman"/>
        </w:rPr>
      </w:pPr>
    </w:p>
    <w:p w14:paraId="7FD0BAB6" w14:textId="77777777" w:rsidR="000C4DCA" w:rsidRPr="000E3CD9" w:rsidRDefault="000C4DCA" w:rsidP="000C4DCA">
      <w:pPr>
        <w:spacing w:before="0" w:line="240" w:lineRule="auto"/>
        <w:ind w:firstLine="0"/>
        <w:rPr>
          <w:rFonts w:ascii="Times New Roman" w:hAnsi="Times New Roman"/>
        </w:rPr>
      </w:pPr>
      <w:r w:rsidRPr="000E3CD9">
        <w:rPr>
          <w:rFonts w:ascii="Times New Roman" w:hAnsi="Times New Roman"/>
        </w:rPr>
        <w:t xml:space="preserve">RIBEIRO, Felipe de Azevedo Silva. </w:t>
      </w:r>
      <w:r w:rsidRPr="000E3CD9">
        <w:rPr>
          <w:rFonts w:ascii="Times New Roman" w:hAnsi="Times New Roman"/>
          <w:b/>
          <w:bCs/>
        </w:rPr>
        <w:t>Como organizar uma feira de Ciências</w:t>
      </w:r>
      <w:r w:rsidRPr="000E3CD9">
        <w:rPr>
          <w:rFonts w:ascii="Times New Roman" w:hAnsi="Times New Roman"/>
        </w:rPr>
        <w:t>. Mossoró: EdUFERSA, 2018. 97p.: il. Color (Cartilha) ISBN: 978-85-5757-081-8.</w:t>
      </w:r>
    </w:p>
    <w:p w14:paraId="0597CBA9" w14:textId="77777777" w:rsidR="000C4DCA" w:rsidRPr="000E3CD9" w:rsidRDefault="000C4DCA" w:rsidP="000C4DCA">
      <w:pPr>
        <w:spacing w:before="0"/>
        <w:ind w:firstLine="0"/>
        <w:rPr>
          <w:rFonts w:ascii="Times New Roman" w:hAnsi="Times New Roman"/>
        </w:rPr>
      </w:pPr>
    </w:p>
    <w:p w14:paraId="2B6CC978" w14:textId="77777777" w:rsidR="000C4DCA" w:rsidRPr="000E3CD9" w:rsidRDefault="000C4DCA" w:rsidP="000C4DCA">
      <w:pPr>
        <w:spacing w:before="0" w:line="240" w:lineRule="auto"/>
        <w:ind w:firstLine="0"/>
        <w:rPr>
          <w:rFonts w:ascii="Times New Roman" w:hAnsi="Times New Roman"/>
          <w:lang w:val="en-US"/>
        </w:rPr>
      </w:pPr>
      <w:r w:rsidRPr="000E3CD9">
        <w:rPr>
          <w:rFonts w:ascii="Times New Roman" w:hAnsi="Times New Roman"/>
          <w:color w:val="222222"/>
          <w:shd w:val="clear" w:color="auto" w:fill="FFFFFF"/>
        </w:rPr>
        <w:t>RIBEIRO, Andresa da Costa et al. Obtenção de nanopartículas magnéticas utilizando materiais do cotidiano: síntese, caracterização e abordagem didática para o ensino médio. </w:t>
      </w:r>
      <w:r w:rsidRPr="000E3CD9">
        <w:rPr>
          <w:rFonts w:ascii="Times New Roman" w:hAnsi="Times New Roman"/>
          <w:b/>
          <w:bCs/>
          <w:color w:val="222222"/>
          <w:shd w:val="clear" w:color="auto" w:fill="FFFFFF"/>
        </w:rPr>
        <w:t>Revista Brasileira de Ensino de Física</w:t>
      </w:r>
      <w:r w:rsidRPr="000E3CD9">
        <w:rPr>
          <w:rFonts w:ascii="Times New Roman" w:hAnsi="Times New Roman"/>
          <w:color w:val="222222"/>
          <w:shd w:val="clear" w:color="auto" w:fill="FFFFFF"/>
        </w:rPr>
        <w:t>, v. 43, p. 1-13, 2021. Disponível em: &lt;</w:t>
      </w:r>
      <w:hyperlink r:id="rId80" w:history="1">
        <w:r w:rsidRPr="000E3CD9">
          <w:rPr>
            <w:rStyle w:val="Hyperlink"/>
            <w:rFonts w:ascii="Times New Roman" w:hAnsi="Times New Roman"/>
            <w:shd w:val="clear" w:color="auto" w:fill="FFFFFF"/>
          </w:rPr>
          <w:t>https://www.scielo.br/j/rbef/a/Jq8HCMB7t8BHcQT7XzPcdDk/?format=pdf&amp;lang=pt</w:t>
        </w:r>
      </w:hyperlink>
      <w:r w:rsidRPr="000E3CD9">
        <w:rPr>
          <w:rFonts w:ascii="Times New Roman" w:hAnsi="Times New Roman"/>
          <w:color w:val="222222"/>
          <w:shd w:val="clear" w:color="auto" w:fill="FFFFFF"/>
        </w:rPr>
        <w:t xml:space="preserve">&gt;. </w:t>
      </w:r>
      <w:r w:rsidRPr="000E3CD9">
        <w:rPr>
          <w:rFonts w:ascii="Times New Roman" w:hAnsi="Times New Roman"/>
          <w:color w:val="222222"/>
          <w:shd w:val="clear" w:color="auto" w:fill="FFFFFF"/>
          <w:lang w:val="en-US"/>
        </w:rPr>
        <w:t>Acesso em: 04 ago. 2023.</w:t>
      </w:r>
    </w:p>
    <w:p w14:paraId="0779C77B" w14:textId="77777777" w:rsidR="000C4DCA" w:rsidRPr="000E3CD9" w:rsidRDefault="000C4DCA" w:rsidP="000C4DCA">
      <w:pPr>
        <w:spacing w:before="0"/>
        <w:ind w:firstLine="0"/>
        <w:rPr>
          <w:rFonts w:ascii="Times New Roman" w:hAnsi="Times New Roman"/>
          <w:lang w:val="en-US"/>
        </w:rPr>
      </w:pPr>
    </w:p>
    <w:p w14:paraId="5DC6A5C4" w14:textId="77777777" w:rsidR="00057D96" w:rsidRPr="000E3CD9" w:rsidRDefault="00057D96" w:rsidP="00057D96">
      <w:pPr>
        <w:spacing w:before="0" w:line="240" w:lineRule="auto"/>
        <w:ind w:firstLine="0"/>
        <w:rPr>
          <w:rFonts w:ascii="Times New Roman" w:hAnsi="Times New Roman"/>
          <w:bCs/>
          <w:lang w:val="en-US"/>
        </w:rPr>
      </w:pPr>
      <w:r w:rsidRPr="000E3CD9">
        <w:rPr>
          <w:rFonts w:ascii="Times New Roman" w:hAnsi="Times New Roman"/>
          <w:bCs/>
          <w:lang w:val="en-US"/>
        </w:rPr>
        <w:t xml:space="preserve">ROCO, Mihail C. Nanotechnology – A Frontier for Engineering Education. </w:t>
      </w:r>
      <w:r w:rsidRPr="000E3CD9">
        <w:rPr>
          <w:rFonts w:ascii="Times New Roman" w:hAnsi="Times New Roman"/>
          <w:b/>
          <w:lang w:val="en-US"/>
        </w:rPr>
        <w:t>International Journal of Engineering Education</w:t>
      </w:r>
      <w:r w:rsidRPr="000E3CD9">
        <w:rPr>
          <w:rFonts w:ascii="Times New Roman" w:hAnsi="Times New Roman"/>
          <w:bCs/>
          <w:lang w:val="en-US"/>
        </w:rPr>
        <w:t>, Special Issue on Nanotechnology, v. 18, n. 5, ago. 2002.</w:t>
      </w:r>
    </w:p>
    <w:p w14:paraId="207258D5" w14:textId="77777777" w:rsidR="00057D96" w:rsidRPr="000E3CD9" w:rsidRDefault="00057D96" w:rsidP="000C4DCA">
      <w:pPr>
        <w:spacing w:before="0"/>
        <w:ind w:firstLine="0"/>
        <w:rPr>
          <w:rFonts w:ascii="Times New Roman" w:hAnsi="Times New Roman"/>
          <w:lang w:val="en-US"/>
        </w:rPr>
      </w:pPr>
    </w:p>
    <w:p w14:paraId="05345DF4" w14:textId="77777777" w:rsidR="009D2BF3" w:rsidRPr="000E3CD9" w:rsidRDefault="009D2BF3" w:rsidP="009D2BF3">
      <w:pPr>
        <w:spacing w:before="0" w:line="240" w:lineRule="auto"/>
        <w:ind w:firstLine="0"/>
        <w:rPr>
          <w:rFonts w:ascii="Times New Roman" w:hAnsi="Times New Roman"/>
          <w:shd w:val="clear" w:color="auto" w:fill="FFFFFF"/>
          <w:lang w:val="en-US"/>
        </w:rPr>
      </w:pPr>
      <w:r w:rsidRPr="000E3CD9">
        <w:rPr>
          <w:rFonts w:ascii="Times New Roman" w:hAnsi="Times New Roman"/>
          <w:shd w:val="clear" w:color="auto" w:fill="FFFFFF"/>
          <w:lang w:val="en-US"/>
        </w:rPr>
        <w:t>______. Converging science and technology at the nanoscale: opportunities for education and training. </w:t>
      </w:r>
      <w:r w:rsidRPr="000E3CD9">
        <w:rPr>
          <w:rFonts w:ascii="Times New Roman" w:hAnsi="Times New Roman"/>
          <w:b/>
          <w:bCs/>
          <w:shd w:val="clear" w:color="auto" w:fill="FFFFFF"/>
          <w:lang w:val="en-US"/>
        </w:rPr>
        <w:t>Nature biotechnology</w:t>
      </w:r>
      <w:r w:rsidRPr="000E3CD9">
        <w:rPr>
          <w:rFonts w:ascii="Times New Roman" w:hAnsi="Times New Roman"/>
          <w:shd w:val="clear" w:color="auto" w:fill="FFFFFF"/>
          <w:lang w:val="en-US"/>
        </w:rPr>
        <w:t>, v. 21, n. 10, p. 1247-1249, 2003.</w:t>
      </w:r>
    </w:p>
    <w:p w14:paraId="2BCD7CAA" w14:textId="77777777" w:rsidR="009D2BF3" w:rsidRPr="000E3CD9" w:rsidRDefault="009D2BF3" w:rsidP="000C4DCA">
      <w:pPr>
        <w:spacing w:before="0"/>
        <w:ind w:firstLine="0"/>
        <w:rPr>
          <w:rFonts w:ascii="Times New Roman" w:hAnsi="Times New Roman"/>
          <w:lang w:val="en-US"/>
        </w:rPr>
      </w:pPr>
    </w:p>
    <w:p w14:paraId="30CEC1C0" w14:textId="77777777" w:rsidR="006E6711" w:rsidRPr="000E3CD9" w:rsidRDefault="006E6711" w:rsidP="006E6711">
      <w:pPr>
        <w:autoSpaceDE w:val="0"/>
        <w:autoSpaceDN w:val="0"/>
        <w:adjustRightInd w:val="0"/>
        <w:spacing w:before="0" w:line="240" w:lineRule="auto"/>
        <w:ind w:firstLine="0"/>
        <w:rPr>
          <w:rFonts w:ascii="Times New Roman" w:hAnsi="Times New Roman"/>
          <w:color w:val="212529"/>
          <w:lang w:val="en-US"/>
        </w:rPr>
      </w:pPr>
      <w:r w:rsidRPr="000E3CD9">
        <w:rPr>
          <w:rFonts w:ascii="Times New Roman" w:hAnsi="Times New Roman"/>
          <w:color w:val="212529"/>
          <w:lang w:val="en-US"/>
        </w:rPr>
        <w:t xml:space="preserve">RODRIGUES, C. F. et al. </w:t>
      </w:r>
      <w:r w:rsidRPr="000E3CD9">
        <w:rPr>
          <w:rFonts w:ascii="Times New Roman" w:hAnsi="Times New Roman"/>
          <w:color w:val="212529"/>
        </w:rPr>
        <w:t xml:space="preserve">Educação científica mediada por feira de ciências na Educação Básica – um enfoque CTSA. </w:t>
      </w:r>
      <w:r w:rsidRPr="000E3CD9">
        <w:rPr>
          <w:rFonts w:ascii="Times New Roman" w:hAnsi="Times New Roman"/>
          <w:b/>
          <w:bCs/>
          <w:color w:val="212529"/>
        </w:rPr>
        <w:t>Cadernos de Educação Básica</w:t>
      </w:r>
      <w:r w:rsidRPr="000E3CD9">
        <w:rPr>
          <w:rFonts w:ascii="Times New Roman" w:hAnsi="Times New Roman"/>
          <w:color w:val="212529"/>
        </w:rPr>
        <w:t>, v. 4, nº 1, 2019. Disponível em: &lt;</w:t>
      </w:r>
      <w:hyperlink r:id="rId81" w:history="1">
        <w:r w:rsidRPr="000E3CD9">
          <w:rPr>
            <w:rStyle w:val="Hyperlink"/>
            <w:rFonts w:ascii="Times New Roman" w:hAnsi="Times New Roman"/>
          </w:rPr>
          <w:t>http://cp2.gov.br/ojs/index.php/cadernos/article/view/2448/1637</w:t>
        </w:r>
      </w:hyperlink>
      <w:r w:rsidRPr="000E3CD9">
        <w:rPr>
          <w:rStyle w:val="Hyperlink"/>
          <w:rFonts w:ascii="Times New Roman" w:hAnsi="Times New Roman"/>
        </w:rPr>
        <w:t>&gt;</w:t>
      </w:r>
      <w:r w:rsidRPr="000E3CD9">
        <w:rPr>
          <w:rFonts w:ascii="Times New Roman" w:hAnsi="Times New Roman"/>
          <w:color w:val="212529"/>
        </w:rPr>
        <w:t xml:space="preserve">. </w:t>
      </w:r>
      <w:r w:rsidRPr="000E3CD9">
        <w:rPr>
          <w:rFonts w:ascii="Times New Roman" w:hAnsi="Times New Roman"/>
          <w:color w:val="212529"/>
          <w:lang w:val="en-US"/>
        </w:rPr>
        <w:t>Acesso em: 17 nov. 2022.</w:t>
      </w:r>
    </w:p>
    <w:p w14:paraId="695D067C" w14:textId="77777777" w:rsidR="006E6711" w:rsidRPr="000E3CD9" w:rsidRDefault="006E6711" w:rsidP="000C4DCA">
      <w:pPr>
        <w:spacing w:before="0"/>
        <w:ind w:firstLine="0"/>
        <w:rPr>
          <w:rFonts w:ascii="Times New Roman" w:hAnsi="Times New Roman"/>
          <w:lang w:val="en-US"/>
        </w:rPr>
      </w:pPr>
    </w:p>
    <w:p w14:paraId="062A03F1" w14:textId="77777777" w:rsidR="004004D1" w:rsidRPr="000E3CD9" w:rsidRDefault="004004D1" w:rsidP="004004D1">
      <w:pPr>
        <w:spacing w:before="0" w:line="240" w:lineRule="auto"/>
        <w:ind w:firstLine="0"/>
        <w:rPr>
          <w:rFonts w:ascii="Times New Roman" w:hAnsi="Times New Roman"/>
        </w:rPr>
      </w:pPr>
      <w:r w:rsidRPr="000E3CD9">
        <w:rPr>
          <w:rFonts w:ascii="Times New Roman" w:hAnsi="Times New Roman"/>
          <w:shd w:val="clear" w:color="auto" w:fill="FFFFFF"/>
          <w:lang w:val="en-US"/>
        </w:rPr>
        <w:t>SALAMANCA-BUENTELLO, Fabio et al. Nanotechnology and the developing world. </w:t>
      </w:r>
      <w:r w:rsidRPr="000E3CD9">
        <w:rPr>
          <w:rFonts w:ascii="Times New Roman" w:hAnsi="Times New Roman"/>
          <w:b/>
          <w:bCs/>
          <w:shd w:val="clear" w:color="auto" w:fill="FFFFFF"/>
        </w:rPr>
        <w:t>PLoS Medicine</w:t>
      </w:r>
      <w:r w:rsidRPr="000E3CD9">
        <w:rPr>
          <w:rFonts w:ascii="Times New Roman" w:hAnsi="Times New Roman"/>
          <w:shd w:val="clear" w:color="auto" w:fill="FFFFFF"/>
        </w:rPr>
        <w:t>, v. 2, n. 5, p. e97, 2005.</w:t>
      </w:r>
    </w:p>
    <w:p w14:paraId="1B0ABE0F" w14:textId="77777777" w:rsidR="004004D1" w:rsidRPr="000E3CD9" w:rsidRDefault="004004D1" w:rsidP="000C4DCA">
      <w:pPr>
        <w:spacing w:before="0"/>
        <w:ind w:firstLine="0"/>
        <w:rPr>
          <w:rFonts w:ascii="Times New Roman" w:hAnsi="Times New Roman"/>
        </w:rPr>
      </w:pPr>
    </w:p>
    <w:p w14:paraId="0DA18B5B" w14:textId="77777777" w:rsidR="00027425" w:rsidRPr="000E3CD9" w:rsidRDefault="00027425" w:rsidP="00027425">
      <w:pPr>
        <w:spacing w:before="0" w:line="240" w:lineRule="auto"/>
        <w:ind w:firstLine="0"/>
        <w:rPr>
          <w:rFonts w:ascii="Times New Roman" w:hAnsi="Times New Roman"/>
          <w:bCs/>
        </w:rPr>
      </w:pPr>
      <w:r w:rsidRPr="000E3CD9">
        <w:rPr>
          <w:rFonts w:ascii="Times New Roman" w:hAnsi="Times New Roman"/>
          <w:bCs/>
        </w:rPr>
        <w:t xml:space="preserve">SANTOS, A. P; ROSA, S. V. L. Uma didática para o ensino de Nanotecnologia. </w:t>
      </w:r>
      <w:r w:rsidRPr="000E3CD9">
        <w:rPr>
          <w:rFonts w:ascii="Times New Roman" w:hAnsi="Times New Roman"/>
          <w:b/>
        </w:rPr>
        <w:t>Quaestio</w:t>
      </w:r>
      <w:r w:rsidRPr="000E3CD9">
        <w:rPr>
          <w:rFonts w:ascii="Times New Roman" w:hAnsi="Times New Roman"/>
          <w:bCs/>
        </w:rPr>
        <w:t>, v.18, n.1, p.293-308, 2016.</w:t>
      </w:r>
    </w:p>
    <w:p w14:paraId="1D598073" w14:textId="77777777" w:rsidR="00027425" w:rsidRPr="000E3CD9" w:rsidRDefault="00027425" w:rsidP="000C4DCA">
      <w:pPr>
        <w:spacing w:before="0"/>
        <w:ind w:firstLine="0"/>
        <w:rPr>
          <w:rFonts w:ascii="Times New Roman" w:hAnsi="Times New Roman"/>
        </w:rPr>
      </w:pPr>
    </w:p>
    <w:p w14:paraId="7D0D699A" w14:textId="06993029" w:rsidR="005F164A" w:rsidRPr="000E3CD9" w:rsidRDefault="005F164A" w:rsidP="005F164A">
      <w:pPr>
        <w:spacing w:before="0" w:line="240" w:lineRule="auto"/>
        <w:ind w:firstLine="0"/>
        <w:rPr>
          <w:rFonts w:ascii="Times New Roman" w:hAnsi="Times New Roman"/>
        </w:rPr>
      </w:pPr>
      <w:r w:rsidRPr="000E3CD9">
        <w:rPr>
          <w:rFonts w:ascii="Times New Roman" w:hAnsi="Times New Roman"/>
        </w:rPr>
        <w:t xml:space="preserve">SANTOS, Diego Marlon; NAGASHIMA, Lucila Akiko. A Base Nacional Comum Curricular: a reforma do ensino médio e a organização da disciplina de química. </w:t>
      </w:r>
      <w:r w:rsidRPr="000E3CD9">
        <w:rPr>
          <w:rFonts w:ascii="Times New Roman" w:hAnsi="Times New Roman"/>
          <w:b/>
          <w:bCs/>
        </w:rPr>
        <w:t>Pedagogia em Foco</w:t>
      </w:r>
      <w:r w:rsidRPr="000E3CD9">
        <w:rPr>
          <w:rFonts w:ascii="Times New Roman" w:hAnsi="Times New Roman"/>
        </w:rPr>
        <w:t>, Iturama (MG), v. 12, n. 7, p. 175-191, jan./jun. 2017.</w:t>
      </w:r>
    </w:p>
    <w:p w14:paraId="71B35AFF" w14:textId="77777777" w:rsidR="005F164A" w:rsidRPr="000E3CD9" w:rsidRDefault="005F164A" w:rsidP="000C4DCA">
      <w:pPr>
        <w:spacing w:before="0"/>
        <w:ind w:firstLine="0"/>
        <w:rPr>
          <w:rFonts w:ascii="Times New Roman" w:hAnsi="Times New Roman"/>
        </w:rPr>
      </w:pPr>
    </w:p>
    <w:p w14:paraId="3273D68E" w14:textId="77777777" w:rsidR="001A6E48" w:rsidRPr="000E3CD9" w:rsidRDefault="001A6E48" w:rsidP="001A6E48">
      <w:pPr>
        <w:spacing w:before="0" w:line="240" w:lineRule="auto"/>
        <w:ind w:firstLine="0"/>
        <w:rPr>
          <w:rFonts w:ascii="Times New Roman" w:hAnsi="Times New Roman"/>
          <w:lang w:val="en-US"/>
        </w:rPr>
      </w:pPr>
      <w:r w:rsidRPr="000E3CD9">
        <w:rPr>
          <w:rFonts w:ascii="Times New Roman" w:hAnsi="Times New Roman"/>
          <w:bCs/>
        </w:rPr>
        <w:t xml:space="preserve">SANTOS, P. C. et al. </w:t>
      </w:r>
      <w:r w:rsidRPr="000E3CD9">
        <w:rPr>
          <w:rFonts w:ascii="Times New Roman" w:hAnsi="Times New Roman"/>
        </w:rPr>
        <w:t xml:space="preserve">Cartilhas parasitológicas: A importância da transposição didática no processo de ensino aprendizagem. </w:t>
      </w:r>
      <w:r w:rsidRPr="000E3CD9">
        <w:rPr>
          <w:rFonts w:ascii="Times New Roman" w:hAnsi="Times New Roman"/>
          <w:b/>
          <w:bCs/>
          <w:lang w:val="en-US"/>
        </w:rPr>
        <w:t>Brazilian Journal of Development</w:t>
      </w:r>
      <w:r w:rsidRPr="000E3CD9">
        <w:rPr>
          <w:rFonts w:ascii="Times New Roman" w:hAnsi="Times New Roman"/>
          <w:lang w:val="en-US"/>
        </w:rPr>
        <w:t>, Curitiba, v.7, n.9, p. 93425-93434, ISSN: 2525-8761, sep. 2021.</w:t>
      </w:r>
    </w:p>
    <w:p w14:paraId="0B07CBFB" w14:textId="77777777" w:rsidR="001A6E48" w:rsidRPr="000E3CD9" w:rsidRDefault="001A6E48" w:rsidP="000C4DCA">
      <w:pPr>
        <w:spacing w:before="0"/>
        <w:ind w:firstLine="0"/>
        <w:rPr>
          <w:rFonts w:ascii="Times New Roman" w:hAnsi="Times New Roman"/>
          <w:lang w:val="en-US"/>
        </w:rPr>
      </w:pPr>
    </w:p>
    <w:p w14:paraId="3B7E01AC" w14:textId="77777777" w:rsidR="00EE273D" w:rsidRPr="000E3CD9" w:rsidRDefault="00EE273D" w:rsidP="00EE273D">
      <w:pPr>
        <w:spacing w:before="0" w:line="240" w:lineRule="auto"/>
        <w:ind w:firstLine="0"/>
        <w:rPr>
          <w:rFonts w:ascii="Times New Roman" w:hAnsi="Times New Roman"/>
          <w:shd w:val="clear" w:color="auto" w:fill="FFFFFF"/>
        </w:rPr>
      </w:pPr>
      <w:r w:rsidRPr="000E3CD9">
        <w:rPr>
          <w:rFonts w:ascii="Times New Roman" w:hAnsi="Times New Roman"/>
          <w:shd w:val="clear" w:color="auto" w:fill="FFFFFF"/>
        </w:rPr>
        <w:lastRenderedPageBreak/>
        <w:t>SARGENTELLI, Vagner. Nanociência: aplicações tecnológicas em química, saúde, agricultura e meio ambiente: uma sinopse. </w:t>
      </w:r>
      <w:r w:rsidRPr="000E3CD9">
        <w:rPr>
          <w:rFonts w:ascii="Times New Roman" w:hAnsi="Times New Roman"/>
          <w:b/>
          <w:bCs/>
          <w:shd w:val="clear" w:color="auto" w:fill="FFFFFF"/>
        </w:rPr>
        <w:t>Ambiente: gestão e desenvolvimento</w:t>
      </w:r>
      <w:r w:rsidRPr="000E3CD9">
        <w:rPr>
          <w:rFonts w:ascii="Times New Roman" w:hAnsi="Times New Roman"/>
          <w:shd w:val="clear" w:color="auto" w:fill="FFFFFF"/>
        </w:rPr>
        <w:t>, v. 4, n. 1, p. 95-101, 2012.</w:t>
      </w:r>
    </w:p>
    <w:p w14:paraId="2C9DC43C" w14:textId="77777777" w:rsidR="00EE273D" w:rsidRPr="000E3CD9" w:rsidRDefault="00EE273D" w:rsidP="000C4DCA">
      <w:pPr>
        <w:spacing w:before="0"/>
        <w:ind w:firstLine="0"/>
        <w:rPr>
          <w:rFonts w:ascii="Times New Roman" w:hAnsi="Times New Roman"/>
        </w:rPr>
      </w:pPr>
    </w:p>
    <w:p w14:paraId="419EC892" w14:textId="03815000" w:rsidR="0044186F" w:rsidRPr="000E3CD9" w:rsidRDefault="0044186F" w:rsidP="0044186F">
      <w:pPr>
        <w:spacing w:before="0" w:line="240" w:lineRule="auto"/>
        <w:ind w:firstLine="0"/>
        <w:rPr>
          <w:rFonts w:ascii="Times New Roman" w:hAnsi="Times New Roman"/>
          <w:lang w:val="en-US"/>
        </w:rPr>
      </w:pPr>
      <w:r w:rsidRPr="000E3CD9">
        <w:rPr>
          <w:rFonts w:ascii="Times New Roman" w:hAnsi="Times New Roman"/>
          <w:shd w:val="clear" w:color="auto" w:fill="FFFFFF"/>
        </w:rPr>
        <w:t xml:space="preserve">SCHÖNBORN, Konrad J. et al. </w:t>
      </w:r>
      <w:r w:rsidRPr="000E3CD9">
        <w:rPr>
          <w:rFonts w:ascii="Times New Roman" w:hAnsi="Times New Roman"/>
          <w:lang w:val="en-US"/>
        </w:rPr>
        <w:t>Development of an Interactive Immersion Environment for Engendering Understanding about Nanotechnology: Concept, Construction, and Implementation</w:t>
      </w:r>
      <w:r w:rsidRPr="000E3CD9">
        <w:rPr>
          <w:rFonts w:ascii="Times New Roman" w:hAnsi="Times New Roman"/>
          <w:shd w:val="clear" w:color="auto" w:fill="FFFFFF"/>
          <w:lang w:val="en-US"/>
        </w:rPr>
        <w:t xml:space="preserve">. </w:t>
      </w:r>
      <w:r w:rsidRPr="000E3CD9">
        <w:rPr>
          <w:rFonts w:ascii="Times New Roman" w:hAnsi="Times New Roman"/>
          <w:b/>
          <w:bCs/>
          <w:lang w:val="en-US"/>
        </w:rPr>
        <w:t>International Journal of Virtual and Personal Learning Environments</w:t>
      </w:r>
      <w:r w:rsidRPr="000E3CD9">
        <w:rPr>
          <w:rFonts w:ascii="Times New Roman" w:hAnsi="Times New Roman"/>
          <w:lang w:val="en-US"/>
        </w:rPr>
        <w:t>, (5), 2, p. 40-56. 2014.</w:t>
      </w:r>
    </w:p>
    <w:p w14:paraId="50636CBA" w14:textId="77777777" w:rsidR="0044186F" w:rsidRPr="000E3CD9" w:rsidRDefault="0044186F" w:rsidP="000C4DCA">
      <w:pPr>
        <w:spacing w:before="0"/>
        <w:ind w:firstLine="0"/>
        <w:rPr>
          <w:rFonts w:ascii="Times New Roman" w:hAnsi="Times New Roman"/>
          <w:lang w:val="en-US"/>
        </w:rPr>
      </w:pPr>
    </w:p>
    <w:p w14:paraId="65E666B7" w14:textId="77777777" w:rsidR="000C4DCA" w:rsidRPr="000E3CD9" w:rsidRDefault="000C4DCA" w:rsidP="000C4DCA">
      <w:pPr>
        <w:spacing w:before="0" w:line="240" w:lineRule="auto"/>
        <w:ind w:firstLine="0"/>
        <w:rPr>
          <w:rFonts w:ascii="Times New Roman" w:hAnsi="Times New Roman"/>
        </w:rPr>
      </w:pPr>
      <w:r w:rsidRPr="000E3CD9">
        <w:rPr>
          <w:rFonts w:ascii="Times New Roman" w:hAnsi="Times New Roman"/>
          <w:lang w:val="en-US"/>
        </w:rPr>
        <w:t xml:space="preserve">SCHWAB, Julia. </w:t>
      </w:r>
      <w:r w:rsidRPr="000E3CD9">
        <w:rPr>
          <w:rFonts w:ascii="Times New Roman" w:hAnsi="Times New Roman"/>
          <w:b/>
          <w:bCs/>
        </w:rPr>
        <w:t>Efeito Lótus</w:t>
      </w:r>
      <w:r w:rsidRPr="000E3CD9">
        <w:rPr>
          <w:rFonts w:ascii="Times New Roman" w:hAnsi="Times New Roman"/>
        </w:rPr>
        <w:t>. Perfil Sweetaholic. PIXABAY. 2016. Disponível em: &lt;</w:t>
      </w:r>
      <w:hyperlink r:id="rId82" w:history="1">
        <w:r w:rsidRPr="000E3CD9">
          <w:rPr>
            <w:rStyle w:val="Hyperlink"/>
            <w:rFonts w:ascii="Times New Roman" w:hAnsi="Times New Roman"/>
          </w:rPr>
          <w:t>https://pixabay.com/pt/photos/efeito-de-l%C3%B3tus-gotas-agua-1452665/</w:t>
        </w:r>
      </w:hyperlink>
      <w:r w:rsidRPr="000E3CD9">
        <w:rPr>
          <w:rFonts w:ascii="Times New Roman" w:hAnsi="Times New Roman"/>
        </w:rPr>
        <w:t>&gt;. Acesso em: 24 set. 2023.</w:t>
      </w:r>
    </w:p>
    <w:p w14:paraId="52FF5AB0" w14:textId="77777777" w:rsidR="000C4DCA" w:rsidRPr="000E3CD9" w:rsidRDefault="000C4DCA" w:rsidP="000C4DCA">
      <w:pPr>
        <w:spacing w:before="0"/>
        <w:ind w:firstLine="0"/>
        <w:rPr>
          <w:rFonts w:ascii="Times New Roman" w:hAnsi="Times New Roman"/>
        </w:rPr>
      </w:pPr>
    </w:p>
    <w:p w14:paraId="52CD11C8" w14:textId="77777777" w:rsidR="00DB7E0B" w:rsidRPr="000E3CD9" w:rsidRDefault="00DB7E0B" w:rsidP="00DB7E0B">
      <w:pPr>
        <w:spacing w:before="0" w:line="240" w:lineRule="auto"/>
        <w:ind w:firstLine="0"/>
        <w:rPr>
          <w:rFonts w:ascii="Times New Roman" w:hAnsi="Times New Roman"/>
          <w:bCs/>
          <w:lang w:val="en-US"/>
        </w:rPr>
      </w:pPr>
      <w:r w:rsidRPr="000E3CD9">
        <w:rPr>
          <w:rFonts w:ascii="Times New Roman" w:hAnsi="Times New Roman"/>
          <w:bCs/>
        </w:rPr>
        <w:t xml:space="preserve">SERENA, P. A., TUTOR, J. D. La divulgación y la formación de la nanociencia y la nanotecnología en España: un largo camino por delante. </w:t>
      </w:r>
      <w:r w:rsidRPr="000E3CD9">
        <w:rPr>
          <w:rFonts w:ascii="Times New Roman" w:hAnsi="Times New Roman"/>
          <w:b/>
          <w:lang w:val="en-US"/>
        </w:rPr>
        <w:t>Mundo Nano</w:t>
      </w:r>
      <w:r w:rsidRPr="000E3CD9">
        <w:rPr>
          <w:rFonts w:ascii="Times New Roman" w:hAnsi="Times New Roman"/>
          <w:bCs/>
          <w:lang w:val="en-US"/>
        </w:rPr>
        <w:t>, v. 4, n. 2, 48-58, 2011.</w:t>
      </w:r>
    </w:p>
    <w:p w14:paraId="189CCF65" w14:textId="77777777" w:rsidR="00DB7E0B" w:rsidRPr="000E3CD9" w:rsidRDefault="00DB7E0B" w:rsidP="000C4DCA">
      <w:pPr>
        <w:spacing w:before="0"/>
        <w:ind w:firstLine="0"/>
        <w:rPr>
          <w:rFonts w:ascii="Times New Roman" w:hAnsi="Times New Roman"/>
          <w:lang w:val="en-US"/>
        </w:rPr>
      </w:pPr>
    </w:p>
    <w:p w14:paraId="2946F478" w14:textId="77777777" w:rsidR="000C4DCA" w:rsidRPr="000E3CD9" w:rsidRDefault="000C4DCA" w:rsidP="000C4DCA">
      <w:pPr>
        <w:spacing w:before="0" w:line="240" w:lineRule="auto"/>
        <w:ind w:firstLine="0"/>
        <w:rPr>
          <w:rFonts w:ascii="Times New Roman" w:hAnsi="Times New Roman"/>
        </w:rPr>
      </w:pPr>
      <w:r w:rsidRPr="000E3CD9">
        <w:rPr>
          <w:rFonts w:ascii="Times New Roman" w:hAnsi="Times New Roman"/>
          <w:shd w:val="clear" w:color="auto" w:fill="FFFFFF"/>
          <w:lang w:val="en-US"/>
        </w:rPr>
        <w:t>SHARIATNIA, Shadi et al. Hybrid cellulose nanocrystal-bonded carbon nanotubes/carbon fiber polymer composites for structural applications. </w:t>
      </w:r>
      <w:r w:rsidRPr="000E3CD9">
        <w:rPr>
          <w:rFonts w:ascii="Times New Roman" w:hAnsi="Times New Roman"/>
          <w:b/>
          <w:bCs/>
          <w:shd w:val="clear" w:color="auto" w:fill="FFFFFF"/>
        </w:rPr>
        <w:t>ACS Applied Nano Materials</w:t>
      </w:r>
      <w:r w:rsidRPr="000E3CD9">
        <w:rPr>
          <w:rFonts w:ascii="Times New Roman" w:hAnsi="Times New Roman"/>
          <w:shd w:val="clear" w:color="auto" w:fill="FFFFFF"/>
        </w:rPr>
        <w:t>, v. 3, n. 6, p. 5421-5436, 2020. Disponível em: &lt;</w:t>
      </w:r>
      <w:hyperlink r:id="rId83" w:history="1">
        <w:r w:rsidRPr="000E3CD9">
          <w:rPr>
            <w:rStyle w:val="Hyperlink"/>
            <w:rFonts w:ascii="Times New Roman" w:hAnsi="Times New Roman"/>
            <w:shd w:val="clear" w:color="auto" w:fill="FFFFFF"/>
          </w:rPr>
          <w:t>https://par.nsf.gov/servlets/purl/10199304</w:t>
        </w:r>
      </w:hyperlink>
      <w:r w:rsidRPr="000E3CD9">
        <w:rPr>
          <w:rFonts w:ascii="Times New Roman" w:hAnsi="Times New Roman"/>
          <w:shd w:val="clear" w:color="auto" w:fill="FFFFFF"/>
        </w:rPr>
        <w:t>&gt;. Acesso em 23 jun. 2023.</w:t>
      </w:r>
    </w:p>
    <w:p w14:paraId="221D73F7" w14:textId="77777777" w:rsidR="000C4DCA" w:rsidRPr="000E3CD9" w:rsidRDefault="000C4DCA" w:rsidP="000C4DCA">
      <w:pPr>
        <w:spacing w:before="0"/>
        <w:ind w:firstLine="0"/>
        <w:rPr>
          <w:rFonts w:ascii="Times New Roman" w:hAnsi="Times New Roman"/>
          <w:bCs/>
        </w:rPr>
      </w:pPr>
    </w:p>
    <w:p w14:paraId="5EF6926F" w14:textId="77777777" w:rsidR="000C4DCA" w:rsidRPr="000E3CD9" w:rsidRDefault="000C4DCA" w:rsidP="000C4DCA">
      <w:pPr>
        <w:spacing w:before="0" w:line="240" w:lineRule="auto"/>
        <w:ind w:firstLine="0"/>
        <w:rPr>
          <w:rFonts w:ascii="Times New Roman" w:hAnsi="Times New Roman"/>
          <w:color w:val="222222"/>
          <w:shd w:val="clear" w:color="auto" w:fill="FFFFFF"/>
        </w:rPr>
      </w:pPr>
      <w:r w:rsidRPr="000E3CD9">
        <w:rPr>
          <w:rFonts w:ascii="Times New Roman" w:hAnsi="Times New Roman"/>
          <w:color w:val="222222"/>
          <w:shd w:val="clear" w:color="auto" w:fill="FFFFFF"/>
          <w:lang w:val="en-US"/>
        </w:rPr>
        <w:t xml:space="preserve">SHINOHARA, Neide Kazue Sakugawa et al. </w:t>
      </w:r>
      <w:r w:rsidRPr="000E3CD9">
        <w:rPr>
          <w:rFonts w:ascii="Times New Roman" w:hAnsi="Times New Roman"/>
          <w:color w:val="222222"/>
          <w:shd w:val="clear" w:color="auto" w:fill="FFFFFF"/>
        </w:rPr>
        <w:t>Salmonella spp., importante agente patogênico veiculado em alimentos. </w:t>
      </w:r>
      <w:r w:rsidRPr="000E3CD9">
        <w:rPr>
          <w:rFonts w:ascii="Times New Roman" w:hAnsi="Times New Roman"/>
          <w:b/>
          <w:bCs/>
          <w:color w:val="222222"/>
          <w:shd w:val="clear" w:color="auto" w:fill="FFFFFF"/>
        </w:rPr>
        <w:t>Ciência &amp; saúde coletiva</w:t>
      </w:r>
      <w:r w:rsidRPr="000E3CD9">
        <w:rPr>
          <w:rFonts w:ascii="Times New Roman" w:hAnsi="Times New Roman"/>
          <w:color w:val="222222"/>
          <w:shd w:val="clear" w:color="auto" w:fill="FFFFFF"/>
        </w:rPr>
        <w:t>, v. 13, p. 1675-1683, 2008. Disponível em: &lt;</w:t>
      </w:r>
      <w:hyperlink r:id="rId84" w:history="1">
        <w:r w:rsidRPr="000E3CD9">
          <w:rPr>
            <w:rStyle w:val="Hyperlink"/>
            <w:rFonts w:ascii="Times New Roman" w:hAnsi="Times New Roman"/>
            <w:shd w:val="clear" w:color="auto" w:fill="FFFFFF"/>
          </w:rPr>
          <w:t>https://www.scielo.br/j/csc/a/vzk44zy3zYQxMD5YN38jY4s/?format=pdf&amp;lang=pt</w:t>
        </w:r>
      </w:hyperlink>
      <w:r w:rsidRPr="000E3CD9">
        <w:rPr>
          <w:rFonts w:ascii="Times New Roman" w:hAnsi="Times New Roman"/>
          <w:color w:val="222222"/>
          <w:shd w:val="clear" w:color="auto" w:fill="FFFFFF"/>
        </w:rPr>
        <w:t>&gt;. Acesso em: 04 ago. 2023.</w:t>
      </w:r>
    </w:p>
    <w:p w14:paraId="345CA602" w14:textId="77777777" w:rsidR="000C4DCA" w:rsidRPr="000E3CD9" w:rsidRDefault="000C4DCA" w:rsidP="000C4DCA">
      <w:pPr>
        <w:spacing w:before="0"/>
        <w:ind w:firstLine="0"/>
        <w:rPr>
          <w:rFonts w:ascii="Times New Roman" w:hAnsi="Times New Roman"/>
          <w:bCs/>
        </w:rPr>
      </w:pPr>
    </w:p>
    <w:p w14:paraId="615973F7" w14:textId="77777777" w:rsidR="000C4DCA" w:rsidRPr="000E3CD9" w:rsidRDefault="000C4DCA" w:rsidP="000C4DCA">
      <w:pPr>
        <w:spacing w:before="0" w:line="240" w:lineRule="auto"/>
        <w:ind w:firstLine="0"/>
        <w:rPr>
          <w:rFonts w:ascii="Times New Roman" w:hAnsi="Times New Roman"/>
        </w:rPr>
      </w:pPr>
      <w:r w:rsidRPr="000E3CD9">
        <w:rPr>
          <w:rFonts w:ascii="Times New Roman" w:hAnsi="Times New Roman"/>
        </w:rPr>
        <w:t xml:space="preserve">SILVA, Marcio Henrique da. </w:t>
      </w:r>
      <w:r w:rsidRPr="000E3CD9">
        <w:rPr>
          <w:rFonts w:ascii="Times New Roman" w:hAnsi="Times New Roman"/>
          <w:b/>
          <w:bCs/>
        </w:rPr>
        <w:t>Uma proposta para o ensino médio: elementos básicos do Plasma</w:t>
      </w:r>
      <w:r w:rsidRPr="000E3CD9">
        <w:rPr>
          <w:rFonts w:ascii="Times New Roman" w:hAnsi="Times New Roman"/>
        </w:rPr>
        <w:t>. Trabalho de Conclusão de Curso (Licenciatura em Física), Universidade Federal do Rio de Janeiro, Rio de Janeiro, 2007. 55 p. Disponível em: &lt;</w:t>
      </w:r>
      <w:hyperlink r:id="rId85" w:history="1">
        <w:r w:rsidRPr="000E3CD9">
          <w:rPr>
            <w:rStyle w:val="Hyperlink"/>
            <w:rFonts w:ascii="Times New Roman" w:hAnsi="Times New Roman"/>
          </w:rPr>
          <w:t>https://pantheon.ufrj.br/bitstream/11422/2844/4/MHSilva.pdf</w:t>
        </w:r>
      </w:hyperlink>
      <w:r w:rsidRPr="000E3CD9">
        <w:rPr>
          <w:rFonts w:ascii="Times New Roman" w:hAnsi="Times New Roman"/>
        </w:rPr>
        <w:t>&gt;. Acesso em: 18 set. 2023.</w:t>
      </w:r>
    </w:p>
    <w:p w14:paraId="3FC2B162" w14:textId="77777777" w:rsidR="000C4DCA" w:rsidRPr="000E3CD9" w:rsidRDefault="000C4DCA" w:rsidP="000C4DCA">
      <w:pPr>
        <w:spacing w:before="0"/>
        <w:ind w:firstLine="0"/>
        <w:rPr>
          <w:rFonts w:ascii="Times New Roman" w:hAnsi="Times New Roman"/>
          <w:bCs/>
        </w:rPr>
      </w:pPr>
    </w:p>
    <w:p w14:paraId="7C095608" w14:textId="0D36699F" w:rsidR="0038217A" w:rsidRPr="000E3CD9" w:rsidRDefault="0038217A" w:rsidP="0038217A">
      <w:pPr>
        <w:spacing w:before="0" w:line="240" w:lineRule="auto"/>
        <w:ind w:firstLine="0"/>
        <w:rPr>
          <w:rFonts w:ascii="Times New Roman" w:hAnsi="Times New Roman"/>
          <w:bCs/>
        </w:rPr>
      </w:pPr>
      <w:r w:rsidRPr="000E3CD9">
        <w:rPr>
          <w:rFonts w:ascii="Times New Roman" w:hAnsi="Times New Roman"/>
          <w:bCs/>
        </w:rPr>
        <w:t xml:space="preserve">SILVA, S. L. A.; VIANA, M. M.; MOHALLEM, N. D. S. Afinal, o que é Nanociência e Nanotecnologia? Uma Abordagem para o Ensino Médio. </w:t>
      </w:r>
      <w:r w:rsidRPr="000E3CD9">
        <w:rPr>
          <w:rFonts w:ascii="Times New Roman" w:hAnsi="Times New Roman"/>
          <w:b/>
        </w:rPr>
        <w:t>Química Nova Escola</w:t>
      </w:r>
      <w:r w:rsidRPr="000E3CD9">
        <w:rPr>
          <w:rFonts w:ascii="Times New Roman" w:hAnsi="Times New Roman"/>
          <w:bCs/>
        </w:rPr>
        <w:t>, v.31, n.3, p.172–178, 2009.</w:t>
      </w:r>
    </w:p>
    <w:p w14:paraId="239DE901" w14:textId="77777777" w:rsidR="0038217A" w:rsidRPr="000E3CD9" w:rsidRDefault="0038217A" w:rsidP="000C4DCA">
      <w:pPr>
        <w:spacing w:before="0"/>
        <w:ind w:firstLine="0"/>
        <w:rPr>
          <w:rFonts w:ascii="Times New Roman" w:hAnsi="Times New Roman"/>
          <w:bCs/>
        </w:rPr>
      </w:pPr>
    </w:p>
    <w:p w14:paraId="53A03BB4" w14:textId="77777777" w:rsidR="004F4146" w:rsidRPr="000E3CD9" w:rsidRDefault="004F4146" w:rsidP="004F4146">
      <w:pPr>
        <w:spacing w:before="0" w:line="240" w:lineRule="auto"/>
        <w:ind w:firstLine="0"/>
        <w:rPr>
          <w:rFonts w:ascii="Times New Roman" w:hAnsi="Times New Roman"/>
          <w:shd w:val="clear" w:color="auto" w:fill="FFFFFF"/>
        </w:rPr>
      </w:pPr>
      <w:r w:rsidRPr="000E3CD9">
        <w:rPr>
          <w:rFonts w:ascii="Times New Roman" w:hAnsi="Times New Roman"/>
          <w:shd w:val="clear" w:color="auto" w:fill="FFFFFF"/>
        </w:rPr>
        <w:t>SILVA, Airton Marques da. Proposta para tornar o ensino de química mais atraente. </w:t>
      </w:r>
      <w:r w:rsidRPr="000E3CD9">
        <w:rPr>
          <w:rFonts w:ascii="Times New Roman" w:hAnsi="Times New Roman"/>
          <w:b/>
          <w:bCs/>
          <w:shd w:val="clear" w:color="auto" w:fill="FFFFFF"/>
        </w:rPr>
        <w:t>Rev. Quim. Ind</w:t>
      </w:r>
      <w:r w:rsidRPr="000E3CD9">
        <w:rPr>
          <w:rFonts w:ascii="Times New Roman" w:hAnsi="Times New Roman"/>
          <w:shd w:val="clear" w:color="auto" w:fill="FFFFFF"/>
        </w:rPr>
        <w:t>, v. 711, n. 7, 2011.</w:t>
      </w:r>
    </w:p>
    <w:p w14:paraId="7F78AD60" w14:textId="77777777" w:rsidR="004F4146" w:rsidRPr="000E3CD9" w:rsidRDefault="004F4146" w:rsidP="000C4DCA">
      <w:pPr>
        <w:spacing w:before="0"/>
        <w:ind w:firstLine="0"/>
        <w:rPr>
          <w:rFonts w:ascii="Times New Roman" w:hAnsi="Times New Roman"/>
          <w:bCs/>
        </w:rPr>
      </w:pPr>
    </w:p>
    <w:p w14:paraId="6351B770" w14:textId="77777777" w:rsidR="000D6907" w:rsidRPr="000E3CD9" w:rsidRDefault="000D6907" w:rsidP="000D6907">
      <w:pPr>
        <w:spacing w:before="0" w:line="240" w:lineRule="auto"/>
        <w:ind w:firstLine="0"/>
        <w:rPr>
          <w:rFonts w:ascii="Times New Roman" w:hAnsi="Times New Roman"/>
          <w:color w:val="222222"/>
          <w:shd w:val="clear" w:color="auto" w:fill="FFFFFF"/>
        </w:rPr>
      </w:pPr>
      <w:r w:rsidRPr="000E3CD9">
        <w:rPr>
          <w:rFonts w:ascii="Times New Roman" w:hAnsi="Times New Roman"/>
          <w:color w:val="222222"/>
          <w:shd w:val="clear" w:color="auto" w:fill="FFFFFF"/>
        </w:rPr>
        <w:t>SILVA, Nayane de Oliveira; ALMEIDA, Cristina Guilherme de; LIMA, Débora Raquel Sarmento. Feira de Ciências: uma estratégia para promover a interdisciplinaridade. </w:t>
      </w:r>
      <w:r w:rsidRPr="000E3CD9">
        <w:rPr>
          <w:rFonts w:ascii="Times New Roman" w:hAnsi="Times New Roman"/>
          <w:b/>
          <w:bCs/>
          <w:color w:val="222222"/>
          <w:shd w:val="clear" w:color="auto" w:fill="FFFFFF"/>
        </w:rPr>
        <w:t>Revista Destaques Acadêmicos</w:t>
      </w:r>
      <w:r w:rsidRPr="000E3CD9">
        <w:rPr>
          <w:rFonts w:ascii="Times New Roman" w:hAnsi="Times New Roman"/>
          <w:color w:val="222222"/>
          <w:shd w:val="clear" w:color="auto" w:fill="FFFFFF"/>
        </w:rPr>
        <w:t>, v. 10, n. 3, 2018. ISSN 2176-3070 DOI: http://dx.doi.org/10.22410/issn.2176-</w:t>
      </w:r>
    </w:p>
    <w:p w14:paraId="50F71D27" w14:textId="77777777" w:rsidR="000D6907" w:rsidRPr="000E3CD9" w:rsidRDefault="000D6907" w:rsidP="000D6907">
      <w:pPr>
        <w:spacing w:before="0" w:line="240" w:lineRule="auto"/>
        <w:ind w:firstLine="0"/>
        <w:rPr>
          <w:rFonts w:ascii="Times New Roman" w:hAnsi="Times New Roman"/>
          <w:color w:val="222222"/>
          <w:shd w:val="clear" w:color="auto" w:fill="FFFFFF"/>
        </w:rPr>
      </w:pPr>
      <w:r w:rsidRPr="000E3CD9">
        <w:rPr>
          <w:rFonts w:ascii="Times New Roman" w:hAnsi="Times New Roman"/>
          <w:color w:val="222222"/>
          <w:shd w:val="clear" w:color="auto" w:fill="FFFFFF"/>
        </w:rPr>
        <w:t>3070.v10i3a2018.1727. Disponível em: &lt;</w:t>
      </w:r>
      <w:hyperlink r:id="rId86" w:history="1">
        <w:r w:rsidRPr="000E3CD9">
          <w:rPr>
            <w:rStyle w:val="Hyperlink"/>
            <w:rFonts w:ascii="Times New Roman" w:hAnsi="Times New Roman"/>
            <w:shd w:val="clear" w:color="auto" w:fill="FFFFFF"/>
          </w:rPr>
          <w:t>http://www.univates.br/revistas/index.php/destaques/article/viewFile/1727/1390</w:t>
        </w:r>
      </w:hyperlink>
      <w:r w:rsidRPr="000E3CD9">
        <w:rPr>
          <w:rFonts w:ascii="Times New Roman" w:hAnsi="Times New Roman"/>
          <w:color w:val="222222"/>
          <w:shd w:val="clear" w:color="auto" w:fill="FFFFFF"/>
        </w:rPr>
        <w:t>&gt;.</w:t>
      </w:r>
    </w:p>
    <w:p w14:paraId="44B80983" w14:textId="3326365D" w:rsidR="000D6907" w:rsidRPr="000E3CD9" w:rsidRDefault="000D6907" w:rsidP="000D6907">
      <w:pPr>
        <w:spacing w:before="0"/>
        <w:ind w:firstLine="0"/>
        <w:rPr>
          <w:rFonts w:ascii="Times New Roman" w:hAnsi="Times New Roman"/>
          <w:color w:val="222222"/>
          <w:shd w:val="clear" w:color="auto" w:fill="FFFFFF"/>
        </w:rPr>
      </w:pPr>
      <w:r w:rsidRPr="000E3CD9">
        <w:rPr>
          <w:rFonts w:ascii="Times New Roman" w:hAnsi="Times New Roman"/>
          <w:color w:val="222222"/>
          <w:shd w:val="clear" w:color="auto" w:fill="FFFFFF"/>
        </w:rPr>
        <w:t>Acesso em: 16 nov. 2022.</w:t>
      </w:r>
    </w:p>
    <w:p w14:paraId="6AC009A4" w14:textId="77777777" w:rsidR="000D6907" w:rsidRPr="000E3CD9" w:rsidRDefault="000D6907" w:rsidP="000D6907">
      <w:pPr>
        <w:spacing w:before="0"/>
        <w:ind w:firstLine="0"/>
        <w:rPr>
          <w:rFonts w:ascii="Times New Roman" w:hAnsi="Times New Roman"/>
          <w:bCs/>
        </w:rPr>
      </w:pPr>
    </w:p>
    <w:p w14:paraId="7F460035" w14:textId="3B82DF19" w:rsidR="00D750F2" w:rsidRPr="000E3CD9" w:rsidRDefault="00D750F2" w:rsidP="00D750F2">
      <w:pPr>
        <w:spacing w:before="0" w:line="240" w:lineRule="auto"/>
        <w:ind w:firstLine="0"/>
        <w:rPr>
          <w:rFonts w:ascii="Times New Roman" w:hAnsi="Times New Roman"/>
        </w:rPr>
      </w:pPr>
      <w:bookmarkStart w:id="72" w:name="_GoBack"/>
      <w:r w:rsidRPr="000E3CD9">
        <w:rPr>
          <w:rFonts w:ascii="Times New Roman" w:hAnsi="Times New Roman"/>
        </w:rPr>
        <w:t>SIRHAN</w:t>
      </w:r>
      <w:bookmarkEnd w:id="72"/>
      <w:r w:rsidRPr="000E3CD9">
        <w:rPr>
          <w:rFonts w:ascii="Times New Roman" w:hAnsi="Times New Roman"/>
        </w:rPr>
        <w:t xml:space="preserve">, Ghassan. </w:t>
      </w:r>
      <w:r w:rsidRPr="000E3CD9">
        <w:rPr>
          <w:rFonts w:ascii="Times New Roman" w:hAnsi="Times New Roman"/>
          <w:lang w:val="en-US"/>
        </w:rPr>
        <w:t xml:space="preserve">Learning difficulties in chemistry: an overview. </w:t>
      </w:r>
      <w:r w:rsidRPr="000E3CD9">
        <w:rPr>
          <w:rFonts w:ascii="Times New Roman" w:hAnsi="Times New Roman"/>
          <w:b/>
          <w:bCs/>
          <w:lang w:val="en-US"/>
        </w:rPr>
        <w:t>Journal of Turkish   Science   Education</w:t>
      </w:r>
      <w:r w:rsidRPr="000E3CD9">
        <w:rPr>
          <w:rFonts w:ascii="Times New Roman" w:hAnsi="Times New Roman"/>
          <w:lang w:val="en-US"/>
        </w:rPr>
        <w:t>, v. 4, n. 2, p. 2-20, set. 2007. Disponível em: &lt;</w:t>
      </w:r>
      <w:hyperlink r:id="rId87" w:history="1">
        <w:r w:rsidRPr="000E3CD9">
          <w:rPr>
            <w:rStyle w:val="Hyperlink"/>
            <w:rFonts w:ascii="Times New Roman" w:hAnsi="Times New Roman"/>
            <w:lang w:val="en-US"/>
          </w:rPr>
          <w:t>https://dspace.alquds.edu/server/api/core/bitstreams/dca7220c-0fe5-46ba-bc8f-8f5487862db8/content</w:t>
        </w:r>
      </w:hyperlink>
      <w:r w:rsidRPr="000E3CD9">
        <w:rPr>
          <w:rFonts w:ascii="Times New Roman" w:hAnsi="Times New Roman"/>
          <w:lang w:val="en-US"/>
        </w:rPr>
        <w:t xml:space="preserve">&gt;. </w:t>
      </w:r>
      <w:r w:rsidRPr="000E3CD9">
        <w:rPr>
          <w:rFonts w:ascii="Times New Roman" w:hAnsi="Times New Roman"/>
        </w:rPr>
        <w:t>Acesso em: 04 ago. 2022.</w:t>
      </w:r>
    </w:p>
    <w:p w14:paraId="651E48CF" w14:textId="77777777" w:rsidR="000C4DCA" w:rsidRPr="000E3CD9" w:rsidRDefault="000C4DCA" w:rsidP="000C4DCA">
      <w:pPr>
        <w:spacing w:before="0"/>
        <w:ind w:firstLine="0"/>
        <w:rPr>
          <w:rFonts w:ascii="Times New Roman" w:hAnsi="Times New Roman"/>
          <w:bCs/>
        </w:rPr>
      </w:pPr>
    </w:p>
    <w:p w14:paraId="6F1864F2" w14:textId="3EF31BA3" w:rsidR="00116B0F" w:rsidRPr="000E3CD9" w:rsidRDefault="00116B0F" w:rsidP="00116B0F">
      <w:pPr>
        <w:spacing w:before="0" w:line="240" w:lineRule="auto"/>
        <w:ind w:firstLine="0"/>
        <w:rPr>
          <w:rFonts w:ascii="Times New Roman" w:hAnsi="Times New Roman"/>
          <w:color w:val="222222"/>
          <w:shd w:val="clear" w:color="auto" w:fill="FFFFFF"/>
        </w:rPr>
      </w:pPr>
      <w:r w:rsidRPr="000E3CD9">
        <w:rPr>
          <w:rFonts w:ascii="Times New Roman" w:hAnsi="Times New Roman"/>
          <w:color w:val="222222"/>
          <w:shd w:val="clear" w:color="auto" w:fill="FFFFFF"/>
        </w:rPr>
        <w:t>SOUSA, Maria do Socorro Magalhães de; RIZZATTI, Ivanise Maria. </w:t>
      </w:r>
      <w:r w:rsidRPr="000E3CD9">
        <w:rPr>
          <w:rFonts w:ascii="Times New Roman" w:hAnsi="Times New Roman"/>
          <w:b/>
          <w:bCs/>
          <w:color w:val="222222"/>
          <w:shd w:val="clear" w:color="auto" w:fill="FFFFFF"/>
        </w:rPr>
        <w:t>As Feiras de Ciências em Roraima (1986 A 2008): contribuição para a Iniciação à Educação Científica</w:t>
      </w:r>
      <w:r w:rsidRPr="000E3CD9">
        <w:rPr>
          <w:rFonts w:ascii="Times New Roman" w:hAnsi="Times New Roman"/>
          <w:color w:val="222222"/>
          <w:shd w:val="clear" w:color="auto" w:fill="FFFFFF"/>
        </w:rPr>
        <w:t>. Boa Vista: UERR Edições, 2021.</w:t>
      </w:r>
    </w:p>
    <w:p w14:paraId="1C4DC8AD" w14:textId="77777777" w:rsidR="00116B0F" w:rsidRPr="000E3CD9" w:rsidRDefault="00116B0F" w:rsidP="000C4DCA">
      <w:pPr>
        <w:spacing w:before="0"/>
        <w:ind w:firstLine="0"/>
        <w:rPr>
          <w:rFonts w:ascii="Times New Roman" w:hAnsi="Times New Roman"/>
          <w:bCs/>
        </w:rPr>
      </w:pPr>
    </w:p>
    <w:p w14:paraId="114C24D1" w14:textId="06DEE9EC" w:rsidR="005E1642" w:rsidRPr="000E3CD9" w:rsidRDefault="005E1642" w:rsidP="005E1642">
      <w:pPr>
        <w:spacing w:before="0" w:line="240" w:lineRule="auto"/>
        <w:ind w:firstLine="0"/>
        <w:rPr>
          <w:rFonts w:ascii="Times New Roman" w:hAnsi="Times New Roman"/>
        </w:rPr>
      </w:pPr>
      <w:r w:rsidRPr="000E3CD9">
        <w:rPr>
          <w:rFonts w:ascii="Times New Roman" w:hAnsi="Times New Roman"/>
        </w:rPr>
        <w:t>SOUZA J</w:t>
      </w:r>
      <w:r w:rsidR="00A95D30" w:rsidRPr="000E3CD9">
        <w:rPr>
          <w:rFonts w:ascii="Times New Roman" w:hAnsi="Times New Roman"/>
        </w:rPr>
        <w:t>U</w:t>
      </w:r>
      <w:r w:rsidRPr="000E3CD9">
        <w:rPr>
          <w:rFonts w:ascii="Times New Roman" w:hAnsi="Times New Roman"/>
        </w:rPr>
        <w:t xml:space="preserve">NIOR, Fernando G. </w:t>
      </w:r>
      <w:r w:rsidRPr="000E3CD9">
        <w:rPr>
          <w:rFonts w:ascii="Times New Roman" w:hAnsi="Times New Roman"/>
          <w:b/>
          <w:bCs/>
        </w:rPr>
        <w:t>LaBioS IMA UFRJ</w:t>
      </w:r>
      <w:r w:rsidRPr="000E3CD9">
        <w:rPr>
          <w:rFonts w:ascii="Times New Roman" w:hAnsi="Times New Roman"/>
        </w:rPr>
        <w:t xml:space="preserve">. 2009. </w:t>
      </w:r>
      <w:r w:rsidRPr="000E3CD9">
        <w:rPr>
          <w:rFonts w:ascii="Times New Roman" w:hAnsi="Times New Roman"/>
          <w:shd w:val="clear" w:color="auto" w:fill="FFFFFF"/>
        </w:rPr>
        <w:t xml:space="preserve">1 vídeo (2 min). </w:t>
      </w:r>
      <w:r w:rsidRPr="000E3CD9">
        <w:rPr>
          <w:rFonts w:ascii="Times New Roman" w:hAnsi="Times New Roman"/>
        </w:rPr>
        <w:t>Publicado pelo canal Fernando Gomes Souza Jr. Disponível em: &lt;</w:t>
      </w:r>
      <w:hyperlink r:id="rId88" w:history="1">
        <w:r w:rsidRPr="000E3CD9">
          <w:rPr>
            <w:rStyle w:val="Hyperlink"/>
            <w:rFonts w:ascii="Times New Roman" w:hAnsi="Times New Roman"/>
          </w:rPr>
          <w:t>https://www.youtube.com/watch?v=MBV6-UPpLlQ</w:t>
        </w:r>
      </w:hyperlink>
      <w:r w:rsidRPr="000E3CD9">
        <w:rPr>
          <w:rFonts w:ascii="Times New Roman" w:hAnsi="Times New Roman"/>
        </w:rPr>
        <w:t>&gt;. Acesso em: 04 ago. 2023.</w:t>
      </w:r>
    </w:p>
    <w:p w14:paraId="2BE1D243" w14:textId="77777777" w:rsidR="005E1642" w:rsidRPr="000E3CD9" w:rsidRDefault="005E1642" w:rsidP="000C4DCA">
      <w:pPr>
        <w:spacing w:before="0"/>
        <w:ind w:firstLine="0"/>
        <w:rPr>
          <w:rFonts w:ascii="Times New Roman" w:hAnsi="Times New Roman"/>
          <w:bCs/>
        </w:rPr>
      </w:pPr>
    </w:p>
    <w:p w14:paraId="55DC1520" w14:textId="77777777" w:rsidR="000C4DCA" w:rsidRPr="000E3CD9" w:rsidRDefault="000C4DCA" w:rsidP="000C4DCA">
      <w:pPr>
        <w:spacing w:before="0" w:line="240" w:lineRule="auto"/>
        <w:ind w:firstLine="0"/>
        <w:rPr>
          <w:rFonts w:ascii="Times New Roman" w:hAnsi="Times New Roman"/>
          <w:bCs/>
          <w:lang w:val="en-US"/>
        </w:rPr>
      </w:pPr>
      <w:r w:rsidRPr="000E3CD9">
        <w:rPr>
          <w:rFonts w:ascii="Times New Roman" w:hAnsi="Times New Roman"/>
          <w:bCs/>
        </w:rPr>
        <w:t xml:space="preserve">TABELA PERIÓDICA (org.). </w:t>
      </w:r>
      <w:r w:rsidRPr="000E3CD9">
        <w:rPr>
          <w:rFonts w:ascii="Times New Roman" w:hAnsi="Times New Roman"/>
          <w:b/>
        </w:rPr>
        <w:t>Tabela periódica para imprimir</w:t>
      </w:r>
      <w:r w:rsidRPr="000E3CD9">
        <w:rPr>
          <w:rFonts w:ascii="Times New Roman" w:hAnsi="Times New Roman"/>
          <w:bCs/>
        </w:rPr>
        <w:t>. 2023. Disponível em: &lt;</w:t>
      </w:r>
      <w:hyperlink r:id="rId89" w:history="1">
        <w:r w:rsidRPr="000E3CD9">
          <w:rPr>
            <w:rStyle w:val="Hyperlink"/>
            <w:rFonts w:ascii="Times New Roman" w:hAnsi="Times New Roman"/>
            <w:bCs/>
          </w:rPr>
          <w:t>https://www.tabelaperiodica.org/wp-content/uploads/2023/03/Tabela-completa-5-algarismos-sem-intervalo-v11.jpg</w:t>
        </w:r>
      </w:hyperlink>
      <w:r w:rsidRPr="000E3CD9">
        <w:rPr>
          <w:rFonts w:ascii="Times New Roman" w:hAnsi="Times New Roman"/>
          <w:bCs/>
        </w:rPr>
        <w:t xml:space="preserve">&gt;. </w:t>
      </w:r>
      <w:r w:rsidRPr="000E3CD9">
        <w:rPr>
          <w:rFonts w:ascii="Times New Roman" w:hAnsi="Times New Roman"/>
          <w:bCs/>
          <w:lang w:val="en-US"/>
        </w:rPr>
        <w:t>Acesso em: 24 set. 2023.</w:t>
      </w:r>
    </w:p>
    <w:p w14:paraId="772343FD" w14:textId="77777777" w:rsidR="000C4DCA" w:rsidRPr="000E3CD9" w:rsidRDefault="000C4DCA" w:rsidP="000C4DCA">
      <w:pPr>
        <w:spacing w:before="0"/>
        <w:ind w:firstLine="0"/>
        <w:rPr>
          <w:rFonts w:ascii="Times New Roman" w:hAnsi="Times New Roman"/>
          <w:bCs/>
          <w:lang w:val="en-US"/>
        </w:rPr>
      </w:pPr>
    </w:p>
    <w:p w14:paraId="7F1A4F1B" w14:textId="77777777" w:rsidR="00414725" w:rsidRPr="000E3CD9" w:rsidRDefault="00414725" w:rsidP="00414725">
      <w:pPr>
        <w:spacing w:before="0" w:line="240" w:lineRule="auto"/>
        <w:ind w:firstLine="0"/>
        <w:rPr>
          <w:rFonts w:ascii="Times New Roman" w:hAnsi="Times New Roman"/>
        </w:rPr>
      </w:pPr>
      <w:r w:rsidRPr="000E3CD9">
        <w:rPr>
          <w:rFonts w:ascii="Times New Roman" w:hAnsi="Times New Roman"/>
          <w:lang w:val="en-US"/>
        </w:rPr>
        <w:t xml:space="preserve">TANIGUCHI, Norio. On the basic concept of nanotechnology. </w:t>
      </w:r>
      <w:r w:rsidRPr="000E3CD9">
        <w:rPr>
          <w:rFonts w:ascii="Times New Roman" w:hAnsi="Times New Roman"/>
          <w:i/>
          <w:iCs/>
          <w:lang w:val="en-US"/>
        </w:rPr>
        <w:t>In</w:t>
      </w:r>
      <w:r w:rsidRPr="000E3CD9">
        <w:rPr>
          <w:rFonts w:ascii="Times New Roman" w:hAnsi="Times New Roman"/>
          <w:lang w:val="en-US"/>
        </w:rPr>
        <w:t xml:space="preserve">: </w:t>
      </w:r>
      <w:r w:rsidRPr="000E3CD9">
        <w:rPr>
          <w:rFonts w:ascii="Times New Roman" w:hAnsi="Times New Roman"/>
          <w:b/>
          <w:bCs/>
          <w:lang w:val="en-US"/>
        </w:rPr>
        <w:t xml:space="preserve">Proceedings of the International Congress on Prod Eng. </w:t>
      </w:r>
      <w:r w:rsidRPr="000E3CD9">
        <w:rPr>
          <w:rFonts w:ascii="Times New Roman" w:hAnsi="Times New Roman"/>
          <w:b/>
          <w:bCs/>
        </w:rPr>
        <w:t>Tokyo</w:t>
      </w:r>
      <w:r w:rsidRPr="000E3CD9">
        <w:rPr>
          <w:rFonts w:ascii="Times New Roman" w:hAnsi="Times New Roman"/>
        </w:rPr>
        <w:t>, Japan: JSPE. 1974.</w:t>
      </w:r>
    </w:p>
    <w:p w14:paraId="61D68E34" w14:textId="77777777" w:rsidR="00414725" w:rsidRPr="000E3CD9" w:rsidRDefault="00414725" w:rsidP="000C4DCA">
      <w:pPr>
        <w:spacing w:before="0"/>
        <w:ind w:firstLine="0"/>
        <w:rPr>
          <w:rFonts w:ascii="Times New Roman" w:hAnsi="Times New Roman"/>
          <w:bCs/>
        </w:rPr>
      </w:pPr>
    </w:p>
    <w:p w14:paraId="1EF4392C" w14:textId="77777777" w:rsidR="000C4DCA" w:rsidRPr="000E3CD9" w:rsidRDefault="000C4DCA" w:rsidP="000C4DCA">
      <w:pPr>
        <w:spacing w:before="0" w:line="240" w:lineRule="auto"/>
        <w:ind w:firstLine="0"/>
        <w:rPr>
          <w:rFonts w:ascii="Times New Roman" w:hAnsi="Times New Roman"/>
          <w:color w:val="222222"/>
          <w:shd w:val="clear" w:color="auto" w:fill="FFFFFF"/>
          <w:lang w:val="en-US"/>
        </w:rPr>
      </w:pPr>
      <w:r w:rsidRPr="000E3CD9">
        <w:rPr>
          <w:rFonts w:ascii="Times New Roman" w:hAnsi="Times New Roman"/>
          <w:color w:val="222222"/>
          <w:shd w:val="clear" w:color="auto" w:fill="FFFFFF"/>
        </w:rPr>
        <w:t>TASCA, Rodolfo A. et al. Desenvolvendo habilidades e conceitos de nanotecnologia no ensino médio por meio de experimento didático envolvendo preparação e aplicação de nanopartículas superparamagnéticas. </w:t>
      </w:r>
      <w:r w:rsidRPr="000E3CD9">
        <w:rPr>
          <w:rFonts w:ascii="Times New Roman" w:hAnsi="Times New Roman"/>
          <w:b/>
          <w:bCs/>
          <w:color w:val="222222"/>
          <w:shd w:val="clear" w:color="auto" w:fill="FFFFFF"/>
        </w:rPr>
        <w:t>Química nova na escola</w:t>
      </w:r>
      <w:r w:rsidRPr="000E3CD9">
        <w:rPr>
          <w:rFonts w:ascii="Times New Roman" w:hAnsi="Times New Roman"/>
          <w:color w:val="222222"/>
          <w:shd w:val="clear" w:color="auto" w:fill="FFFFFF"/>
        </w:rPr>
        <w:t>, v. 37, n. 3, p. 236-240, 2015. Disponível em: &lt;</w:t>
      </w:r>
      <w:hyperlink r:id="rId90" w:history="1">
        <w:r w:rsidRPr="000E3CD9">
          <w:rPr>
            <w:rStyle w:val="Hyperlink"/>
            <w:rFonts w:ascii="Times New Roman" w:hAnsi="Times New Roman"/>
            <w:shd w:val="clear" w:color="auto" w:fill="FFFFFF"/>
          </w:rPr>
          <w:t>http://qnesc.sbq.org.br/online/qnesc37_3/12-EEQ-100-13.pdf</w:t>
        </w:r>
      </w:hyperlink>
      <w:r w:rsidRPr="000E3CD9">
        <w:rPr>
          <w:rFonts w:ascii="Times New Roman" w:hAnsi="Times New Roman"/>
          <w:color w:val="222222"/>
          <w:shd w:val="clear" w:color="auto" w:fill="FFFFFF"/>
        </w:rPr>
        <w:t xml:space="preserve">&gt;. </w:t>
      </w:r>
      <w:r w:rsidRPr="000E3CD9">
        <w:rPr>
          <w:rFonts w:ascii="Times New Roman" w:hAnsi="Times New Roman"/>
          <w:color w:val="222222"/>
          <w:shd w:val="clear" w:color="auto" w:fill="FFFFFF"/>
          <w:lang w:val="en-US"/>
        </w:rPr>
        <w:t>Acesso em: 04 ago. 2023.</w:t>
      </w:r>
    </w:p>
    <w:p w14:paraId="1A4214FE" w14:textId="77777777" w:rsidR="000C4DCA" w:rsidRPr="000E3CD9" w:rsidRDefault="000C4DCA" w:rsidP="000C4DCA">
      <w:pPr>
        <w:spacing w:before="0"/>
        <w:ind w:firstLine="0"/>
        <w:rPr>
          <w:rFonts w:ascii="Times New Roman" w:hAnsi="Times New Roman"/>
          <w:bCs/>
          <w:lang w:val="en-US"/>
        </w:rPr>
      </w:pPr>
    </w:p>
    <w:p w14:paraId="7D69333B" w14:textId="77777777" w:rsidR="003432D3" w:rsidRPr="000E3CD9" w:rsidRDefault="003432D3" w:rsidP="003432D3">
      <w:pPr>
        <w:spacing w:before="0" w:line="240" w:lineRule="auto"/>
        <w:ind w:firstLine="0"/>
        <w:rPr>
          <w:rFonts w:ascii="Times New Roman" w:hAnsi="Times New Roman"/>
          <w:bCs/>
        </w:rPr>
      </w:pPr>
      <w:r w:rsidRPr="000E3CD9">
        <w:rPr>
          <w:rFonts w:ascii="Times New Roman" w:hAnsi="Times New Roman"/>
          <w:bCs/>
          <w:lang w:val="en-US"/>
        </w:rPr>
        <w:t xml:space="preserve">THE BRITISH MUSEUM. </w:t>
      </w:r>
      <w:r w:rsidRPr="000E3CD9">
        <w:rPr>
          <w:rFonts w:ascii="Times New Roman" w:hAnsi="Times New Roman"/>
          <w:b/>
          <w:lang w:val="en-US"/>
        </w:rPr>
        <w:t>The Lycurgus Cup</w:t>
      </w:r>
      <w:r w:rsidRPr="000E3CD9">
        <w:rPr>
          <w:rFonts w:ascii="Times New Roman" w:hAnsi="Times New Roman"/>
          <w:bCs/>
          <w:lang w:val="en-US"/>
        </w:rPr>
        <w:t xml:space="preserve">. The Trustees of the British Museum/Art Resource/NY. </w:t>
      </w:r>
      <w:r w:rsidRPr="000E3CD9">
        <w:rPr>
          <w:rFonts w:ascii="Times New Roman" w:hAnsi="Times New Roman"/>
          <w:bCs/>
        </w:rPr>
        <w:t>Disponível em: &lt;</w:t>
      </w:r>
      <w:hyperlink r:id="rId91" w:history="1">
        <w:r w:rsidRPr="000E3CD9">
          <w:rPr>
            <w:rStyle w:val="Hyperlink"/>
            <w:rFonts w:ascii="Times New Roman" w:hAnsi="Times New Roman"/>
            <w:bCs/>
          </w:rPr>
          <w:t>https://www.britishmuseum.org/collection/object/H_1958-1202-1</w:t>
        </w:r>
      </w:hyperlink>
      <w:r w:rsidRPr="000E3CD9">
        <w:rPr>
          <w:rFonts w:ascii="Times New Roman" w:hAnsi="Times New Roman"/>
          <w:bCs/>
        </w:rPr>
        <w:t>&gt;. Acesso em: 27 jul. 2022.</w:t>
      </w:r>
    </w:p>
    <w:p w14:paraId="45A24621" w14:textId="77777777" w:rsidR="003432D3" w:rsidRPr="000E3CD9" w:rsidRDefault="003432D3" w:rsidP="000C4DCA">
      <w:pPr>
        <w:spacing w:before="0"/>
        <w:ind w:firstLine="0"/>
        <w:rPr>
          <w:rFonts w:ascii="Times New Roman" w:hAnsi="Times New Roman"/>
          <w:bCs/>
        </w:rPr>
      </w:pPr>
    </w:p>
    <w:p w14:paraId="69D92950" w14:textId="77777777" w:rsidR="00282EBB" w:rsidRPr="000E3CD9" w:rsidRDefault="00282EBB" w:rsidP="00282EBB">
      <w:pPr>
        <w:spacing w:before="0" w:line="240" w:lineRule="auto"/>
        <w:ind w:firstLine="0"/>
        <w:rPr>
          <w:rFonts w:ascii="Times New Roman" w:hAnsi="Times New Roman"/>
          <w:bCs/>
          <w:lang w:val="en-US"/>
        </w:rPr>
      </w:pPr>
      <w:r w:rsidRPr="000E3CD9">
        <w:rPr>
          <w:rFonts w:ascii="Times New Roman" w:hAnsi="Times New Roman"/>
          <w:color w:val="222222"/>
          <w:shd w:val="clear" w:color="auto" w:fill="FFFFFF"/>
        </w:rPr>
        <w:t>THIRÉ, Rossana M. S. M. et al. Redução da hidrofilicidade de filmes biodegradáveis à base de amido por meio de polimerização por plasma. </w:t>
      </w:r>
      <w:r w:rsidRPr="000E3CD9">
        <w:rPr>
          <w:rFonts w:ascii="Times New Roman" w:hAnsi="Times New Roman"/>
          <w:b/>
          <w:bCs/>
          <w:color w:val="222222"/>
          <w:shd w:val="clear" w:color="auto" w:fill="FFFFFF"/>
        </w:rPr>
        <w:t>Polímeros</w:t>
      </w:r>
      <w:r w:rsidRPr="000E3CD9">
        <w:rPr>
          <w:rFonts w:ascii="Times New Roman" w:hAnsi="Times New Roman"/>
          <w:color w:val="222222"/>
          <w:shd w:val="clear" w:color="auto" w:fill="FFFFFF"/>
        </w:rPr>
        <w:t>, v. 14, p. 57-62, 2004. Disponível em: &lt;</w:t>
      </w:r>
      <w:hyperlink r:id="rId92" w:history="1">
        <w:r w:rsidRPr="000E3CD9">
          <w:rPr>
            <w:rStyle w:val="Hyperlink"/>
            <w:rFonts w:ascii="Times New Roman" w:hAnsi="Times New Roman"/>
            <w:shd w:val="clear" w:color="auto" w:fill="FFFFFF"/>
          </w:rPr>
          <w:t>https://www.scielo.br/j/po/a/Wv9VMKZKBqRZ8g3h5fC7PvG/?format=pdf&amp;lang=pt</w:t>
        </w:r>
      </w:hyperlink>
      <w:r w:rsidRPr="000E3CD9">
        <w:rPr>
          <w:rFonts w:ascii="Times New Roman" w:hAnsi="Times New Roman"/>
          <w:color w:val="222222"/>
          <w:shd w:val="clear" w:color="auto" w:fill="FFFFFF"/>
        </w:rPr>
        <w:t xml:space="preserve">&gt;. </w:t>
      </w:r>
      <w:r w:rsidRPr="000E3CD9">
        <w:rPr>
          <w:rFonts w:ascii="Times New Roman" w:hAnsi="Times New Roman"/>
          <w:color w:val="222222"/>
          <w:shd w:val="clear" w:color="auto" w:fill="FFFFFF"/>
          <w:lang w:val="en-US"/>
        </w:rPr>
        <w:t>Acesso em: 04 ago. 2023.</w:t>
      </w:r>
    </w:p>
    <w:p w14:paraId="464D9F3F" w14:textId="77777777" w:rsidR="003432D3" w:rsidRPr="000E3CD9" w:rsidRDefault="003432D3" w:rsidP="000C4DCA">
      <w:pPr>
        <w:spacing w:before="0"/>
        <w:ind w:firstLine="0"/>
        <w:rPr>
          <w:rFonts w:ascii="Times New Roman" w:hAnsi="Times New Roman"/>
          <w:bCs/>
          <w:lang w:val="en-US"/>
        </w:rPr>
      </w:pPr>
    </w:p>
    <w:p w14:paraId="742C1D1A" w14:textId="77777777" w:rsidR="000C4DCA" w:rsidRPr="000E3CD9" w:rsidRDefault="000C4DCA" w:rsidP="000C4DCA">
      <w:pPr>
        <w:spacing w:before="0" w:line="240" w:lineRule="auto"/>
        <w:ind w:firstLine="0"/>
        <w:rPr>
          <w:rFonts w:ascii="Times New Roman" w:hAnsi="Times New Roman"/>
        </w:rPr>
      </w:pPr>
      <w:r w:rsidRPr="000E3CD9">
        <w:rPr>
          <w:rFonts w:ascii="Times New Roman" w:hAnsi="Times New Roman"/>
          <w:lang w:val="en-US"/>
        </w:rPr>
        <w:t xml:space="preserve">THOMAS, Courtney R. (2016). “Can we use nanotechnology to treat cancer?” </w:t>
      </w:r>
      <w:r w:rsidRPr="000E3CD9">
        <w:rPr>
          <w:rFonts w:ascii="Times New Roman" w:hAnsi="Times New Roman"/>
          <w:b/>
          <w:bCs/>
        </w:rPr>
        <w:t>Front.</w:t>
      </w:r>
      <w:r w:rsidRPr="000E3CD9">
        <w:rPr>
          <w:rFonts w:ascii="Times New Roman" w:hAnsi="Times New Roman"/>
        </w:rPr>
        <w:t xml:space="preserve"> </w:t>
      </w:r>
      <w:r w:rsidRPr="000E3CD9">
        <w:rPr>
          <w:rFonts w:ascii="Times New Roman" w:hAnsi="Times New Roman"/>
          <w:b/>
          <w:bCs/>
        </w:rPr>
        <w:t>Young Minds</w:t>
      </w:r>
      <w:r w:rsidRPr="000E3CD9">
        <w:rPr>
          <w:rFonts w:ascii="Times New Roman" w:hAnsi="Times New Roman"/>
        </w:rPr>
        <w:t>. v. 4; n. 12, p. 1-7, 2016. DOI: 10.3389/frym.2016.00012. Disponível em: &lt;</w:t>
      </w:r>
      <w:hyperlink r:id="rId93" w:history="1">
        <w:r w:rsidRPr="000E3CD9">
          <w:rPr>
            <w:rStyle w:val="Hyperlink"/>
            <w:rFonts w:ascii="Times New Roman" w:hAnsi="Times New Roman"/>
          </w:rPr>
          <w:t>https://kids.frontiersin.org/articles/10.3389/frym.2016.00012</w:t>
        </w:r>
      </w:hyperlink>
      <w:r w:rsidRPr="000E3CD9">
        <w:rPr>
          <w:rFonts w:ascii="Times New Roman" w:hAnsi="Times New Roman"/>
        </w:rPr>
        <w:t>&gt;. Acesso em: 09 set. 2023.</w:t>
      </w:r>
    </w:p>
    <w:p w14:paraId="5B655D90" w14:textId="77777777" w:rsidR="000C4DCA" w:rsidRPr="000E3CD9" w:rsidRDefault="000C4DCA" w:rsidP="000C4DCA">
      <w:pPr>
        <w:spacing w:before="0"/>
        <w:ind w:firstLine="0"/>
        <w:rPr>
          <w:rFonts w:ascii="Times New Roman" w:hAnsi="Times New Roman"/>
        </w:rPr>
      </w:pPr>
    </w:p>
    <w:p w14:paraId="7508B4F7" w14:textId="77777777" w:rsidR="00414725" w:rsidRPr="000E3CD9" w:rsidRDefault="00414725" w:rsidP="00414725">
      <w:pPr>
        <w:spacing w:before="0" w:line="240" w:lineRule="auto"/>
        <w:ind w:firstLine="0"/>
        <w:rPr>
          <w:rFonts w:ascii="Times New Roman" w:hAnsi="Times New Roman"/>
          <w:shd w:val="clear" w:color="auto" w:fill="FFFFFF"/>
        </w:rPr>
      </w:pPr>
      <w:r w:rsidRPr="000E3CD9">
        <w:rPr>
          <w:rFonts w:ascii="Times New Roman" w:hAnsi="Times New Roman"/>
          <w:shd w:val="clear" w:color="auto" w:fill="FFFFFF"/>
        </w:rPr>
        <w:t>TOLEDO, Antônio Matias Navarrete; SOARES, Leonor Almeida Souza. Bionanopartículas: Principais aspectos e aplicações da matéria orgânica em escala nanométrica. </w:t>
      </w:r>
      <w:r w:rsidRPr="000E3CD9">
        <w:rPr>
          <w:rFonts w:ascii="Times New Roman" w:hAnsi="Times New Roman"/>
          <w:b/>
          <w:bCs/>
          <w:shd w:val="clear" w:color="auto" w:fill="FFFFFF"/>
        </w:rPr>
        <w:t>Holos</w:t>
      </w:r>
      <w:r w:rsidRPr="000E3CD9">
        <w:rPr>
          <w:rFonts w:ascii="Times New Roman" w:hAnsi="Times New Roman"/>
          <w:shd w:val="clear" w:color="auto" w:fill="FFFFFF"/>
        </w:rPr>
        <w:t>, v. 1, p. 340-349, 2016.</w:t>
      </w:r>
    </w:p>
    <w:p w14:paraId="334EE735" w14:textId="77777777" w:rsidR="00414725" w:rsidRPr="000E3CD9" w:rsidRDefault="00414725" w:rsidP="000C4DCA">
      <w:pPr>
        <w:spacing w:before="0"/>
        <w:ind w:firstLine="0"/>
        <w:rPr>
          <w:rFonts w:ascii="Times New Roman" w:hAnsi="Times New Roman"/>
        </w:rPr>
      </w:pPr>
    </w:p>
    <w:p w14:paraId="7BA5302C" w14:textId="0B3611DB" w:rsidR="00DF3580" w:rsidRPr="000E3CD9" w:rsidRDefault="00DF3580" w:rsidP="00DF3580">
      <w:pPr>
        <w:spacing w:before="0" w:line="240" w:lineRule="auto"/>
        <w:ind w:firstLine="0"/>
        <w:rPr>
          <w:rFonts w:ascii="Times New Roman" w:hAnsi="Times New Roman"/>
        </w:rPr>
      </w:pPr>
      <w:r w:rsidRPr="000E3CD9">
        <w:rPr>
          <w:rFonts w:ascii="Times New Roman" w:hAnsi="Times New Roman"/>
        </w:rPr>
        <w:lastRenderedPageBreak/>
        <w:t xml:space="preserve">TOMA, Henrique Eisi. </w:t>
      </w:r>
      <w:r w:rsidRPr="000E3CD9">
        <w:rPr>
          <w:rFonts w:ascii="Times New Roman" w:hAnsi="Times New Roman"/>
          <w:b/>
          <w:bCs/>
        </w:rPr>
        <w:t>O mundo Nanométrico</w:t>
      </w:r>
      <w:r w:rsidRPr="000E3CD9">
        <w:rPr>
          <w:rFonts w:ascii="Times New Roman" w:hAnsi="Times New Roman"/>
        </w:rPr>
        <w:t>: a dimensão do novo século. São Paulo: Oficina de Textos, 2004. 102 p.</w:t>
      </w:r>
    </w:p>
    <w:p w14:paraId="376DD2BA" w14:textId="77777777" w:rsidR="00DF3580" w:rsidRPr="000E3CD9" w:rsidRDefault="00DF3580" w:rsidP="000C4DCA">
      <w:pPr>
        <w:spacing w:before="0"/>
        <w:ind w:firstLine="0"/>
        <w:rPr>
          <w:rFonts w:ascii="Times New Roman" w:hAnsi="Times New Roman"/>
        </w:rPr>
      </w:pPr>
    </w:p>
    <w:p w14:paraId="5AC34589" w14:textId="77777777" w:rsidR="000C4DCA" w:rsidRPr="000E3CD9" w:rsidRDefault="000C4DCA" w:rsidP="000C4DCA">
      <w:pPr>
        <w:spacing w:before="0" w:line="240" w:lineRule="auto"/>
        <w:ind w:firstLine="0"/>
        <w:rPr>
          <w:rFonts w:ascii="Times New Roman" w:hAnsi="Times New Roman"/>
          <w:shd w:val="clear" w:color="auto" w:fill="FFFFFF"/>
        </w:rPr>
      </w:pPr>
      <w:r w:rsidRPr="000E3CD9">
        <w:rPr>
          <w:rFonts w:ascii="Times New Roman" w:hAnsi="Times New Roman"/>
          <w:shd w:val="clear" w:color="auto" w:fill="FFFFFF"/>
        </w:rPr>
        <w:t>TOMA, Henrique Eisi; DA SILVA, Delmárcio Gomes; CONDOMITTI, Ulisses. </w:t>
      </w:r>
      <w:r w:rsidRPr="000E3CD9">
        <w:rPr>
          <w:rFonts w:ascii="Times New Roman" w:hAnsi="Times New Roman"/>
          <w:b/>
          <w:bCs/>
          <w:shd w:val="clear" w:color="auto" w:fill="FFFFFF"/>
        </w:rPr>
        <w:t>Nanotecnologia experimental</w:t>
      </w:r>
      <w:r w:rsidRPr="000E3CD9">
        <w:rPr>
          <w:rFonts w:ascii="Times New Roman" w:hAnsi="Times New Roman"/>
          <w:shd w:val="clear" w:color="auto" w:fill="FFFFFF"/>
        </w:rPr>
        <w:t>. Editora Blucher, 2016. 168 p.</w:t>
      </w:r>
    </w:p>
    <w:p w14:paraId="22C104EB" w14:textId="77777777" w:rsidR="00414725" w:rsidRPr="000E3CD9" w:rsidRDefault="00414725" w:rsidP="00414725">
      <w:pPr>
        <w:spacing w:before="0"/>
        <w:ind w:firstLine="0"/>
        <w:rPr>
          <w:rFonts w:ascii="Times New Roman" w:hAnsi="Times New Roman"/>
          <w:bCs/>
        </w:rPr>
      </w:pPr>
    </w:p>
    <w:p w14:paraId="31A747C4" w14:textId="77777777" w:rsidR="009F648B" w:rsidRPr="000E3CD9" w:rsidRDefault="009F648B" w:rsidP="009F648B">
      <w:pPr>
        <w:spacing w:before="0" w:line="240" w:lineRule="auto"/>
        <w:ind w:firstLine="0"/>
        <w:rPr>
          <w:rFonts w:ascii="Times New Roman" w:hAnsi="Times New Roman"/>
          <w:shd w:val="clear" w:color="auto" w:fill="FFFFFF"/>
        </w:rPr>
      </w:pPr>
      <w:r w:rsidRPr="000E3CD9">
        <w:rPr>
          <w:rFonts w:ascii="Times New Roman" w:hAnsi="Times New Roman"/>
          <w:shd w:val="clear" w:color="auto" w:fill="FFFFFF"/>
        </w:rPr>
        <w:t>TREVISAN, Tatiana Santini; MARTINS, Pura Lúcia Oliver. A prática pedagógica do professor de química: possibilidades e limites. </w:t>
      </w:r>
      <w:r w:rsidRPr="000E3CD9">
        <w:rPr>
          <w:rFonts w:ascii="Times New Roman" w:hAnsi="Times New Roman"/>
          <w:b/>
          <w:bCs/>
          <w:shd w:val="clear" w:color="auto" w:fill="FFFFFF"/>
        </w:rPr>
        <w:t>UNIrevista. São Leopoldo</w:t>
      </w:r>
      <w:r w:rsidRPr="000E3CD9">
        <w:rPr>
          <w:rFonts w:ascii="Times New Roman" w:hAnsi="Times New Roman"/>
          <w:shd w:val="clear" w:color="auto" w:fill="FFFFFF"/>
        </w:rPr>
        <w:t>, v. 1, n. 2, 2006.</w:t>
      </w:r>
    </w:p>
    <w:p w14:paraId="14022738" w14:textId="77777777" w:rsidR="009F648B" w:rsidRPr="000E3CD9" w:rsidRDefault="009F648B" w:rsidP="000C4DCA">
      <w:pPr>
        <w:spacing w:before="0"/>
        <w:ind w:firstLine="0"/>
        <w:rPr>
          <w:rFonts w:ascii="Times New Roman" w:hAnsi="Times New Roman"/>
          <w:bCs/>
        </w:rPr>
      </w:pPr>
    </w:p>
    <w:p w14:paraId="5902E79E" w14:textId="7948560E" w:rsidR="004026B2" w:rsidRPr="000E3CD9" w:rsidRDefault="004026B2" w:rsidP="004026B2">
      <w:pPr>
        <w:spacing w:before="0" w:line="240" w:lineRule="auto"/>
        <w:ind w:firstLine="0"/>
        <w:rPr>
          <w:rFonts w:ascii="Times New Roman" w:hAnsi="Times New Roman"/>
          <w:bCs/>
          <w:lang w:val="en-US"/>
        </w:rPr>
      </w:pPr>
      <w:r w:rsidRPr="000E3CD9">
        <w:rPr>
          <w:rFonts w:ascii="Times New Roman" w:hAnsi="Times New Roman"/>
          <w:shd w:val="clear" w:color="auto" w:fill="FFFFFF"/>
        </w:rPr>
        <w:t xml:space="preserve">UDDIN, Mahbub; CHOWDHURY, A. Raj. </w:t>
      </w:r>
      <w:r w:rsidRPr="000E3CD9">
        <w:rPr>
          <w:rFonts w:ascii="Times New Roman" w:hAnsi="Times New Roman"/>
          <w:shd w:val="clear" w:color="auto" w:fill="FFFFFF"/>
          <w:lang w:val="en-US"/>
        </w:rPr>
        <w:t xml:space="preserve">Integration of nanotechnology into the undergraduate engineering curriculum. </w:t>
      </w:r>
      <w:r w:rsidRPr="000E3CD9">
        <w:rPr>
          <w:rFonts w:ascii="Times New Roman" w:hAnsi="Times New Roman"/>
          <w:i/>
          <w:iCs/>
          <w:shd w:val="clear" w:color="auto" w:fill="FFFFFF"/>
          <w:lang w:val="en-US"/>
        </w:rPr>
        <w:t>In</w:t>
      </w:r>
      <w:r w:rsidRPr="000E3CD9">
        <w:rPr>
          <w:rFonts w:ascii="Times New Roman" w:hAnsi="Times New Roman"/>
          <w:shd w:val="clear" w:color="auto" w:fill="FFFFFF"/>
          <w:lang w:val="en-US"/>
        </w:rPr>
        <w:t>: </w:t>
      </w:r>
      <w:r w:rsidRPr="000E3CD9">
        <w:rPr>
          <w:rFonts w:ascii="Times New Roman" w:hAnsi="Times New Roman"/>
          <w:b/>
          <w:bCs/>
          <w:shd w:val="clear" w:color="auto" w:fill="FFFFFF"/>
          <w:lang w:val="en-US"/>
        </w:rPr>
        <w:t>International Conference on Engineering Education</w:t>
      </w:r>
      <w:r w:rsidRPr="000E3CD9">
        <w:rPr>
          <w:rFonts w:ascii="Times New Roman" w:hAnsi="Times New Roman"/>
          <w:shd w:val="clear" w:color="auto" w:fill="FFFFFF"/>
          <w:lang w:val="en-US"/>
        </w:rPr>
        <w:t>. 2001. p. 6-9.</w:t>
      </w:r>
    </w:p>
    <w:p w14:paraId="45486F58" w14:textId="77777777" w:rsidR="004026B2" w:rsidRPr="000E3CD9" w:rsidRDefault="004026B2" w:rsidP="004026B2">
      <w:pPr>
        <w:spacing w:before="0"/>
        <w:ind w:firstLine="0"/>
        <w:rPr>
          <w:rFonts w:ascii="Times New Roman" w:hAnsi="Times New Roman"/>
          <w:shd w:val="clear" w:color="auto" w:fill="FFFFFF"/>
          <w:lang w:val="en-US"/>
        </w:rPr>
      </w:pPr>
    </w:p>
    <w:p w14:paraId="7B44BA81" w14:textId="77777777" w:rsidR="00414725" w:rsidRPr="000E3CD9" w:rsidRDefault="00414725" w:rsidP="00414725">
      <w:pPr>
        <w:spacing w:before="0" w:line="240" w:lineRule="auto"/>
        <w:ind w:firstLine="0"/>
        <w:rPr>
          <w:rFonts w:ascii="Times New Roman" w:hAnsi="Times New Roman"/>
          <w:bCs/>
          <w:lang w:val="en-US"/>
        </w:rPr>
      </w:pPr>
      <w:r w:rsidRPr="000E3CD9">
        <w:rPr>
          <w:rStyle w:val="Hyperlink"/>
          <w:rFonts w:ascii="Times New Roman" w:hAnsi="Times New Roman"/>
          <w:color w:val="auto"/>
          <w:u w:val="none"/>
          <w:shd w:val="clear" w:color="auto" w:fill="FFFFFF"/>
          <w:lang w:val="en-US"/>
        </w:rPr>
        <w:t>USDA-NIFA</w:t>
      </w:r>
      <w:r w:rsidRPr="000E3CD9">
        <w:rPr>
          <w:rStyle w:val="Hyperlink"/>
          <w:rFonts w:ascii="Times New Roman" w:hAnsi="Times New Roman"/>
          <w:b/>
          <w:bCs/>
          <w:color w:val="auto"/>
          <w:u w:val="none"/>
          <w:shd w:val="clear" w:color="auto" w:fill="FFFFFF"/>
          <w:lang w:val="en-US"/>
        </w:rPr>
        <w:t>. Nanotechnology in Agriculture and Food Systems</w:t>
      </w:r>
      <w:r w:rsidRPr="000E3CD9">
        <w:rPr>
          <w:rStyle w:val="Hyperlink"/>
          <w:rFonts w:ascii="Times New Roman" w:hAnsi="Times New Roman"/>
          <w:color w:val="auto"/>
          <w:u w:val="none"/>
          <w:shd w:val="clear" w:color="auto" w:fill="FFFFFF"/>
          <w:lang w:val="en-US"/>
        </w:rPr>
        <w:t xml:space="preserve">. </w:t>
      </w:r>
      <w:r w:rsidRPr="000E3CD9">
        <w:rPr>
          <w:rStyle w:val="Hyperlink"/>
          <w:rFonts w:ascii="Times New Roman" w:hAnsi="Times New Roman"/>
          <w:color w:val="auto"/>
          <w:u w:val="none"/>
          <w:shd w:val="clear" w:color="auto" w:fill="FFFFFF"/>
        </w:rPr>
        <w:t>2022. Disponível em: &lt;</w:t>
      </w:r>
      <w:hyperlink r:id="rId94" w:history="1">
        <w:r w:rsidRPr="000E3CD9">
          <w:rPr>
            <w:rStyle w:val="Hyperlink"/>
            <w:rFonts w:ascii="Times New Roman" w:hAnsi="Times New Roman"/>
          </w:rPr>
          <w:t>https://www.nifa.usda.gov/about-nifa/impacts/nanotechnology-agriculture-food-systems</w:t>
        </w:r>
      </w:hyperlink>
      <w:r w:rsidRPr="000E3CD9">
        <w:rPr>
          <w:rFonts w:ascii="Times New Roman" w:hAnsi="Times New Roman"/>
        </w:rPr>
        <w:t>&gt;</w:t>
      </w:r>
      <w:r w:rsidRPr="000E3CD9">
        <w:rPr>
          <w:rStyle w:val="Hyperlink"/>
          <w:rFonts w:ascii="Times New Roman" w:hAnsi="Times New Roman"/>
          <w:color w:val="auto"/>
          <w:u w:val="none"/>
          <w:shd w:val="clear" w:color="auto" w:fill="FFFFFF"/>
        </w:rPr>
        <w:t xml:space="preserve">. </w:t>
      </w:r>
      <w:r w:rsidRPr="000E3CD9">
        <w:rPr>
          <w:rStyle w:val="Hyperlink"/>
          <w:rFonts w:ascii="Times New Roman" w:hAnsi="Times New Roman"/>
          <w:color w:val="auto"/>
          <w:u w:val="none"/>
          <w:shd w:val="clear" w:color="auto" w:fill="FFFFFF"/>
          <w:lang w:val="en-US"/>
        </w:rPr>
        <w:t>Acesso em: 23 jun. 2023.</w:t>
      </w:r>
    </w:p>
    <w:p w14:paraId="33EF3804" w14:textId="77777777" w:rsidR="00414725" w:rsidRPr="000E3CD9" w:rsidRDefault="00414725" w:rsidP="004026B2">
      <w:pPr>
        <w:spacing w:before="0"/>
        <w:ind w:firstLine="0"/>
        <w:rPr>
          <w:rFonts w:ascii="Times New Roman" w:hAnsi="Times New Roman"/>
          <w:shd w:val="clear" w:color="auto" w:fill="FFFFFF"/>
          <w:lang w:val="en-US"/>
        </w:rPr>
      </w:pPr>
    </w:p>
    <w:p w14:paraId="6174EE4B" w14:textId="0EDCBCEC" w:rsidR="000C4DCA" w:rsidRPr="000E3CD9" w:rsidRDefault="000C4DCA" w:rsidP="000C4DCA">
      <w:pPr>
        <w:spacing w:before="0" w:line="240" w:lineRule="auto"/>
        <w:ind w:firstLine="0"/>
        <w:rPr>
          <w:rFonts w:ascii="Times New Roman" w:hAnsi="Times New Roman"/>
          <w:shd w:val="clear" w:color="auto" w:fill="FFFFFF"/>
          <w:lang w:val="en-US"/>
        </w:rPr>
      </w:pPr>
      <w:r w:rsidRPr="000E3CD9">
        <w:rPr>
          <w:rFonts w:ascii="Times New Roman" w:hAnsi="Times New Roman"/>
          <w:shd w:val="clear" w:color="auto" w:fill="FFFFFF"/>
          <w:lang w:val="en-US"/>
        </w:rPr>
        <w:t>UZUN, Simge et al. Highly conductive and scalable Ti3C2Tx-coated fabrics for efficient electromagnetic interference shielding. </w:t>
      </w:r>
      <w:r w:rsidRPr="000E3CD9">
        <w:rPr>
          <w:rFonts w:ascii="Times New Roman" w:hAnsi="Times New Roman"/>
          <w:b/>
          <w:bCs/>
          <w:shd w:val="clear" w:color="auto" w:fill="FFFFFF"/>
        </w:rPr>
        <w:t>Carbon</w:t>
      </w:r>
      <w:r w:rsidRPr="000E3CD9">
        <w:rPr>
          <w:rFonts w:ascii="Times New Roman" w:hAnsi="Times New Roman"/>
          <w:shd w:val="clear" w:color="auto" w:fill="FFFFFF"/>
        </w:rPr>
        <w:t>, v. 174, p. 382-389, 2021. Disponível em: &lt;</w:t>
      </w:r>
      <w:hyperlink r:id="rId95" w:history="1">
        <w:r w:rsidRPr="000E3CD9">
          <w:rPr>
            <w:rStyle w:val="Hyperlink"/>
            <w:rFonts w:ascii="Times New Roman" w:hAnsi="Times New Roman"/>
            <w:shd w:val="clear" w:color="auto" w:fill="FFFFFF"/>
          </w:rPr>
          <w:t>https://www.sciencedirect.com/science/article/abs/pii/S0008622320311982</w:t>
        </w:r>
      </w:hyperlink>
      <w:r w:rsidRPr="000E3CD9">
        <w:rPr>
          <w:rFonts w:ascii="Times New Roman" w:hAnsi="Times New Roman"/>
          <w:shd w:val="clear" w:color="auto" w:fill="FFFFFF"/>
        </w:rPr>
        <w:t xml:space="preserve">&gt;. </w:t>
      </w:r>
      <w:r w:rsidRPr="000E3CD9">
        <w:rPr>
          <w:rFonts w:ascii="Times New Roman" w:hAnsi="Times New Roman"/>
          <w:shd w:val="clear" w:color="auto" w:fill="FFFFFF"/>
          <w:lang w:val="en-US"/>
        </w:rPr>
        <w:t>Acesso em: 23 jun. 2023.</w:t>
      </w:r>
    </w:p>
    <w:p w14:paraId="5DE68D62" w14:textId="77777777" w:rsidR="000C4DCA" w:rsidRPr="000E3CD9" w:rsidRDefault="000C4DCA" w:rsidP="000C4DCA">
      <w:pPr>
        <w:spacing w:before="0"/>
        <w:ind w:firstLine="0"/>
        <w:rPr>
          <w:rFonts w:ascii="Times New Roman" w:hAnsi="Times New Roman"/>
          <w:b/>
          <w:lang w:val="en-US"/>
        </w:rPr>
      </w:pPr>
    </w:p>
    <w:p w14:paraId="70CAD625" w14:textId="77777777" w:rsidR="000C4DCA" w:rsidRPr="000E3CD9" w:rsidRDefault="000C4DCA" w:rsidP="000C4DCA">
      <w:pPr>
        <w:spacing w:before="0" w:line="240" w:lineRule="auto"/>
        <w:ind w:firstLine="0"/>
        <w:rPr>
          <w:rFonts w:ascii="Times New Roman" w:hAnsi="Times New Roman"/>
          <w:b/>
        </w:rPr>
      </w:pPr>
      <w:r w:rsidRPr="000E3CD9">
        <w:rPr>
          <w:rFonts w:ascii="Times New Roman" w:hAnsi="Times New Roman"/>
          <w:shd w:val="clear" w:color="auto" w:fill="FFFFFF"/>
          <w:lang w:val="en-US"/>
        </w:rPr>
        <w:t>WANG, Guantong et al. Enhanced High Thermal Conductivity Cellulose Filaments via Hydrodynamic Focusing. </w:t>
      </w:r>
      <w:r w:rsidRPr="000E3CD9">
        <w:rPr>
          <w:rFonts w:ascii="Times New Roman" w:hAnsi="Times New Roman"/>
          <w:b/>
          <w:bCs/>
          <w:shd w:val="clear" w:color="auto" w:fill="FFFFFF"/>
        </w:rPr>
        <w:t>Nano Letters</w:t>
      </w:r>
      <w:r w:rsidRPr="000E3CD9">
        <w:rPr>
          <w:rFonts w:ascii="Times New Roman" w:hAnsi="Times New Roman"/>
          <w:shd w:val="clear" w:color="auto" w:fill="FFFFFF"/>
        </w:rPr>
        <w:t>, v. 22, n. 21, p. 8406-8412, 2022. Disponível em: &lt;</w:t>
      </w:r>
      <w:hyperlink r:id="rId96" w:history="1">
        <w:r w:rsidRPr="000E3CD9">
          <w:rPr>
            <w:rStyle w:val="Hyperlink"/>
            <w:rFonts w:ascii="Times New Roman" w:hAnsi="Times New Roman"/>
            <w:shd w:val="clear" w:color="auto" w:fill="FFFFFF"/>
          </w:rPr>
          <w:t>https://pubs.acs.org/doi/epdf/10.1021/acs.nanolett.2c02057</w:t>
        </w:r>
      </w:hyperlink>
      <w:r w:rsidRPr="000E3CD9">
        <w:rPr>
          <w:rFonts w:ascii="Times New Roman" w:hAnsi="Times New Roman"/>
          <w:shd w:val="clear" w:color="auto" w:fill="FFFFFF"/>
        </w:rPr>
        <w:t>&gt;. Acesso em: 23 jun. 2023.</w:t>
      </w:r>
    </w:p>
    <w:p w14:paraId="308638B6" w14:textId="77777777" w:rsidR="000C4DCA" w:rsidRPr="000E3CD9" w:rsidRDefault="000C4DCA" w:rsidP="000C4DCA">
      <w:pPr>
        <w:spacing w:before="0"/>
        <w:ind w:firstLine="0"/>
        <w:rPr>
          <w:rFonts w:ascii="Times New Roman" w:hAnsi="Times New Roman"/>
          <w:b/>
          <w:bCs/>
        </w:rPr>
      </w:pPr>
    </w:p>
    <w:p w14:paraId="491D4BA6" w14:textId="03EC0895" w:rsidR="00161616" w:rsidRPr="000E3CD9" w:rsidRDefault="00161616" w:rsidP="00161616">
      <w:pPr>
        <w:spacing w:before="0" w:line="240" w:lineRule="auto"/>
        <w:ind w:firstLine="0"/>
        <w:rPr>
          <w:rFonts w:ascii="Times New Roman" w:hAnsi="Times New Roman"/>
          <w:color w:val="212529"/>
        </w:rPr>
      </w:pPr>
      <w:r w:rsidRPr="000E3CD9">
        <w:rPr>
          <w:rFonts w:ascii="Times New Roman" w:hAnsi="Times New Roman"/>
          <w:color w:val="212529"/>
        </w:rPr>
        <w:t xml:space="preserve">WEBER, F. S. D. As feiras de ciências escolares: um incentivo à pesquisa. </w:t>
      </w:r>
      <w:r w:rsidRPr="000E3CD9">
        <w:rPr>
          <w:rFonts w:ascii="Times New Roman" w:hAnsi="Times New Roman"/>
          <w:b/>
          <w:bCs/>
          <w:color w:val="212529"/>
        </w:rPr>
        <w:t>Scientia Cum Industria</w:t>
      </w:r>
      <w:r w:rsidRPr="000E3CD9">
        <w:rPr>
          <w:rFonts w:ascii="Times New Roman" w:hAnsi="Times New Roman"/>
          <w:color w:val="212529"/>
        </w:rPr>
        <w:t>, v. 4, nº 4, p. 188-190, 2016. Disponível em: &lt;</w:t>
      </w:r>
      <w:hyperlink r:id="rId97" w:history="1">
        <w:r w:rsidRPr="000E3CD9">
          <w:rPr>
            <w:rStyle w:val="Hyperlink"/>
            <w:rFonts w:ascii="Times New Roman" w:hAnsi="Times New Roman"/>
          </w:rPr>
          <w:t>https://www.researchgate.net/publication/314656425_As_Feiras_de_Ciencias_Escolares_Um_Incentivo_a_Pesquisa/fulltext/58c415ec92851c0ccbf7c237/As-Feiras-de-Ciencias-Escolares-Um-Incentivo-a-Pesquisa.pdf</w:t>
        </w:r>
      </w:hyperlink>
      <w:r w:rsidRPr="000E3CD9">
        <w:rPr>
          <w:rFonts w:ascii="Times New Roman" w:hAnsi="Times New Roman"/>
          <w:color w:val="212529"/>
        </w:rPr>
        <w:t>&gt;. Acesso em: 17 nov. 2022.</w:t>
      </w:r>
    </w:p>
    <w:p w14:paraId="17FB2C96" w14:textId="77777777" w:rsidR="00161616" w:rsidRPr="000E3CD9" w:rsidRDefault="00161616" w:rsidP="000C4DCA">
      <w:pPr>
        <w:spacing w:before="0"/>
        <w:ind w:firstLine="0"/>
        <w:rPr>
          <w:rFonts w:ascii="Times New Roman" w:hAnsi="Times New Roman"/>
          <w:b/>
          <w:bCs/>
        </w:rPr>
      </w:pPr>
    </w:p>
    <w:p w14:paraId="283A6DEB" w14:textId="77777777" w:rsidR="000C4DCA" w:rsidRPr="000E3CD9" w:rsidRDefault="000C4DCA" w:rsidP="000C4DCA">
      <w:pPr>
        <w:spacing w:before="0" w:line="240" w:lineRule="auto"/>
        <w:ind w:firstLine="0"/>
        <w:rPr>
          <w:rFonts w:ascii="Times New Roman" w:hAnsi="Times New Roman"/>
        </w:rPr>
      </w:pPr>
      <w:r w:rsidRPr="000E3CD9">
        <w:rPr>
          <w:rFonts w:ascii="Times New Roman" w:hAnsi="Times New Roman"/>
        </w:rPr>
        <w:t xml:space="preserve">WIKIIMAGES. </w:t>
      </w:r>
      <w:r w:rsidRPr="000E3CD9">
        <w:rPr>
          <w:rFonts w:ascii="Times New Roman" w:hAnsi="Times New Roman"/>
          <w:b/>
          <w:bCs/>
        </w:rPr>
        <w:t xml:space="preserve">Microscopia Eletrônica de Varredura de epiderme de folha da família </w:t>
      </w:r>
      <w:r w:rsidRPr="000E3CD9">
        <w:rPr>
          <w:rFonts w:ascii="Times New Roman" w:hAnsi="Times New Roman"/>
          <w:b/>
          <w:bCs/>
          <w:i/>
          <w:iCs/>
        </w:rPr>
        <w:t>Asteraceae</w:t>
      </w:r>
      <w:r w:rsidRPr="000E3CD9">
        <w:rPr>
          <w:rFonts w:ascii="Times New Roman" w:hAnsi="Times New Roman"/>
        </w:rPr>
        <w:t>. 2013. Perfil Wikiimages. PIXABAY. Disponível em: &lt;</w:t>
      </w:r>
      <w:hyperlink r:id="rId98" w:history="1">
        <w:r w:rsidRPr="000E3CD9">
          <w:rPr>
            <w:rStyle w:val="Hyperlink"/>
            <w:rFonts w:ascii="Times New Roman" w:hAnsi="Times New Roman"/>
          </w:rPr>
          <w:t>https://pixabay.com/pt/photos/epiderme-folha-63195/</w:t>
        </w:r>
      </w:hyperlink>
      <w:r w:rsidRPr="000E3CD9">
        <w:rPr>
          <w:rFonts w:ascii="Times New Roman" w:hAnsi="Times New Roman"/>
        </w:rPr>
        <w:t>&gt;. Acesso em: 09 set. 2023.</w:t>
      </w:r>
    </w:p>
    <w:p w14:paraId="64979501" w14:textId="77777777" w:rsidR="000C4DCA" w:rsidRPr="000E3CD9" w:rsidRDefault="000C4DCA" w:rsidP="000C4DCA">
      <w:pPr>
        <w:spacing w:before="0"/>
        <w:ind w:firstLine="0"/>
        <w:rPr>
          <w:rFonts w:ascii="Times New Roman" w:hAnsi="Times New Roman"/>
          <w:b/>
          <w:bCs/>
        </w:rPr>
      </w:pPr>
    </w:p>
    <w:p w14:paraId="263C2FE4" w14:textId="77777777" w:rsidR="000C4DCA" w:rsidRPr="000E3CD9" w:rsidRDefault="000C4DCA" w:rsidP="000C4DCA">
      <w:pPr>
        <w:spacing w:before="0" w:line="240" w:lineRule="auto"/>
        <w:ind w:firstLine="0"/>
        <w:rPr>
          <w:rFonts w:ascii="Times New Roman" w:hAnsi="Times New Roman"/>
        </w:rPr>
      </w:pPr>
      <w:r w:rsidRPr="000E3CD9">
        <w:rPr>
          <w:rFonts w:ascii="Times New Roman" w:hAnsi="Times New Roman"/>
        </w:rPr>
        <w:t xml:space="preserve">______. </w:t>
      </w:r>
      <w:r w:rsidRPr="000E3CD9">
        <w:rPr>
          <w:rFonts w:ascii="Times New Roman" w:hAnsi="Times New Roman"/>
          <w:b/>
          <w:bCs/>
        </w:rPr>
        <w:t>Micrografia por Microscópio Eletrônico de Varredura de cristais de água</w:t>
      </w:r>
      <w:r w:rsidRPr="000E3CD9">
        <w:rPr>
          <w:rFonts w:ascii="Times New Roman" w:hAnsi="Times New Roman"/>
        </w:rPr>
        <w:t>. 2013. Perfil Wikiimages. PIXABAY. Disponível em: &lt;</w:t>
      </w:r>
      <w:hyperlink r:id="rId99" w:history="1">
        <w:r w:rsidRPr="000E3CD9">
          <w:rPr>
            <w:rStyle w:val="Hyperlink"/>
            <w:rFonts w:ascii="Times New Roman" w:hAnsi="Times New Roman"/>
          </w:rPr>
          <w:t>https://pixabay.com/pt/photos/cristais-cristal-de-gelo-neve-67792/</w:t>
        </w:r>
      </w:hyperlink>
      <w:r w:rsidRPr="000E3CD9">
        <w:rPr>
          <w:rFonts w:ascii="Times New Roman" w:hAnsi="Times New Roman"/>
        </w:rPr>
        <w:t>&gt;. Acesso em: 09 set. 2023.</w:t>
      </w:r>
    </w:p>
    <w:p w14:paraId="6E060036" w14:textId="77777777" w:rsidR="000C4DCA" w:rsidRPr="000E3CD9" w:rsidRDefault="000C4DCA" w:rsidP="000C4DCA">
      <w:pPr>
        <w:spacing w:before="0"/>
        <w:ind w:firstLine="0"/>
        <w:rPr>
          <w:rFonts w:ascii="Times New Roman" w:hAnsi="Times New Roman"/>
        </w:rPr>
      </w:pPr>
    </w:p>
    <w:p w14:paraId="77431545" w14:textId="77777777" w:rsidR="000C4DCA" w:rsidRPr="000E3CD9" w:rsidRDefault="000C4DCA" w:rsidP="000C4DCA">
      <w:pPr>
        <w:spacing w:before="0" w:line="240" w:lineRule="auto"/>
        <w:ind w:firstLine="0"/>
        <w:rPr>
          <w:rFonts w:ascii="Times New Roman" w:hAnsi="Times New Roman"/>
        </w:rPr>
      </w:pPr>
      <w:r w:rsidRPr="000E3CD9">
        <w:rPr>
          <w:rFonts w:ascii="Times New Roman" w:hAnsi="Times New Roman"/>
        </w:rPr>
        <w:t xml:space="preserve">______. </w:t>
      </w:r>
      <w:r w:rsidRPr="000E3CD9">
        <w:rPr>
          <w:rFonts w:ascii="Times New Roman" w:hAnsi="Times New Roman"/>
          <w:b/>
          <w:bCs/>
        </w:rPr>
        <w:t>Micrografia por Microscópio Eletrônico de Varredura de um ácaro</w:t>
      </w:r>
      <w:r w:rsidRPr="000E3CD9">
        <w:rPr>
          <w:rFonts w:ascii="Times New Roman" w:hAnsi="Times New Roman"/>
        </w:rPr>
        <w:t>. 2013. Perfil Wikiimages. PIXABAY. Disponível em: &lt;</w:t>
      </w:r>
      <w:hyperlink r:id="rId100" w:history="1">
        <w:r w:rsidRPr="000E3CD9">
          <w:rPr>
            <w:rStyle w:val="Hyperlink"/>
            <w:rFonts w:ascii="Times New Roman" w:hAnsi="Times New Roman"/>
          </w:rPr>
          <w:t>https://pixabay.com/pt/photos/%C3%A1caro-aceria-anthocoptes-acari-67638/</w:t>
        </w:r>
      </w:hyperlink>
      <w:r w:rsidRPr="000E3CD9">
        <w:rPr>
          <w:rFonts w:ascii="Times New Roman" w:hAnsi="Times New Roman"/>
        </w:rPr>
        <w:t>&gt;. Acesso em: 09 set. 2023.</w:t>
      </w:r>
    </w:p>
    <w:p w14:paraId="6393E96E" w14:textId="77777777" w:rsidR="000C4DCA" w:rsidRPr="000E3CD9" w:rsidRDefault="000C4DCA" w:rsidP="000C4DCA">
      <w:pPr>
        <w:spacing w:before="0"/>
        <w:ind w:firstLine="0"/>
        <w:rPr>
          <w:rFonts w:ascii="Times New Roman" w:hAnsi="Times New Roman"/>
        </w:rPr>
      </w:pPr>
    </w:p>
    <w:p w14:paraId="3C6F1A6C" w14:textId="77777777" w:rsidR="000C4DCA" w:rsidRPr="000E3CD9" w:rsidRDefault="000C4DCA" w:rsidP="000C4DCA">
      <w:pPr>
        <w:spacing w:before="0" w:line="240" w:lineRule="auto"/>
        <w:ind w:firstLine="0"/>
        <w:rPr>
          <w:rFonts w:ascii="Times New Roman" w:hAnsi="Times New Roman"/>
          <w:lang w:val="en-US"/>
        </w:rPr>
      </w:pPr>
      <w:r w:rsidRPr="000E3CD9">
        <w:rPr>
          <w:rFonts w:ascii="Times New Roman" w:hAnsi="Times New Roman"/>
        </w:rPr>
        <w:lastRenderedPageBreak/>
        <w:t xml:space="preserve">______. </w:t>
      </w:r>
      <w:r w:rsidRPr="000E3CD9">
        <w:rPr>
          <w:rFonts w:ascii="Times New Roman" w:hAnsi="Times New Roman"/>
          <w:b/>
          <w:bCs/>
        </w:rPr>
        <w:t>Micrografia por Microscópio Eletrônico de Varredura de bactéria Salmonella</w:t>
      </w:r>
      <w:r w:rsidRPr="000E3CD9">
        <w:rPr>
          <w:rFonts w:ascii="Times New Roman" w:hAnsi="Times New Roman"/>
        </w:rPr>
        <w:t>. 2013. Perfil Wikiimages. PIXABAY. Disponível em: &lt;</w:t>
      </w:r>
      <w:hyperlink r:id="rId101" w:history="1">
        <w:r w:rsidRPr="000E3CD9">
          <w:rPr>
            <w:rStyle w:val="Hyperlink"/>
            <w:rFonts w:ascii="Times New Roman" w:hAnsi="Times New Roman"/>
          </w:rPr>
          <w:t>https://pixabay.com/pt/photos/bact%C3%A9rias-salmonelas-67659/</w:t>
        </w:r>
      </w:hyperlink>
      <w:r w:rsidRPr="000E3CD9">
        <w:rPr>
          <w:rFonts w:ascii="Times New Roman" w:hAnsi="Times New Roman"/>
        </w:rPr>
        <w:t xml:space="preserve">&gt;. </w:t>
      </w:r>
      <w:r w:rsidRPr="000E3CD9">
        <w:rPr>
          <w:rFonts w:ascii="Times New Roman" w:hAnsi="Times New Roman"/>
          <w:lang w:val="en-US"/>
        </w:rPr>
        <w:t>Acesso em: 09 set. 2023.</w:t>
      </w:r>
    </w:p>
    <w:p w14:paraId="0D556593" w14:textId="77777777" w:rsidR="000C4DCA" w:rsidRPr="000E3CD9" w:rsidRDefault="000C4DCA" w:rsidP="000C4DCA">
      <w:pPr>
        <w:spacing w:before="0"/>
        <w:ind w:firstLine="0"/>
        <w:rPr>
          <w:rFonts w:ascii="Times New Roman" w:hAnsi="Times New Roman"/>
          <w:b/>
          <w:bCs/>
          <w:lang w:val="en-US"/>
        </w:rPr>
      </w:pPr>
    </w:p>
    <w:p w14:paraId="5AED54A7" w14:textId="5DD574D7" w:rsidR="00C800DE" w:rsidRPr="000E3CD9" w:rsidRDefault="00C800DE" w:rsidP="00C800DE">
      <w:pPr>
        <w:spacing w:before="0" w:line="240" w:lineRule="auto"/>
        <w:ind w:firstLine="0"/>
        <w:rPr>
          <w:rFonts w:ascii="Times New Roman" w:hAnsi="Times New Roman"/>
          <w:shd w:val="clear" w:color="auto" w:fill="FFFFFF"/>
          <w:lang w:val="en-US"/>
        </w:rPr>
      </w:pPr>
      <w:r w:rsidRPr="000E3CD9">
        <w:rPr>
          <w:rFonts w:ascii="Times New Roman" w:hAnsi="Times New Roman"/>
          <w:shd w:val="clear" w:color="auto" w:fill="FFFFFF"/>
          <w:lang w:val="en-US"/>
        </w:rPr>
        <w:t>YACOUBIAN, Hagop A. Scientific literacy for democratic decision-making. </w:t>
      </w:r>
      <w:r w:rsidRPr="000E3CD9">
        <w:rPr>
          <w:rFonts w:ascii="Times New Roman" w:hAnsi="Times New Roman"/>
          <w:b/>
          <w:bCs/>
          <w:shd w:val="clear" w:color="auto" w:fill="FFFFFF"/>
          <w:lang w:val="en-US"/>
        </w:rPr>
        <w:t>International Journal of Science Education</w:t>
      </w:r>
      <w:r w:rsidRPr="000E3CD9">
        <w:rPr>
          <w:rFonts w:ascii="Times New Roman" w:hAnsi="Times New Roman"/>
          <w:shd w:val="clear" w:color="auto" w:fill="FFFFFF"/>
          <w:lang w:val="en-US"/>
        </w:rPr>
        <w:t>, v. 40, n. 3, p. 308-327, 2018.</w:t>
      </w:r>
    </w:p>
    <w:p w14:paraId="1FFBB686" w14:textId="77777777" w:rsidR="00C800DE" w:rsidRPr="000E3CD9" w:rsidRDefault="00C800DE" w:rsidP="000C4DCA">
      <w:pPr>
        <w:spacing w:before="0"/>
        <w:ind w:firstLine="0"/>
        <w:rPr>
          <w:rFonts w:ascii="Times New Roman" w:hAnsi="Times New Roman"/>
          <w:b/>
          <w:bCs/>
          <w:lang w:val="en-US"/>
        </w:rPr>
      </w:pPr>
    </w:p>
    <w:p w14:paraId="7C136A2B" w14:textId="0FDCED75" w:rsidR="00FE72B2" w:rsidRPr="000E3CD9" w:rsidRDefault="00FE72B2" w:rsidP="00FE72B2">
      <w:pPr>
        <w:spacing w:before="0" w:line="240" w:lineRule="auto"/>
        <w:ind w:firstLine="0"/>
        <w:rPr>
          <w:rFonts w:ascii="Times New Roman" w:hAnsi="Times New Roman"/>
          <w:shd w:val="clear" w:color="auto" w:fill="FFFFFF"/>
          <w:lang w:val="en-US"/>
        </w:rPr>
      </w:pPr>
      <w:r w:rsidRPr="000E3CD9">
        <w:rPr>
          <w:rFonts w:ascii="Times New Roman" w:hAnsi="Times New Roman"/>
          <w:shd w:val="clear" w:color="auto" w:fill="FFFFFF"/>
          <w:lang w:val="en-US"/>
        </w:rPr>
        <w:t>YAWSON, Robert M. An epistemological framework for nanoscience and nanotechnology literacy. </w:t>
      </w:r>
      <w:r w:rsidRPr="000E3CD9">
        <w:rPr>
          <w:rFonts w:ascii="Times New Roman" w:hAnsi="Times New Roman"/>
          <w:b/>
          <w:bCs/>
          <w:shd w:val="clear" w:color="auto" w:fill="FFFFFF"/>
          <w:lang w:val="en-US"/>
        </w:rPr>
        <w:t>International Journal of Technology and Design Education</w:t>
      </w:r>
      <w:r w:rsidRPr="000E3CD9">
        <w:rPr>
          <w:rFonts w:ascii="Times New Roman" w:hAnsi="Times New Roman"/>
          <w:shd w:val="clear" w:color="auto" w:fill="FFFFFF"/>
          <w:lang w:val="en-US"/>
        </w:rPr>
        <w:t>, v. 22, n. 3, p. 297-310, 2012.</w:t>
      </w:r>
    </w:p>
    <w:p w14:paraId="088DDBDC" w14:textId="77777777" w:rsidR="00FE72B2" w:rsidRPr="000E3CD9" w:rsidRDefault="00FE72B2" w:rsidP="000C4DCA">
      <w:pPr>
        <w:spacing w:before="0"/>
        <w:ind w:firstLine="0"/>
        <w:rPr>
          <w:rFonts w:ascii="Times New Roman" w:hAnsi="Times New Roman"/>
          <w:b/>
          <w:bCs/>
          <w:lang w:val="en-US"/>
        </w:rPr>
      </w:pPr>
    </w:p>
    <w:p w14:paraId="20265EB1" w14:textId="77777777" w:rsidR="000C4DCA" w:rsidRPr="000E3CD9" w:rsidRDefault="000C4DCA" w:rsidP="000C4DCA">
      <w:pPr>
        <w:spacing w:before="0" w:line="240" w:lineRule="auto"/>
        <w:ind w:firstLine="0"/>
        <w:rPr>
          <w:rFonts w:ascii="Times New Roman" w:hAnsi="Times New Roman"/>
          <w:color w:val="222222"/>
          <w:shd w:val="clear" w:color="auto" w:fill="FFFFFF"/>
        </w:rPr>
      </w:pPr>
      <w:r w:rsidRPr="000E3CD9">
        <w:rPr>
          <w:rFonts w:ascii="Times New Roman" w:hAnsi="Times New Roman"/>
          <w:color w:val="222222"/>
          <w:shd w:val="clear" w:color="auto" w:fill="FFFFFF"/>
        </w:rPr>
        <w:t>ZACARIAS, Maurício Sérgio. </w:t>
      </w:r>
      <w:r w:rsidRPr="000E3CD9">
        <w:rPr>
          <w:rFonts w:ascii="Times New Roman" w:hAnsi="Times New Roman"/>
          <w:b/>
          <w:bCs/>
          <w:color w:val="222222"/>
          <w:shd w:val="clear" w:color="auto" w:fill="FFFFFF"/>
        </w:rPr>
        <w:t>Diversidade de ácaros (Arthropoda: Acari) em euforbiáceas (Euphorbiaceae) de três localidades do Estado de São Paulo</w:t>
      </w:r>
      <w:r w:rsidRPr="000E3CD9">
        <w:rPr>
          <w:rFonts w:ascii="Times New Roman" w:hAnsi="Times New Roman"/>
          <w:color w:val="222222"/>
          <w:shd w:val="clear" w:color="auto" w:fill="FFFFFF"/>
        </w:rPr>
        <w:t>. Tese de Doutorado (Escola Superior de Agricultura), Universidade de São Paulo, São Paulo. 2001. 154 p. Disponível em: &lt;</w:t>
      </w:r>
      <w:hyperlink r:id="rId102" w:history="1">
        <w:r w:rsidRPr="000E3CD9">
          <w:rPr>
            <w:rStyle w:val="Hyperlink"/>
            <w:rFonts w:ascii="Times New Roman" w:hAnsi="Times New Roman"/>
            <w:shd w:val="clear" w:color="auto" w:fill="FFFFFF"/>
          </w:rPr>
          <w:t>https://www.teses.usp.br/teses/disponiveis/11/11146/tde-20210104-201058/publico/ZacariasMauricioSergio.pdf</w:t>
        </w:r>
      </w:hyperlink>
      <w:r w:rsidRPr="000E3CD9">
        <w:rPr>
          <w:rFonts w:ascii="Times New Roman" w:hAnsi="Times New Roman"/>
          <w:color w:val="222222"/>
          <w:shd w:val="clear" w:color="auto" w:fill="FFFFFF"/>
        </w:rPr>
        <w:t>&gt;. Acesso em: 09 set. 2023.</w:t>
      </w:r>
    </w:p>
    <w:p w14:paraId="7B0B7F2B" w14:textId="77777777" w:rsidR="000C4DCA" w:rsidRPr="000E3CD9" w:rsidRDefault="000C4DCA" w:rsidP="000C4DCA">
      <w:pPr>
        <w:spacing w:before="0"/>
        <w:ind w:firstLine="0"/>
        <w:rPr>
          <w:rFonts w:ascii="Times New Roman" w:hAnsi="Times New Roman"/>
          <w:color w:val="222222"/>
          <w:shd w:val="clear" w:color="auto" w:fill="FFFFFF"/>
        </w:rPr>
      </w:pPr>
    </w:p>
    <w:p w14:paraId="7BBF8762" w14:textId="77777777" w:rsidR="009E7DEF" w:rsidRPr="000E3CD9" w:rsidRDefault="009E7DEF" w:rsidP="009E7DEF">
      <w:pPr>
        <w:spacing w:before="0" w:line="240" w:lineRule="auto"/>
        <w:ind w:firstLine="0"/>
        <w:rPr>
          <w:rFonts w:ascii="Times New Roman" w:hAnsi="Times New Roman"/>
        </w:rPr>
      </w:pPr>
      <w:r w:rsidRPr="000E3CD9">
        <w:rPr>
          <w:rFonts w:ascii="Times New Roman" w:hAnsi="Times New Roman"/>
        </w:rPr>
        <w:t xml:space="preserve">ZANELLA, I. et al. Abordagens em nanociência e nanotecnologia para o ensino médio. </w:t>
      </w:r>
      <w:r w:rsidRPr="000E3CD9">
        <w:rPr>
          <w:rFonts w:ascii="Times New Roman" w:hAnsi="Times New Roman"/>
          <w:i/>
          <w:iCs/>
        </w:rPr>
        <w:t>In</w:t>
      </w:r>
      <w:r w:rsidRPr="000E3CD9">
        <w:rPr>
          <w:rFonts w:ascii="Times New Roman" w:hAnsi="Times New Roman"/>
        </w:rPr>
        <w:t xml:space="preserve">: SIMPÓSIO NACIONAL DE ENSINO DE FÍSICA, 18., 2009, Vitória. </w:t>
      </w:r>
      <w:r w:rsidRPr="000E3CD9">
        <w:rPr>
          <w:rFonts w:ascii="Times New Roman" w:hAnsi="Times New Roman"/>
          <w:b/>
          <w:bCs/>
        </w:rPr>
        <w:t>Anais</w:t>
      </w:r>
      <w:r w:rsidRPr="000E3CD9">
        <w:rPr>
          <w:rFonts w:ascii="Times New Roman" w:hAnsi="Times New Roman"/>
        </w:rPr>
        <w:t xml:space="preserve"> [...]. Vitória: UFES, 2009. Disponível em: &lt;</w:t>
      </w:r>
      <w:hyperlink r:id="rId103" w:history="1">
        <w:r w:rsidRPr="000E3CD9">
          <w:rPr>
            <w:rStyle w:val="Hyperlink"/>
            <w:rFonts w:ascii="Times New Roman" w:hAnsi="Times New Roman"/>
          </w:rPr>
          <w:t>http://www.sbf1.sbfisica.org.br/eventos/snef/xviii/programa/lista_trabalho.asp?sesId=42</w:t>
        </w:r>
      </w:hyperlink>
      <w:r w:rsidRPr="000E3CD9">
        <w:rPr>
          <w:rFonts w:ascii="Times New Roman" w:hAnsi="Times New Roman"/>
        </w:rPr>
        <w:t>&gt;. Acesso em: 16 dez. 2021.</w:t>
      </w:r>
    </w:p>
    <w:p w14:paraId="543E7947" w14:textId="77777777" w:rsidR="009E7DEF" w:rsidRPr="000E3CD9" w:rsidRDefault="009E7DEF" w:rsidP="000C4DCA">
      <w:pPr>
        <w:spacing w:before="0"/>
        <w:ind w:firstLine="0"/>
        <w:rPr>
          <w:rFonts w:ascii="Times New Roman" w:hAnsi="Times New Roman"/>
          <w:color w:val="222222"/>
          <w:shd w:val="clear" w:color="auto" w:fill="FFFFFF"/>
        </w:rPr>
      </w:pPr>
    </w:p>
    <w:p w14:paraId="293599D7" w14:textId="5C0B74F5" w:rsidR="008B7690" w:rsidRPr="000E3CD9" w:rsidRDefault="000C4DCA" w:rsidP="008B7690">
      <w:pPr>
        <w:spacing w:before="0" w:line="240" w:lineRule="auto"/>
        <w:ind w:firstLine="0"/>
        <w:rPr>
          <w:rFonts w:ascii="Times New Roman" w:hAnsi="Times New Roman"/>
          <w:b/>
          <w:bCs/>
        </w:rPr>
      </w:pPr>
      <w:r w:rsidRPr="000E3CD9">
        <w:rPr>
          <w:rFonts w:ascii="Times New Roman" w:hAnsi="Times New Roman"/>
        </w:rPr>
        <w:t xml:space="preserve">ZIEBELL, Luiz Fernando. </w:t>
      </w:r>
      <w:r w:rsidRPr="000E3CD9">
        <w:rPr>
          <w:rFonts w:ascii="Times New Roman" w:hAnsi="Times New Roman"/>
          <w:b/>
          <w:bCs/>
        </w:rPr>
        <w:t>O quarto estado da matéria</w:t>
      </w:r>
      <w:r w:rsidRPr="000E3CD9">
        <w:rPr>
          <w:rFonts w:ascii="Times New Roman" w:hAnsi="Times New Roman"/>
        </w:rPr>
        <w:t>. Porto Alegre: UFRGS, Instituto de Física, 2004. 30 p. Disponível em: &lt;</w:t>
      </w:r>
      <w:hyperlink r:id="rId104" w:history="1">
        <w:r w:rsidRPr="000E3CD9">
          <w:rPr>
            <w:rStyle w:val="Hyperlink"/>
            <w:rFonts w:ascii="Times New Roman" w:hAnsi="Times New Roman"/>
          </w:rPr>
          <w:t>https://www.if.ufrgs.br/public/tapf/n15_Ziebell.pdf</w:t>
        </w:r>
      </w:hyperlink>
      <w:r w:rsidRPr="000E3CD9">
        <w:rPr>
          <w:rFonts w:ascii="Times New Roman" w:hAnsi="Times New Roman"/>
        </w:rPr>
        <w:t>&gt;. Acesso em: 18 set. 2023.</w:t>
      </w:r>
    </w:p>
    <w:p w14:paraId="35BD3F61" w14:textId="05AE480F" w:rsidR="0091696B" w:rsidRPr="00F40D87" w:rsidRDefault="0091696B" w:rsidP="008B7690">
      <w:pPr>
        <w:pStyle w:val="Ttulo1"/>
        <w:spacing w:before="0" w:after="0"/>
        <w:rPr>
          <w:rFonts w:ascii="Times New Roman" w:hAnsi="Times New Roman" w:cs="Times New Roman"/>
          <w:sz w:val="24"/>
          <w:szCs w:val="24"/>
        </w:rPr>
      </w:pPr>
    </w:p>
    <w:sectPr w:rsidR="0091696B" w:rsidRPr="00F40D87" w:rsidSect="00B01B26">
      <w:headerReference w:type="default" r:id="rId105"/>
      <w:pgSz w:w="11907" w:h="16840" w:code="9"/>
      <w:pgMar w:top="1701" w:right="1701" w:bottom="1134" w:left="1134" w:header="709" w:footer="709" w:gutter="0"/>
      <w:pgNumType w:start="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079A47" w14:textId="77777777" w:rsidR="008F0128" w:rsidRDefault="008F0128">
      <w:r>
        <w:separator/>
      </w:r>
    </w:p>
    <w:p w14:paraId="1EB683B7" w14:textId="77777777" w:rsidR="008F0128" w:rsidRDefault="008F0128"/>
  </w:endnote>
  <w:endnote w:type="continuationSeparator" w:id="0">
    <w:p w14:paraId="0911A7C5" w14:textId="77777777" w:rsidR="008F0128" w:rsidRDefault="008F0128">
      <w:r>
        <w:continuationSeparator/>
      </w:r>
    </w:p>
    <w:p w14:paraId="055DF01C" w14:textId="77777777" w:rsidR="008F0128" w:rsidRDefault="008F01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D9FCE6" w14:textId="77777777" w:rsidR="008F0128" w:rsidRDefault="008F0128" w:rsidP="0094296C">
      <w:pPr>
        <w:spacing w:before="0" w:line="240" w:lineRule="auto"/>
        <w:ind w:firstLine="0"/>
      </w:pPr>
      <w:r>
        <w:separator/>
      </w:r>
    </w:p>
  </w:footnote>
  <w:footnote w:type="continuationSeparator" w:id="0">
    <w:p w14:paraId="1A71D7D0" w14:textId="77777777" w:rsidR="008F0128" w:rsidRDefault="008F0128">
      <w:r>
        <w:continuationSeparator/>
      </w:r>
    </w:p>
    <w:p w14:paraId="1C71080D" w14:textId="77777777" w:rsidR="008F0128" w:rsidRDefault="008F0128"/>
  </w:footnote>
  <w:footnote w:id="1">
    <w:p w14:paraId="285A9CB4" w14:textId="77777777" w:rsidR="0044028C" w:rsidRPr="004A7654" w:rsidRDefault="0044028C" w:rsidP="0044028C">
      <w:pPr>
        <w:pStyle w:val="Textodenotaderodap"/>
        <w:spacing w:before="0" w:line="240" w:lineRule="auto"/>
        <w:ind w:firstLine="0"/>
        <w:rPr>
          <w:lang w:val="pt-BR"/>
        </w:rPr>
      </w:pPr>
      <w:r w:rsidRPr="004A7654">
        <w:rPr>
          <w:rStyle w:val="Refdenotaderodap"/>
          <w:lang w:val="pt-BR"/>
        </w:rPr>
        <w:footnoteRef/>
      </w:r>
      <w:r w:rsidRPr="004A7654">
        <w:rPr>
          <w:lang w:val="pt-BR"/>
        </w:rPr>
        <w:t xml:space="preserve"> </w:t>
      </w:r>
      <w:r w:rsidRPr="0044028C">
        <w:rPr>
          <w:rFonts w:ascii="Times New Roman" w:hAnsi="Times New Roman"/>
          <w:lang w:val="pt-BR"/>
        </w:rPr>
        <w:t>Método de pesquisa qualitativa baseado em aplicação de questionário para um grupo de especialistas a fim de articular as opiniões em torno de assuntos em desenvolvimento em busca de uma compreensão de temáticas complexas presentes na realidade (MARQUES; FREITAS, 2018).</w:t>
      </w:r>
    </w:p>
  </w:footnote>
  <w:footnote w:id="2">
    <w:p w14:paraId="57CC0144" w14:textId="0AB36B61" w:rsidR="00C82A13" w:rsidRPr="00A6084E" w:rsidRDefault="00C82A13" w:rsidP="00F020D2">
      <w:pPr>
        <w:spacing w:before="0" w:line="240" w:lineRule="auto"/>
        <w:ind w:firstLine="0"/>
        <w:rPr>
          <w:rFonts w:ascii="Times New Roman" w:hAnsi="Times New Roman"/>
          <w:sz w:val="20"/>
          <w:szCs w:val="20"/>
          <w:shd w:val="clear" w:color="auto" w:fill="FFFFFF"/>
          <w:lang w:val="en-US"/>
        </w:rPr>
      </w:pPr>
      <w:r w:rsidRPr="000510AC">
        <w:rPr>
          <w:rStyle w:val="Refdenotaderodap"/>
          <w:rFonts w:ascii="Times New Roman" w:hAnsi="Times New Roman"/>
          <w:sz w:val="20"/>
          <w:szCs w:val="20"/>
        </w:rPr>
        <w:footnoteRef/>
      </w:r>
      <w:r w:rsidRPr="000510AC">
        <w:rPr>
          <w:rFonts w:ascii="Times New Roman" w:hAnsi="Times New Roman"/>
          <w:sz w:val="20"/>
          <w:szCs w:val="20"/>
          <w:lang w:val="en-US"/>
        </w:rPr>
        <w:t xml:space="preserve"> </w:t>
      </w:r>
      <w:r w:rsidRPr="000510AC">
        <w:rPr>
          <w:rStyle w:val="Hyperlink"/>
          <w:rFonts w:ascii="Times New Roman" w:hAnsi="Times New Roman"/>
          <w:color w:val="auto"/>
          <w:sz w:val="20"/>
          <w:szCs w:val="20"/>
          <w:u w:val="none"/>
          <w:shd w:val="clear" w:color="auto" w:fill="FFFFFF"/>
          <w:lang w:val="en-US"/>
        </w:rPr>
        <w:t>USDA-NIFA</w:t>
      </w:r>
      <w:r w:rsidRPr="000510AC">
        <w:rPr>
          <w:rStyle w:val="Hyperlink"/>
          <w:rFonts w:ascii="Times New Roman" w:hAnsi="Times New Roman"/>
          <w:b/>
          <w:bCs/>
          <w:color w:val="auto"/>
          <w:sz w:val="20"/>
          <w:szCs w:val="20"/>
          <w:u w:val="none"/>
          <w:shd w:val="clear" w:color="auto" w:fill="FFFFFF"/>
          <w:lang w:val="en-US"/>
        </w:rPr>
        <w:t>. Nanotechnology in Agriculture and Food Systems</w:t>
      </w:r>
      <w:r w:rsidRPr="000510AC">
        <w:rPr>
          <w:rStyle w:val="Hyperlink"/>
          <w:rFonts w:ascii="Times New Roman" w:hAnsi="Times New Roman"/>
          <w:color w:val="auto"/>
          <w:sz w:val="20"/>
          <w:szCs w:val="20"/>
          <w:u w:val="none"/>
          <w:shd w:val="clear" w:color="auto" w:fill="FFFFFF"/>
          <w:lang w:val="en-US"/>
        </w:rPr>
        <w:t xml:space="preserve">. </w:t>
      </w:r>
      <w:r w:rsidRPr="000510AC">
        <w:rPr>
          <w:rStyle w:val="Hyperlink"/>
          <w:rFonts w:ascii="Times New Roman" w:hAnsi="Times New Roman"/>
          <w:color w:val="auto"/>
          <w:sz w:val="20"/>
          <w:szCs w:val="20"/>
          <w:u w:val="none"/>
          <w:shd w:val="clear" w:color="auto" w:fill="FFFFFF"/>
        </w:rPr>
        <w:t>2022. Disponível em: &lt;</w:t>
      </w:r>
      <w:hyperlink r:id="rId1" w:history="1">
        <w:r w:rsidRPr="000510AC">
          <w:rPr>
            <w:rStyle w:val="Hyperlink"/>
            <w:rFonts w:ascii="Times New Roman" w:hAnsi="Times New Roman"/>
            <w:sz w:val="20"/>
            <w:szCs w:val="20"/>
          </w:rPr>
          <w:t>https://www.nifa.usda.gov/about-nifa/impacts/nanotechnology-agriculture-food-systems</w:t>
        </w:r>
      </w:hyperlink>
      <w:r w:rsidRPr="000510AC">
        <w:rPr>
          <w:rFonts w:ascii="Times New Roman" w:hAnsi="Times New Roman"/>
          <w:sz w:val="20"/>
          <w:szCs w:val="20"/>
        </w:rPr>
        <w:t>&gt;</w:t>
      </w:r>
      <w:r w:rsidRPr="000510AC">
        <w:rPr>
          <w:rStyle w:val="Hyperlink"/>
          <w:rFonts w:ascii="Times New Roman" w:hAnsi="Times New Roman"/>
          <w:color w:val="auto"/>
          <w:sz w:val="20"/>
          <w:szCs w:val="20"/>
          <w:u w:val="none"/>
          <w:shd w:val="clear" w:color="auto" w:fill="FFFFFF"/>
        </w:rPr>
        <w:t xml:space="preserve">. </w:t>
      </w:r>
      <w:r w:rsidRPr="00A6084E">
        <w:rPr>
          <w:rStyle w:val="Hyperlink"/>
          <w:rFonts w:ascii="Times New Roman" w:hAnsi="Times New Roman"/>
          <w:color w:val="auto"/>
          <w:sz w:val="20"/>
          <w:szCs w:val="20"/>
          <w:u w:val="none"/>
          <w:shd w:val="clear" w:color="auto" w:fill="FFFFFF"/>
          <w:lang w:val="en-US"/>
        </w:rPr>
        <w:t>Acesso em: 23 jun. 2023.</w:t>
      </w:r>
    </w:p>
  </w:footnote>
  <w:footnote w:id="3">
    <w:p w14:paraId="48597135" w14:textId="4CB259CE" w:rsidR="00C82A13" w:rsidRPr="00B23540" w:rsidRDefault="00C82A13" w:rsidP="008B7690">
      <w:pPr>
        <w:spacing w:before="0" w:line="240" w:lineRule="auto"/>
        <w:ind w:firstLine="0"/>
        <w:rPr>
          <w:rFonts w:ascii="Times New Roman" w:hAnsi="Times New Roman"/>
          <w:b/>
          <w:sz w:val="20"/>
          <w:szCs w:val="20"/>
          <w:lang w:val="en-US"/>
        </w:rPr>
      </w:pPr>
      <w:r w:rsidRPr="00B23540">
        <w:rPr>
          <w:rStyle w:val="Refdenotaderodap"/>
          <w:rFonts w:ascii="Times New Roman" w:hAnsi="Times New Roman"/>
          <w:sz w:val="20"/>
          <w:szCs w:val="20"/>
        </w:rPr>
        <w:footnoteRef/>
      </w:r>
      <w:r w:rsidRPr="00A6084E">
        <w:rPr>
          <w:rFonts w:ascii="Times New Roman" w:hAnsi="Times New Roman"/>
          <w:sz w:val="20"/>
          <w:szCs w:val="20"/>
          <w:lang w:val="en-US"/>
        </w:rPr>
        <w:t xml:space="preserve"> </w:t>
      </w:r>
      <w:r w:rsidRPr="00A6084E">
        <w:rPr>
          <w:rFonts w:ascii="Times New Roman" w:hAnsi="Times New Roman"/>
          <w:sz w:val="20"/>
          <w:szCs w:val="20"/>
          <w:shd w:val="clear" w:color="auto" w:fill="FFFFFF"/>
          <w:lang w:val="en-US"/>
        </w:rPr>
        <w:t xml:space="preserve">WANG, Guantong et al. </w:t>
      </w:r>
      <w:r w:rsidRPr="00B23540">
        <w:rPr>
          <w:rFonts w:ascii="Times New Roman" w:hAnsi="Times New Roman"/>
          <w:sz w:val="20"/>
          <w:szCs w:val="20"/>
          <w:shd w:val="clear" w:color="auto" w:fill="FFFFFF"/>
          <w:lang w:val="en-US"/>
        </w:rPr>
        <w:t>Enhanced High Thermal Conductivity Cellulose Filaments via Hydrodynamic Focusing. </w:t>
      </w:r>
      <w:r w:rsidRPr="00B23540">
        <w:rPr>
          <w:rFonts w:ascii="Times New Roman" w:hAnsi="Times New Roman"/>
          <w:b/>
          <w:bCs/>
          <w:sz w:val="20"/>
          <w:szCs w:val="20"/>
          <w:shd w:val="clear" w:color="auto" w:fill="FFFFFF"/>
        </w:rPr>
        <w:t>Nano Letters</w:t>
      </w:r>
      <w:r w:rsidRPr="00B23540">
        <w:rPr>
          <w:rFonts w:ascii="Times New Roman" w:hAnsi="Times New Roman"/>
          <w:sz w:val="20"/>
          <w:szCs w:val="20"/>
          <w:shd w:val="clear" w:color="auto" w:fill="FFFFFF"/>
        </w:rPr>
        <w:t>, v. 22, n. 21, p. 8406-8412, 2022. Disponível em: &lt;</w:t>
      </w:r>
      <w:hyperlink r:id="rId2" w:history="1">
        <w:r w:rsidRPr="00B23540">
          <w:rPr>
            <w:rStyle w:val="Hyperlink"/>
            <w:rFonts w:ascii="Times New Roman" w:hAnsi="Times New Roman"/>
            <w:sz w:val="20"/>
            <w:szCs w:val="20"/>
            <w:shd w:val="clear" w:color="auto" w:fill="FFFFFF"/>
          </w:rPr>
          <w:t>https://pubs.acs.org/doi/epdf/10.1021/acs.nanolett.2c02057</w:t>
        </w:r>
      </w:hyperlink>
      <w:r w:rsidRPr="00B23540">
        <w:rPr>
          <w:rFonts w:ascii="Times New Roman" w:hAnsi="Times New Roman"/>
          <w:sz w:val="20"/>
          <w:szCs w:val="20"/>
          <w:shd w:val="clear" w:color="auto" w:fill="FFFFFF"/>
        </w:rPr>
        <w:t xml:space="preserve">&gt;. </w:t>
      </w:r>
      <w:r w:rsidRPr="00B23540">
        <w:rPr>
          <w:rFonts w:ascii="Times New Roman" w:hAnsi="Times New Roman"/>
          <w:sz w:val="20"/>
          <w:szCs w:val="20"/>
          <w:shd w:val="clear" w:color="auto" w:fill="FFFFFF"/>
          <w:lang w:val="en-US"/>
        </w:rPr>
        <w:t>Acesso em: 23 jun. 2023.</w:t>
      </w:r>
    </w:p>
  </w:footnote>
  <w:footnote w:id="4">
    <w:p w14:paraId="60A6BDDE" w14:textId="46770005" w:rsidR="00C82A13" w:rsidRPr="002804CB" w:rsidRDefault="00C82A13" w:rsidP="002E3A11">
      <w:pPr>
        <w:spacing w:before="0" w:line="240" w:lineRule="auto"/>
        <w:ind w:firstLine="0"/>
        <w:rPr>
          <w:rFonts w:ascii="Times New Roman" w:hAnsi="Times New Roman"/>
          <w:sz w:val="20"/>
          <w:szCs w:val="20"/>
          <w:shd w:val="clear" w:color="auto" w:fill="FFFFFF"/>
          <w:lang w:val="en-US"/>
        </w:rPr>
      </w:pPr>
      <w:r w:rsidRPr="002804CB">
        <w:rPr>
          <w:rStyle w:val="Refdenotaderodap"/>
          <w:rFonts w:ascii="Times New Roman" w:hAnsi="Times New Roman"/>
          <w:sz w:val="20"/>
          <w:szCs w:val="20"/>
        </w:rPr>
        <w:footnoteRef/>
      </w:r>
      <w:r w:rsidRPr="002804CB">
        <w:rPr>
          <w:rFonts w:ascii="Times New Roman" w:hAnsi="Times New Roman"/>
          <w:sz w:val="20"/>
          <w:szCs w:val="20"/>
          <w:lang w:val="en-US"/>
        </w:rPr>
        <w:t xml:space="preserve"> </w:t>
      </w:r>
      <w:r w:rsidRPr="002804CB">
        <w:rPr>
          <w:rFonts w:ascii="Times New Roman" w:hAnsi="Times New Roman"/>
          <w:sz w:val="20"/>
          <w:szCs w:val="20"/>
          <w:shd w:val="clear" w:color="auto" w:fill="FFFFFF"/>
          <w:lang w:val="en-US"/>
        </w:rPr>
        <w:t>UZUN, Simge et al. Highly conductive and scalable Ti3C2Tx-coated fabrics for efficient electromagnetic interference shielding. </w:t>
      </w:r>
      <w:r w:rsidRPr="002804CB">
        <w:rPr>
          <w:rFonts w:ascii="Times New Roman" w:hAnsi="Times New Roman"/>
          <w:b/>
          <w:bCs/>
          <w:sz w:val="20"/>
          <w:szCs w:val="20"/>
          <w:shd w:val="clear" w:color="auto" w:fill="FFFFFF"/>
        </w:rPr>
        <w:t>Carbon</w:t>
      </w:r>
      <w:r w:rsidRPr="002804CB">
        <w:rPr>
          <w:rFonts w:ascii="Times New Roman" w:hAnsi="Times New Roman"/>
          <w:sz w:val="20"/>
          <w:szCs w:val="20"/>
          <w:shd w:val="clear" w:color="auto" w:fill="FFFFFF"/>
        </w:rPr>
        <w:t>, v. 174, p. 382-389, 2021. Disponível em: &lt;</w:t>
      </w:r>
      <w:hyperlink r:id="rId3" w:history="1">
        <w:r w:rsidRPr="002804CB">
          <w:rPr>
            <w:rStyle w:val="Hyperlink"/>
            <w:rFonts w:ascii="Times New Roman" w:hAnsi="Times New Roman"/>
            <w:sz w:val="20"/>
            <w:szCs w:val="20"/>
            <w:shd w:val="clear" w:color="auto" w:fill="FFFFFF"/>
          </w:rPr>
          <w:t>https://www.sciencedirect.com/science/article/abs/pii/S0008622320311982</w:t>
        </w:r>
      </w:hyperlink>
      <w:r w:rsidRPr="002804CB">
        <w:rPr>
          <w:rFonts w:ascii="Times New Roman" w:hAnsi="Times New Roman"/>
          <w:sz w:val="20"/>
          <w:szCs w:val="20"/>
          <w:shd w:val="clear" w:color="auto" w:fill="FFFFFF"/>
        </w:rPr>
        <w:t xml:space="preserve">&gt;. </w:t>
      </w:r>
      <w:r w:rsidRPr="002804CB">
        <w:rPr>
          <w:rFonts w:ascii="Times New Roman" w:hAnsi="Times New Roman"/>
          <w:sz w:val="20"/>
          <w:szCs w:val="20"/>
          <w:shd w:val="clear" w:color="auto" w:fill="FFFFFF"/>
          <w:lang w:val="en-US"/>
        </w:rPr>
        <w:t>Acesso em: 23 jun. 2023.</w:t>
      </w:r>
    </w:p>
  </w:footnote>
  <w:footnote w:id="5">
    <w:p w14:paraId="1DD64379" w14:textId="3F89A530" w:rsidR="00C82A13" w:rsidRPr="00A6084E" w:rsidRDefault="00C82A13" w:rsidP="00536363">
      <w:pPr>
        <w:spacing w:before="0" w:line="240" w:lineRule="auto"/>
        <w:ind w:firstLine="0"/>
        <w:rPr>
          <w:rFonts w:ascii="Times New Roman" w:hAnsi="Times New Roman"/>
          <w:sz w:val="20"/>
          <w:szCs w:val="20"/>
          <w:lang w:val="en-US"/>
        </w:rPr>
      </w:pPr>
      <w:r w:rsidRPr="00536363">
        <w:rPr>
          <w:rStyle w:val="Refdenotaderodap"/>
          <w:rFonts w:ascii="Times New Roman" w:hAnsi="Times New Roman"/>
          <w:sz w:val="20"/>
          <w:szCs w:val="20"/>
        </w:rPr>
        <w:footnoteRef/>
      </w:r>
      <w:r w:rsidRPr="00536363">
        <w:rPr>
          <w:rFonts w:ascii="Times New Roman" w:hAnsi="Times New Roman"/>
          <w:sz w:val="20"/>
          <w:szCs w:val="20"/>
          <w:lang w:val="en-US"/>
        </w:rPr>
        <w:t xml:space="preserve"> </w:t>
      </w:r>
      <w:r w:rsidRPr="00536363">
        <w:rPr>
          <w:rFonts w:ascii="Times New Roman" w:hAnsi="Times New Roman"/>
          <w:sz w:val="20"/>
          <w:szCs w:val="20"/>
          <w:shd w:val="clear" w:color="auto" w:fill="FFFFFF"/>
          <w:lang w:val="en-US"/>
        </w:rPr>
        <w:t>SHARIATNIA, Shadi et al. Hybrid cellulose nanocrystal-bonded carbon nanotubes/carbon fiber polymer composites for structural applications. </w:t>
      </w:r>
      <w:r w:rsidRPr="00A6084E">
        <w:rPr>
          <w:rFonts w:ascii="Times New Roman" w:hAnsi="Times New Roman"/>
          <w:b/>
          <w:bCs/>
          <w:sz w:val="20"/>
          <w:szCs w:val="20"/>
          <w:shd w:val="clear" w:color="auto" w:fill="FFFFFF"/>
          <w:lang w:val="en-US"/>
        </w:rPr>
        <w:t>ACS Applied Nano Materials</w:t>
      </w:r>
      <w:r w:rsidRPr="00A6084E">
        <w:rPr>
          <w:rFonts w:ascii="Times New Roman" w:hAnsi="Times New Roman"/>
          <w:sz w:val="20"/>
          <w:szCs w:val="20"/>
          <w:shd w:val="clear" w:color="auto" w:fill="FFFFFF"/>
          <w:lang w:val="en-US"/>
        </w:rPr>
        <w:t>, v. 3, n. 6, p. 5421-5436, 2020. Disponível em: &lt;</w:t>
      </w:r>
      <w:hyperlink r:id="rId4" w:history="1">
        <w:r w:rsidRPr="00A6084E">
          <w:rPr>
            <w:rStyle w:val="Hyperlink"/>
            <w:rFonts w:ascii="Times New Roman" w:hAnsi="Times New Roman"/>
            <w:sz w:val="20"/>
            <w:szCs w:val="20"/>
            <w:shd w:val="clear" w:color="auto" w:fill="FFFFFF"/>
            <w:lang w:val="en-US"/>
          </w:rPr>
          <w:t>https://par.nsf.gov/servlets/purl/10199304</w:t>
        </w:r>
      </w:hyperlink>
      <w:r w:rsidRPr="00A6084E">
        <w:rPr>
          <w:rFonts w:ascii="Times New Roman" w:hAnsi="Times New Roman"/>
          <w:sz w:val="20"/>
          <w:szCs w:val="20"/>
          <w:shd w:val="clear" w:color="auto" w:fill="FFFFFF"/>
          <w:lang w:val="en-US"/>
        </w:rPr>
        <w:t>&gt;. Acesso em 23 jun. 2023.</w:t>
      </w:r>
    </w:p>
  </w:footnote>
  <w:footnote w:id="6">
    <w:p w14:paraId="3FE74AC7" w14:textId="0710F9FB" w:rsidR="00C82A13" w:rsidRPr="00594E93" w:rsidRDefault="00C82A13" w:rsidP="00594E93">
      <w:pPr>
        <w:spacing w:before="0" w:line="240" w:lineRule="auto"/>
        <w:ind w:firstLine="0"/>
        <w:rPr>
          <w:rFonts w:ascii="Times New Roman" w:hAnsi="Times New Roman"/>
          <w:sz w:val="20"/>
          <w:szCs w:val="20"/>
        </w:rPr>
      </w:pPr>
      <w:r w:rsidRPr="00594E93">
        <w:rPr>
          <w:rStyle w:val="Refdenotaderodap"/>
          <w:rFonts w:ascii="Times New Roman" w:hAnsi="Times New Roman"/>
          <w:sz w:val="20"/>
          <w:szCs w:val="20"/>
        </w:rPr>
        <w:footnoteRef/>
      </w:r>
      <w:r w:rsidRPr="00594E93">
        <w:rPr>
          <w:rFonts w:ascii="Times New Roman" w:hAnsi="Times New Roman"/>
          <w:sz w:val="20"/>
          <w:szCs w:val="20"/>
          <w:lang w:val="en-US"/>
        </w:rPr>
        <w:t xml:space="preserve"> THOMAS, Courtney R. (2016). “Can we use nanotechnology to treat cancer?” </w:t>
      </w:r>
      <w:r w:rsidRPr="00594E93">
        <w:rPr>
          <w:rFonts w:ascii="Times New Roman" w:hAnsi="Times New Roman"/>
          <w:b/>
          <w:bCs/>
          <w:sz w:val="20"/>
          <w:szCs w:val="20"/>
        </w:rPr>
        <w:t>Front.</w:t>
      </w:r>
      <w:r w:rsidRPr="00594E93">
        <w:rPr>
          <w:rFonts w:ascii="Times New Roman" w:hAnsi="Times New Roman"/>
          <w:sz w:val="20"/>
          <w:szCs w:val="20"/>
        </w:rPr>
        <w:t xml:space="preserve"> </w:t>
      </w:r>
      <w:r w:rsidRPr="00594E93">
        <w:rPr>
          <w:rFonts w:ascii="Times New Roman" w:hAnsi="Times New Roman"/>
          <w:b/>
          <w:bCs/>
          <w:sz w:val="20"/>
          <w:szCs w:val="20"/>
        </w:rPr>
        <w:t>Young Minds</w:t>
      </w:r>
      <w:r w:rsidRPr="00594E93">
        <w:rPr>
          <w:rFonts w:ascii="Times New Roman" w:hAnsi="Times New Roman"/>
          <w:sz w:val="20"/>
          <w:szCs w:val="20"/>
        </w:rPr>
        <w:t>. v. 4; n. 12, p. 1-7, 2016. DOI: 10.3389/frym.2016.00012. Disponível em: &lt;</w:t>
      </w:r>
      <w:hyperlink r:id="rId5" w:history="1">
        <w:r w:rsidRPr="00594E93">
          <w:rPr>
            <w:rStyle w:val="Hyperlink"/>
            <w:rFonts w:ascii="Times New Roman" w:hAnsi="Times New Roman"/>
            <w:sz w:val="20"/>
            <w:szCs w:val="20"/>
          </w:rPr>
          <w:t>https://kids.frontiersin.org/articles/10.3389/frym.2016.00012</w:t>
        </w:r>
      </w:hyperlink>
      <w:r w:rsidRPr="00594E93">
        <w:rPr>
          <w:rFonts w:ascii="Times New Roman" w:hAnsi="Times New Roman"/>
          <w:sz w:val="20"/>
          <w:szCs w:val="20"/>
        </w:rPr>
        <w:t>&gt;. Acesso em: 09 set. 2023.</w:t>
      </w:r>
    </w:p>
  </w:footnote>
  <w:footnote w:id="7">
    <w:p w14:paraId="272C9B9F" w14:textId="77777777" w:rsidR="00C82A13" w:rsidRPr="00220926" w:rsidRDefault="00C82A13" w:rsidP="008B7690">
      <w:pPr>
        <w:pStyle w:val="Textodenotaderodap"/>
        <w:spacing w:before="0" w:line="240" w:lineRule="auto"/>
        <w:ind w:firstLine="0"/>
        <w:rPr>
          <w:rFonts w:ascii="Times New Roman" w:hAnsi="Times New Roman"/>
          <w:lang w:val="pt-BR"/>
        </w:rPr>
      </w:pPr>
      <w:r w:rsidRPr="00220926">
        <w:rPr>
          <w:rStyle w:val="Refdenotaderodap"/>
          <w:rFonts w:ascii="Times New Roman" w:hAnsi="Times New Roman"/>
          <w:lang w:val="pt-BR"/>
        </w:rPr>
        <w:footnoteRef/>
      </w:r>
      <w:r w:rsidRPr="00220926">
        <w:rPr>
          <w:rFonts w:ascii="Times New Roman" w:hAnsi="Times New Roman"/>
          <w:lang w:val="en-US"/>
        </w:rPr>
        <w:t xml:space="preserve"> </w:t>
      </w:r>
      <w:r w:rsidRPr="00220926">
        <w:rPr>
          <w:rFonts w:ascii="Times New Roman" w:hAnsi="Times New Roman"/>
          <w:shd w:val="clear" w:color="auto" w:fill="FFFFFF"/>
          <w:lang w:val="en-US"/>
        </w:rPr>
        <w:t xml:space="preserve">BBC Earth. </w:t>
      </w:r>
      <w:r w:rsidRPr="00220926">
        <w:rPr>
          <w:rFonts w:ascii="Times New Roman" w:hAnsi="Times New Roman"/>
          <w:b/>
          <w:bCs/>
          <w:shd w:val="clear" w:color="auto" w:fill="FFFFFF"/>
          <w:lang w:val="en-US"/>
        </w:rPr>
        <w:t>Pistol Shrimp Superheats Water!</w:t>
      </w:r>
      <w:r w:rsidRPr="00220926">
        <w:rPr>
          <w:rFonts w:ascii="Times New Roman" w:hAnsi="Times New Roman"/>
          <w:shd w:val="clear" w:color="auto" w:fill="FFFFFF"/>
          <w:lang w:val="en-US"/>
        </w:rPr>
        <w:t xml:space="preserve"> Weird Nature by BBC Earth. </w:t>
      </w:r>
      <w:r w:rsidRPr="00220926">
        <w:rPr>
          <w:rFonts w:ascii="Times New Roman" w:hAnsi="Times New Roman"/>
          <w:shd w:val="clear" w:color="auto" w:fill="FFFFFF"/>
          <w:lang w:val="pt-BR"/>
        </w:rPr>
        <w:t xml:space="preserve">2011. </w:t>
      </w:r>
      <w:r w:rsidRPr="00220926">
        <w:rPr>
          <w:rFonts w:ascii="Times New Roman" w:hAnsi="Times New Roman"/>
          <w:lang w:val="pt-BR"/>
        </w:rPr>
        <w:t xml:space="preserve">Disponível em: </w:t>
      </w:r>
      <w:hyperlink r:id="rId6" w:history="1">
        <w:r w:rsidRPr="00220926">
          <w:rPr>
            <w:rStyle w:val="Hyperlink"/>
            <w:rFonts w:ascii="Times New Roman" w:hAnsi="Times New Roman"/>
            <w:lang w:val="pt-BR"/>
          </w:rPr>
          <w:t>https://www.youtube.com/watch?v=gMhjqbESIeY</w:t>
        </w:r>
      </w:hyperlink>
      <w:r w:rsidRPr="00220926">
        <w:rPr>
          <w:rFonts w:ascii="Times New Roman" w:hAnsi="Times New Roman"/>
          <w:lang w:val="pt-BR"/>
        </w:rPr>
        <w:t>. Acesso em: 28 jul. 2023.</w:t>
      </w:r>
    </w:p>
  </w:footnote>
  <w:footnote w:id="8">
    <w:p w14:paraId="755AE8BE" w14:textId="77777777" w:rsidR="00C82A13" w:rsidRPr="009B707C" w:rsidRDefault="00C82A13" w:rsidP="008B7690">
      <w:pPr>
        <w:pStyle w:val="Textodenotaderodap"/>
        <w:spacing w:before="0" w:line="240" w:lineRule="auto"/>
        <w:ind w:firstLine="0"/>
        <w:rPr>
          <w:rFonts w:ascii="Times New Roman" w:hAnsi="Times New Roman"/>
          <w:lang w:val="pt-BR"/>
        </w:rPr>
      </w:pPr>
      <w:r w:rsidRPr="009B707C">
        <w:rPr>
          <w:rStyle w:val="Refdenotaderodap"/>
          <w:rFonts w:ascii="Times New Roman" w:hAnsi="Times New Roman"/>
          <w:lang w:val="pt-BR"/>
        </w:rPr>
        <w:footnoteRef/>
      </w:r>
      <w:r w:rsidRPr="009B707C">
        <w:rPr>
          <w:rFonts w:ascii="Times New Roman" w:hAnsi="Times New Roman"/>
          <w:lang w:val="pt-BR"/>
        </w:rPr>
        <w:t xml:space="preserve"> Disponível em: &lt;</w:t>
      </w:r>
      <w:hyperlink r:id="rId7" w:history="1">
        <w:r w:rsidRPr="009B707C">
          <w:rPr>
            <w:rStyle w:val="Hyperlink"/>
            <w:rFonts w:ascii="Times New Roman" w:hAnsi="Times New Roman"/>
            <w:lang w:val="pt-BR"/>
          </w:rPr>
          <w:t>https://www.scielo.br/j/po/a/Wv9VMKZKBqRZ8g3h5fC7PvG/?format=pdf&amp;lang=pt</w:t>
        </w:r>
      </w:hyperlink>
      <w:r w:rsidRPr="009B707C">
        <w:rPr>
          <w:rFonts w:ascii="Times New Roman" w:hAnsi="Times New Roman"/>
          <w:lang w:val="pt-BR"/>
        </w:rPr>
        <w:t>&gt;. Acesso em: 04 ago. 2023.</w:t>
      </w:r>
    </w:p>
  </w:footnote>
  <w:footnote w:id="9">
    <w:p w14:paraId="3B9FB3E4" w14:textId="77777777" w:rsidR="00C82A13" w:rsidRPr="009B707C" w:rsidRDefault="00C82A13" w:rsidP="008B7690">
      <w:pPr>
        <w:pStyle w:val="Textodenotaderodap"/>
        <w:spacing w:before="0" w:line="240" w:lineRule="auto"/>
        <w:ind w:firstLine="0"/>
        <w:rPr>
          <w:rFonts w:ascii="Times New Roman" w:hAnsi="Times New Roman"/>
          <w:lang w:val="pt-BR"/>
        </w:rPr>
      </w:pPr>
      <w:r w:rsidRPr="009B707C">
        <w:rPr>
          <w:rStyle w:val="Refdenotaderodap"/>
          <w:rFonts w:ascii="Times New Roman" w:hAnsi="Times New Roman"/>
          <w:lang w:val="pt-BR"/>
        </w:rPr>
        <w:footnoteRef/>
      </w:r>
      <w:r w:rsidRPr="009B707C">
        <w:rPr>
          <w:rFonts w:ascii="Times New Roman" w:hAnsi="Times New Roman"/>
          <w:lang w:val="pt-BR"/>
        </w:rPr>
        <w:t xml:space="preserve"> </w:t>
      </w:r>
      <w:r w:rsidRPr="009B707C">
        <w:rPr>
          <w:rFonts w:ascii="Times New Roman" w:hAnsi="Times New Roman"/>
          <w:i/>
          <w:iCs/>
          <w:lang w:val="pt-BR"/>
        </w:rPr>
        <w:t>International Business Machines,</w:t>
      </w:r>
      <w:r w:rsidRPr="009B707C">
        <w:rPr>
          <w:rFonts w:ascii="Times New Roman" w:hAnsi="Times New Roman"/>
          <w:lang w:val="pt-BR"/>
        </w:rPr>
        <w:t xml:space="preserve"> empresa americana da área de TI (Tecnologia da Informação). Disponível em: </w:t>
      </w:r>
      <w:hyperlink r:id="rId8" w:history="1">
        <w:r w:rsidRPr="009B707C">
          <w:rPr>
            <w:rStyle w:val="Hyperlink"/>
            <w:rFonts w:ascii="Times New Roman" w:hAnsi="Times New Roman"/>
            <w:lang w:val="pt-BR"/>
          </w:rPr>
          <w:t>https://www.ibm.com/br-pt</w:t>
        </w:r>
      </w:hyperlink>
      <w:r w:rsidRPr="009B707C">
        <w:rPr>
          <w:rFonts w:ascii="Times New Roman" w:hAnsi="Times New Roman"/>
          <w:lang w:val="pt-BR"/>
        </w:rPr>
        <w:t>. Acesso em: 28 jul. 2023.</w:t>
      </w:r>
    </w:p>
  </w:footnote>
  <w:footnote w:id="10">
    <w:p w14:paraId="78C4F6D5" w14:textId="77777777" w:rsidR="00C82A13" w:rsidRPr="004A7654" w:rsidRDefault="00C82A13" w:rsidP="008B7690">
      <w:pPr>
        <w:pStyle w:val="Textodenotaderodap"/>
        <w:spacing w:before="0" w:line="240" w:lineRule="auto"/>
        <w:ind w:firstLine="0"/>
        <w:rPr>
          <w:lang w:val="pt-BR"/>
        </w:rPr>
      </w:pPr>
      <w:r w:rsidRPr="009B707C">
        <w:rPr>
          <w:rStyle w:val="Refdenotaderodap"/>
          <w:rFonts w:ascii="Times New Roman" w:hAnsi="Times New Roman"/>
          <w:lang w:val="pt-BR"/>
        </w:rPr>
        <w:footnoteRef/>
      </w:r>
      <w:r w:rsidRPr="009B707C">
        <w:rPr>
          <w:rFonts w:ascii="Times New Roman" w:hAnsi="Times New Roman"/>
          <w:lang w:val="en-US"/>
        </w:rPr>
        <w:t xml:space="preserve"> IBM. A Boy And His Atom: The World's Smallest Movie. </w:t>
      </w:r>
      <w:r w:rsidRPr="009B707C">
        <w:rPr>
          <w:rFonts w:ascii="Times New Roman" w:hAnsi="Times New Roman"/>
          <w:lang w:val="pt-BR"/>
        </w:rPr>
        <w:t>2013. Disponível em: &lt;</w:t>
      </w:r>
      <w:hyperlink r:id="rId9" w:history="1">
        <w:r w:rsidRPr="009B707C">
          <w:rPr>
            <w:rStyle w:val="Hyperlink"/>
            <w:rFonts w:ascii="Times New Roman" w:hAnsi="Times New Roman"/>
            <w:lang w:val="pt-BR"/>
          </w:rPr>
          <w:t>https://www.youtube.com/watch?v=oSCX78-8-q0</w:t>
        </w:r>
      </w:hyperlink>
      <w:r w:rsidRPr="009B707C">
        <w:rPr>
          <w:rFonts w:ascii="Times New Roman" w:hAnsi="Times New Roman"/>
          <w:lang w:val="pt-BR"/>
        </w:rPr>
        <w:t>&gt;. Acesso em 28 jul. 2023.</w:t>
      </w:r>
    </w:p>
  </w:footnote>
  <w:footnote w:id="11">
    <w:p w14:paraId="373E54BF" w14:textId="77777777" w:rsidR="00C82A13" w:rsidRPr="008F0EE6" w:rsidRDefault="00C82A13" w:rsidP="008B7690">
      <w:pPr>
        <w:pStyle w:val="Textodenotaderodap"/>
        <w:spacing w:before="0" w:line="240" w:lineRule="auto"/>
        <w:ind w:firstLine="0"/>
        <w:rPr>
          <w:rFonts w:ascii="Times New Roman" w:hAnsi="Times New Roman"/>
          <w:lang w:val="pt-BR"/>
        </w:rPr>
      </w:pPr>
      <w:r w:rsidRPr="008F0EE6">
        <w:rPr>
          <w:rStyle w:val="Refdenotaderodap"/>
          <w:rFonts w:ascii="Times New Roman" w:hAnsi="Times New Roman"/>
        </w:rPr>
        <w:footnoteRef/>
      </w:r>
      <w:r w:rsidRPr="008F0EE6">
        <w:rPr>
          <w:rFonts w:ascii="Times New Roman" w:hAnsi="Times New Roman"/>
        </w:rPr>
        <w:t xml:space="preserve"> </w:t>
      </w:r>
      <w:r w:rsidRPr="008F0EE6">
        <w:rPr>
          <w:rFonts w:ascii="Times New Roman" w:hAnsi="Times New Roman"/>
          <w:lang w:val="pt-BR"/>
        </w:rPr>
        <w:t xml:space="preserve">Segundo o dicionário Cambridge, trata-se de um </w:t>
      </w:r>
      <w:r w:rsidRPr="008F0EE6">
        <w:rPr>
          <w:rFonts w:ascii="Times New Roman" w:hAnsi="Times New Roman"/>
        </w:rPr>
        <w:t>tipo de arquivo de computador que contém uma imagem estática ou em movimento</w:t>
      </w:r>
      <w:r w:rsidRPr="008F0EE6">
        <w:rPr>
          <w:rFonts w:ascii="Times New Roman" w:hAnsi="Times New Roman"/>
          <w:lang w:val="pt-BR"/>
        </w:rPr>
        <w:t>. Disponível em: &lt;</w:t>
      </w:r>
      <w:hyperlink r:id="rId10" w:history="1">
        <w:r w:rsidRPr="008F0EE6">
          <w:rPr>
            <w:rStyle w:val="Hyperlink"/>
            <w:rFonts w:ascii="Times New Roman" w:hAnsi="Times New Roman"/>
            <w:lang w:val="pt-BR"/>
          </w:rPr>
          <w:t>https://dictionary.cambridge.org/pt/dicionario/ingles/gif</w:t>
        </w:r>
      </w:hyperlink>
      <w:r w:rsidRPr="008F0EE6">
        <w:rPr>
          <w:rFonts w:ascii="Times New Roman" w:hAnsi="Times New Roman"/>
          <w:lang w:val="pt-BR"/>
        </w:rPr>
        <w:t>&gt;. Acesso em: 25 ago. 2023.</w:t>
      </w:r>
    </w:p>
  </w:footnote>
  <w:footnote w:id="12">
    <w:p w14:paraId="6D45F787" w14:textId="77777777" w:rsidR="00C82A13" w:rsidRPr="00ED50E3" w:rsidRDefault="00C82A13" w:rsidP="008B7690">
      <w:pPr>
        <w:pStyle w:val="Textodenotaderodap"/>
        <w:spacing w:before="0" w:line="240" w:lineRule="auto"/>
        <w:ind w:firstLine="0"/>
        <w:rPr>
          <w:rFonts w:ascii="Times New Roman" w:hAnsi="Times New Roman"/>
          <w:lang w:val="pt-BR"/>
        </w:rPr>
      </w:pPr>
      <w:r w:rsidRPr="00ED50E3">
        <w:rPr>
          <w:rStyle w:val="Refdenotaderodap"/>
          <w:rFonts w:ascii="Times New Roman" w:hAnsi="Times New Roman"/>
        </w:rPr>
        <w:footnoteRef/>
      </w:r>
      <w:r w:rsidRPr="00ED50E3">
        <w:rPr>
          <w:rFonts w:ascii="Times New Roman" w:hAnsi="Times New Roman"/>
        </w:rPr>
        <w:t xml:space="preserve"> </w:t>
      </w:r>
      <w:r w:rsidRPr="00ED50E3">
        <w:rPr>
          <w:rFonts w:ascii="Times New Roman" w:hAnsi="Times New Roman"/>
          <w:lang w:val="pt-BR"/>
        </w:rPr>
        <w:t>S</w:t>
      </w:r>
      <w:r w:rsidRPr="00ED50E3">
        <w:rPr>
          <w:rFonts w:ascii="Times New Roman" w:hAnsi="Times New Roman"/>
        </w:rPr>
        <w:t xml:space="preserve">ão compostos orgânicos </w:t>
      </w:r>
      <w:r w:rsidRPr="00ED50E3">
        <w:rPr>
          <w:rFonts w:ascii="Times New Roman" w:hAnsi="Times New Roman"/>
          <w:lang w:val="pt-BR"/>
        </w:rPr>
        <w:t>anfifílicos</w:t>
      </w:r>
      <w:r w:rsidRPr="00ED50E3">
        <w:rPr>
          <w:rFonts w:ascii="Times New Roman" w:hAnsi="Times New Roman"/>
        </w:rPr>
        <w:t xml:space="preserve"> que apresentam em sua molécula uma </w:t>
      </w:r>
      <w:r w:rsidRPr="00ED50E3">
        <w:rPr>
          <w:rFonts w:ascii="Times New Roman" w:hAnsi="Times New Roman"/>
          <w:lang w:val="pt-BR"/>
        </w:rPr>
        <w:t>parte</w:t>
      </w:r>
      <w:r w:rsidRPr="00ED50E3">
        <w:rPr>
          <w:rFonts w:ascii="Times New Roman" w:hAnsi="Times New Roman"/>
        </w:rPr>
        <w:t xml:space="preserve"> polar e outra apolar</w:t>
      </w:r>
      <w:r w:rsidRPr="00ED50E3">
        <w:rPr>
          <w:rFonts w:ascii="Times New Roman" w:hAnsi="Times New Roman"/>
          <w:lang w:val="pt-BR"/>
        </w:rPr>
        <w:t>, reduzindo a tensão superficial do solvente para que haja a interação entre ambos os tipos de natureza molecular (FELIPE; DIAS, 2017).</w:t>
      </w:r>
    </w:p>
  </w:footnote>
  <w:footnote w:id="13">
    <w:p w14:paraId="3035F592" w14:textId="77777777" w:rsidR="00C82A13" w:rsidRPr="00B12406" w:rsidRDefault="00C82A13" w:rsidP="008B7690">
      <w:pPr>
        <w:pStyle w:val="Textodenotaderodap"/>
        <w:spacing w:before="0" w:line="240" w:lineRule="auto"/>
        <w:ind w:firstLine="0"/>
        <w:rPr>
          <w:rFonts w:ascii="Times New Roman" w:hAnsi="Times New Roman"/>
          <w:lang w:val="pt-BR"/>
        </w:rPr>
      </w:pPr>
      <w:r w:rsidRPr="00B12406">
        <w:rPr>
          <w:rStyle w:val="Refdenotaderodap"/>
          <w:rFonts w:ascii="Times New Roman" w:hAnsi="Times New Roman"/>
          <w:lang w:val="pt-BR"/>
        </w:rPr>
        <w:footnoteRef/>
      </w:r>
      <w:r w:rsidRPr="00B12406">
        <w:rPr>
          <w:rFonts w:ascii="Times New Roman" w:hAnsi="Times New Roman"/>
          <w:lang w:val="pt-BR"/>
        </w:rPr>
        <w:t xml:space="preserve"> SOUZA JUNIOR, Fernando G. </w:t>
      </w:r>
      <w:r w:rsidRPr="00B12406">
        <w:rPr>
          <w:rFonts w:ascii="Times New Roman" w:hAnsi="Times New Roman"/>
          <w:b/>
          <w:bCs/>
          <w:lang w:val="pt-BR"/>
        </w:rPr>
        <w:t>LaBioS IMA UFRJ</w:t>
      </w:r>
      <w:r w:rsidRPr="00B12406">
        <w:rPr>
          <w:rFonts w:ascii="Times New Roman" w:hAnsi="Times New Roman"/>
          <w:lang w:val="pt-BR"/>
        </w:rPr>
        <w:t>. 2009. Disponível em: &lt;</w:t>
      </w:r>
      <w:hyperlink r:id="rId11" w:history="1">
        <w:r w:rsidRPr="00B12406">
          <w:rPr>
            <w:rStyle w:val="Hyperlink"/>
            <w:rFonts w:ascii="Times New Roman" w:hAnsi="Times New Roman"/>
            <w:lang w:val="pt-BR"/>
          </w:rPr>
          <w:t>https://www.youtube.com/watch?v=MBV6-UPpLlQ</w:t>
        </w:r>
      </w:hyperlink>
      <w:r w:rsidRPr="00B12406">
        <w:rPr>
          <w:rFonts w:ascii="Times New Roman" w:hAnsi="Times New Roman"/>
          <w:lang w:val="pt-BR"/>
        </w:rPr>
        <w:t>&gt;. Acesso em: 04 ago. 2023.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A1233A" w14:textId="77F3C772" w:rsidR="00E52C14" w:rsidRDefault="00E52C14">
    <w:pPr>
      <w:pStyle w:val="Cabealho"/>
      <w:jc w:val="right"/>
    </w:pPr>
  </w:p>
  <w:p w14:paraId="1A8C6E11" w14:textId="77777777" w:rsidR="00C82A13" w:rsidRPr="004A7654" w:rsidRDefault="00C82A13" w:rsidP="00790E11">
    <w:pPr>
      <w:pStyle w:val="Cabealho"/>
      <w:ind w:right="360"/>
      <w:rPr>
        <w:lang w:val="pt-B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938845"/>
      <w:docPartObj>
        <w:docPartGallery w:val="Page Numbers (Top of Page)"/>
        <w:docPartUnique/>
      </w:docPartObj>
    </w:sdtPr>
    <w:sdtEndPr/>
    <w:sdtContent>
      <w:p w14:paraId="3AB9DC45" w14:textId="70D60CDD" w:rsidR="00E52C14" w:rsidRDefault="008F0128">
        <w:pPr>
          <w:pStyle w:val="Cabealho"/>
          <w:jc w:val="right"/>
        </w:pPr>
      </w:p>
    </w:sdtContent>
  </w:sdt>
  <w:p w14:paraId="07441B69" w14:textId="77777777" w:rsidR="00E52C14" w:rsidRPr="004A7654" w:rsidRDefault="00E52C14" w:rsidP="00790E11">
    <w:pPr>
      <w:pStyle w:val="Cabealho"/>
      <w:ind w:right="360"/>
      <w:rPr>
        <w:lang w:val="pt-B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1112054"/>
      <w:docPartObj>
        <w:docPartGallery w:val="Page Numbers (Top of Page)"/>
        <w:docPartUnique/>
      </w:docPartObj>
    </w:sdtPr>
    <w:sdtEndPr/>
    <w:sdtContent>
      <w:p w14:paraId="485B740F" w14:textId="77777777" w:rsidR="00E52C14" w:rsidRDefault="00E52C14">
        <w:pPr>
          <w:pStyle w:val="Cabealho"/>
          <w:jc w:val="right"/>
        </w:pPr>
        <w:r>
          <w:fldChar w:fldCharType="begin"/>
        </w:r>
        <w:r>
          <w:instrText>PAGE   \* MERGEFORMAT</w:instrText>
        </w:r>
        <w:r>
          <w:fldChar w:fldCharType="separate"/>
        </w:r>
        <w:r w:rsidR="004645C7" w:rsidRPr="004645C7">
          <w:rPr>
            <w:noProof/>
            <w:lang w:val="pt-BR"/>
          </w:rPr>
          <w:t>75</w:t>
        </w:r>
        <w:r>
          <w:fldChar w:fldCharType="end"/>
        </w:r>
      </w:p>
    </w:sdtContent>
  </w:sdt>
  <w:p w14:paraId="77804A79" w14:textId="77777777" w:rsidR="00E52C14" w:rsidRPr="004A7654" w:rsidRDefault="00E52C14" w:rsidP="00790E11">
    <w:pPr>
      <w:pStyle w:val="Cabealho"/>
      <w:ind w:right="360"/>
      <w:rPr>
        <w:lang w:val="pt-B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62631"/>
    <w:multiLevelType w:val="hybridMultilevel"/>
    <w:tmpl w:val="DDD4C0EE"/>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1" w15:restartNumberingAfterBreak="0">
    <w:nsid w:val="020767E2"/>
    <w:multiLevelType w:val="multilevel"/>
    <w:tmpl w:val="380C93BE"/>
    <w:lvl w:ilvl="0">
      <w:start w:val="1"/>
      <w:numFmt w:val="decimal"/>
      <w:lvlText w:val="%1"/>
      <w:lvlJc w:val="left"/>
      <w:pPr>
        <w:ind w:left="405" w:hanging="405"/>
      </w:pPr>
      <w:rPr>
        <w:rFonts w:hint="default"/>
      </w:rPr>
    </w:lvl>
    <w:lvl w:ilvl="1">
      <w:start w:val="1"/>
      <w:numFmt w:val="decimal"/>
      <w:lvlText w:val="%1.%2"/>
      <w:lvlJc w:val="left"/>
      <w:pPr>
        <w:ind w:left="972" w:hanging="40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 w15:restartNumberingAfterBreak="0">
    <w:nsid w:val="04915CC5"/>
    <w:multiLevelType w:val="hybridMultilevel"/>
    <w:tmpl w:val="4134EF7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5EE3098"/>
    <w:multiLevelType w:val="hybridMultilevel"/>
    <w:tmpl w:val="DDB406E2"/>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4" w15:restartNumberingAfterBreak="0">
    <w:nsid w:val="05F25417"/>
    <w:multiLevelType w:val="hybridMultilevel"/>
    <w:tmpl w:val="677ED46E"/>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5" w15:restartNumberingAfterBreak="0">
    <w:nsid w:val="12451CC1"/>
    <w:multiLevelType w:val="hybridMultilevel"/>
    <w:tmpl w:val="8ECEF886"/>
    <w:lvl w:ilvl="0" w:tplc="04160005">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6" w15:restartNumberingAfterBreak="0">
    <w:nsid w:val="14D566B4"/>
    <w:multiLevelType w:val="hybridMultilevel"/>
    <w:tmpl w:val="5E1020D6"/>
    <w:lvl w:ilvl="0" w:tplc="04160001">
      <w:start w:val="1"/>
      <w:numFmt w:val="bullet"/>
      <w:lvlText w:val=""/>
      <w:lvlJc w:val="left"/>
      <w:pPr>
        <w:ind w:left="927" w:hanging="360"/>
      </w:pPr>
      <w:rPr>
        <w:rFonts w:ascii="Symbol" w:hAnsi="Symbol"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7" w15:restartNumberingAfterBreak="0">
    <w:nsid w:val="16D057B1"/>
    <w:multiLevelType w:val="hybridMultilevel"/>
    <w:tmpl w:val="AE8E3184"/>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8" w15:restartNumberingAfterBreak="0">
    <w:nsid w:val="18301DED"/>
    <w:multiLevelType w:val="hybridMultilevel"/>
    <w:tmpl w:val="A2B2EF3E"/>
    <w:lvl w:ilvl="0" w:tplc="04160005">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9" w15:restartNumberingAfterBreak="0">
    <w:nsid w:val="1A17244D"/>
    <w:multiLevelType w:val="hybridMultilevel"/>
    <w:tmpl w:val="A0AA45E0"/>
    <w:lvl w:ilvl="0" w:tplc="04160001">
      <w:start w:val="1"/>
      <w:numFmt w:val="bullet"/>
      <w:lvlText w:val=""/>
      <w:lvlJc w:val="left"/>
      <w:pPr>
        <w:ind w:left="927" w:hanging="360"/>
      </w:pPr>
      <w:rPr>
        <w:rFonts w:ascii="Symbol" w:hAnsi="Symbol" w:hint="default"/>
      </w:rPr>
    </w:lvl>
    <w:lvl w:ilvl="1" w:tplc="04160003" w:tentative="1">
      <w:start w:val="1"/>
      <w:numFmt w:val="bullet"/>
      <w:lvlText w:val="o"/>
      <w:lvlJc w:val="left"/>
      <w:pPr>
        <w:ind w:left="1647" w:hanging="360"/>
      </w:pPr>
      <w:rPr>
        <w:rFonts w:ascii="Courier New" w:hAnsi="Courier New" w:cs="Courier New" w:hint="default"/>
      </w:rPr>
    </w:lvl>
    <w:lvl w:ilvl="2" w:tplc="04160005" w:tentative="1">
      <w:start w:val="1"/>
      <w:numFmt w:val="bullet"/>
      <w:lvlText w:val=""/>
      <w:lvlJc w:val="left"/>
      <w:pPr>
        <w:ind w:left="2367" w:hanging="360"/>
      </w:pPr>
      <w:rPr>
        <w:rFonts w:ascii="Wingdings" w:hAnsi="Wingdings" w:hint="default"/>
      </w:rPr>
    </w:lvl>
    <w:lvl w:ilvl="3" w:tplc="04160001" w:tentative="1">
      <w:start w:val="1"/>
      <w:numFmt w:val="bullet"/>
      <w:lvlText w:val=""/>
      <w:lvlJc w:val="left"/>
      <w:pPr>
        <w:ind w:left="3087" w:hanging="360"/>
      </w:pPr>
      <w:rPr>
        <w:rFonts w:ascii="Symbol" w:hAnsi="Symbol" w:hint="default"/>
      </w:rPr>
    </w:lvl>
    <w:lvl w:ilvl="4" w:tplc="04160003" w:tentative="1">
      <w:start w:val="1"/>
      <w:numFmt w:val="bullet"/>
      <w:lvlText w:val="o"/>
      <w:lvlJc w:val="left"/>
      <w:pPr>
        <w:ind w:left="3807" w:hanging="360"/>
      </w:pPr>
      <w:rPr>
        <w:rFonts w:ascii="Courier New" w:hAnsi="Courier New" w:cs="Courier New" w:hint="default"/>
      </w:rPr>
    </w:lvl>
    <w:lvl w:ilvl="5" w:tplc="04160005" w:tentative="1">
      <w:start w:val="1"/>
      <w:numFmt w:val="bullet"/>
      <w:lvlText w:val=""/>
      <w:lvlJc w:val="left"/>
      <w:pPr>
        <w:ind w:left="4527" w:hanging="360"/>
      </w:pPr>
      <w:rPr>
        <w:rFonts w:ascii="Wingdings" w:hAnsi="Wingdings" w:hint="default"/>
      </w:rPr>
    </w:lvl>
    <w:lvl w:ilvl="6" w:tplc="04160001" w:tentative="1">
      <w:start w:val="1"/>
      <w:numFmt w:val="bullet"/>
      <w:lvlText w:val=""/>
      <w:lvlJc w:val="left"/>
      <w:pPr>
        <w:ind w:left="5247" w:hanging="360"/>
      </w:pPr>
      <w:rPr>
        <w:rFonts w:ascii="Symbol" w:hAnsi="Symbol" w:hint="default"/>
      </w:rPr>
    </w:lvl>
    <w:lvl w:ilvl="7" w:tplc="04160003" w:tentative="1">
      <w:start w:val="1"/>
      <w:numFmt w:val="bullet"/>
      <w:lvlText w:val="o"/>
      <w:lvlJc w:val="left"/>
      <w:pPr>
        <w:ind w:left="5967" w:hanging="360"/>
      </w:pPr>
      <w:rPr>
        <w:rFonts w:ascii="Courier New" w:hAnsi="Courier New" w:cs="Courier New" w:hint="default"/>
      </w:rPr>
    </w:lvl>
    <w:lvl w:ilvl="8" w:tplc="04160005" w:tentative="1">
      <w:start w:val="1"/>
      <w:numFmt w:val="bullet"/>
      <w:lvlText w:val=""/>
      <w:lvlJc w:val="left"/>
      <w:pPr>
        <w:ind w:left="6687" w:hanging="360"/>
      </w:pPr>
      <w:rPr>
        <w:rFonts w:ascii="Wingdings" w:hAnsi="Wingdings" w:hint="default"/>
      </w:rPr>
    </w:lvl>
  </w:abstractNum>
  <w:abstractNum w:abstractNumId="10" w15:restartNumberingAfterBreak="0">
    <w:nsid w:val="1A461D93"/>
    <w:multiLevelType w:val="hybridMultilevel"/>
    <w:tmpl w:val="69684004"/>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11" w15:restartNumberingAfterBreak="0">
    <w:nsid w:val="1A5D1791"/>
    <w:multiLevelType w:val="hybridMultilevel"/>
    <w:tmpl w:val="8DEC1014"/>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12" w15:restartNumberingAfterBreak="0">
    <w:nsid w:val="1CAC20A1"/>
    <w:multiLevelType w:val="hybridMultilevel"/>
    <w:tmpl w:val="DFA698C0"/>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13" w15:restartNumberingAfterBreak="0">
    <w:nsid w:val="1D627484"/>
    <w:multiLevelType w:val="hybridMultilevel"/>
    <w:tmpl w:val="700CF456"/>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14" w15:restartNumberingAfterBreak="0">
    <w:nsid w:val="1E816D56"/>
    <w:multiLevelType w:val="hybridMultilevel"/>
    <w:tmpl w:val="A09C31E4"/>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5" w15:restartNumberingAfterBreak="0">
    <w:nsid w:val="1E9F6F1D"/>
    <w:multiLevelType w:val="hybridMultilevel"/>
    <w:tmpl w:val="791E0908"/>
    <w:lvl w:ilvl="0" w:tplc="D0000E14">
      <w:start w:val="1"/>
      <w:numFmt w:val="decimal"/>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16" w15:restartNumberingAfterBreak="0">
    <w:nsid w:val="1FE70F40"/>
    <w:multiLevelType w:val="hybridMultilevel"/>
    <w:tmpl w:val="75EC57FE"/>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17" w15:restartNumberingAfterBreak="0">
    <w:nsid w:val="223624DD"/>
    <w:multiLevelType w:val="hybridMultilevel"/>
    <w:tmpl w:val="BD62EFE4"/>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8" w15:restartNumberingAfterBreak="0">
    <w:nsid w:val="224E32B3"/>
    <w:multiLevelType w:val="hybridMultilevel"/>
    <w:tmpl w:val="51D00D8C"/>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19" w15:restartNumberingAfterBreak="0">
    <w:nsid w:val="235408BF"/>
    <w:multiLevelType w:val="hybridMultilevel"/>
    <w:tmpl w:val="7310A228"/>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20" w15:restartNumberingAfterBreak="0">
    <w:nsid w:val="257D63EA"/>
    <w:multiLevelType w:val="hybridMultilevel"/>
    <w:tmpl w:val="73F28340"/>
    <w:lvl w:ilvl="0" w:tplc="B91293CC">
      <w:start w:val="1"/>
      <w:numFmt w:val="decimal"/>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21" w15:restartNumberingAfterBreak="0">
    <w:nsid w:val="26925F9E"/>
    <w:multiLevelType w:val="hybridMultilevel"/>
    <w:tmpl w:val="F912DF9A"/>
    <w:lvl w:ilvl="0" w:tplc="0416000D">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2" w15:restartNumberingAfterBreak="0">
    <w:nsid w:val="2802091B"/>
    <w:multiLevelType w:val="hybridMultilevel"/>
    <w:tmpl w:val="66E02CFA"/>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23" w15:restartNumberingAfterBreak="0">
    <w:nsid w:val="288A7BFE"/>
    <w:multiLevelType w:val="hybridMultilevel"/>
    <w:tmpl w:val="67CA35FA"/>
    <w:lvl w:ilvl="0" w:tplc="0416000D">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4" w15:restartNumberingAfterBreak="0">
    <w:nsid w:val="2A3F683A"/>
    <w:multiLevelType w:val="hybridMultilevel"/>
    <w:tmpl w:val="AB7A0D98"/>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2D19537A"/>
    <w:multiLevelType w:val="multilevel"/>
    <w:tmpl w:val="87DECB50"/>
    <w:lvl w:ilvl="0">
      <w:start w:val="1"/>
      <w:numFmt w:val="decimal"/>
      <w:lvlText w:val="%1"/>
      <w:lvlJc w:val="left"/>
      <w:pPr>
        <w:ind w:left="405" w:hanging="405"/>
      </w:pPr>
      <w:rPr>
        <w:rFonts w:hint="default"/>
      </w:rPr>
    </w:lvl>
    <w:lvl w:ilvl="1">
      <w:start w:val="1"/>
      <w:numFmt w:val="decimal"/>
      <w:lvlText w:val="%1.%2"/>
      <w:lvlJc w:val="left"/>
      <w:pPr>
        <w:ind w:left="972" w:hanging="40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6" w15:restartNumberingAfterBreak="0">
    <w:nsid w:val="30D8190E"/>
    <w:multiLevelType w:val="hybridMultilevel"/>
    <w:tmpl w:val="C744F782"/>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27" w15:restartNumberingAfterBreak="0">
    <w:nsid w:val="335B5C3B"/>
    <w:multiLevelType w:val="hybridMultilevel"/>
    <w:tmpl w:val="5D88ADB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3410126D"/>
    <w:multiLevelType w:val="hybridMultilevel"/>
    <w:tmpl w:val="3E26918C"/>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29" w15:restartNumberingAfterBreak="0">
    <w:nsid w:val="366D3965"/>
    <w:multiLevelType w:val="hybridMultilevel"/>
    <w:tmpl w:val="2FF2D96C"/>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30" w15:restartNumberingAfterBreak="0">
    <w:nsid w:val="38BF27CE"/>
    <w:multiLevelType w:val="hybridMultilevel"/>
    <w:tmpl w:val="70B412B8"/>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31" w15:restartNumberingAfterBreak="0">
    <w:nsid w:val="39106C63"/>
    <w:multiLevelType w:val="hybridMultilevel"/>
    <w:tmpl w:val="93CA529E"/>
    <w:lvl w:ilvl="0" w:tplc="0416000D">
      <w:start w:val="1"/>
      <w:numFmt w:val="bullet"/>
      <w:lvlText w:val=""/>
      <w:lvlJc w:val="left"/>
      <w:pPr>
        <w:ind w:left="2149" w:hanging="360"/>
      </w:pPr>
      <w:rPr>
        <w:rFonts w:ascii="Wingdings" w:hAnsi="Wingdings" w:hint="default"/>
      </w:rPr>
    </w:lvl>
    <w:lvl w:ilvl="1" w:tplc="04160003" w:tentative="1">
      <w:start w:val="1"/>
      <w:numFmt w:val="bullet"/>
      <w:lvlText w:val="o"/>
      <w:lvlJc w:val="left"/>
      <w:pPr>
        <w:ind w:left="2869" w:hanging="360"/>
      </w:pPr>
      <w:rPr>
        <w:rFonts w:ascii="Courier New" w:hAnsi="Courier New" w:cs="Courier New" w:hint="default"/>
      </w:rPr>
    </w:lvl>
    <w:lvl w:ilvl="2" w:tplc="04160005" w:tentative="1">
      <w:start w:val="1"/>
      <w:numFmt w:val="bullet"/>
      <w:lvlText w:val=""/>
      <w:lvlJc w:val="left"/>
      <w:pPr>
        <w:ind w:left="3589" w:hanging="360"/>
      </w:pPr>
      <w:rPr>
        <w:rFonts w:ascii="Wingdings" w:hAnsi="Wingdings" w:hint="default"/>
      </w:rPr>
    </w:lvl>
    <w:lvl w:ilvl="3" w:tplc="04160001" w:tentative="1">
      <w:start w:val="1"/>
      <w:numFmt w:val="bullet"/>
      <w:lvlText w:val=""/>
      <w:lvlJc w:val="left"/>
      <w:pPr>
        <w:ind w:left="4309" w:hanging="360"/>
      </w:pPr>
      <w:rPr>
        <w:rFonts w:ascii="Symbol" w:hAnsi="Symbol" w:hint="default"/>
      </w:rPr>
    </w:lvl>
    <w:lvl w:ilvl="4" w:tplc="04160003" w:tentative="1">
      <w:start w:val="1"/>
      <w:numFmt w:val="bullet"/>
      <w:lvlText w:val="o"/>
      <w:lvlJc w:val="left"/>
      <w:pPr>
        <w:ind w:left="5029" w:hanging="360"/>
      </w:pPr>
      <w:rPr>
        <w:rFonts w:ascii="Courier New" w:hAnsi="Courier New" w:cs="Courier New" w:hint="default"/>
      </w:rPr>
    </w:lvl>
    <w:lvl w:ilvl="5" w:tplc="04160005" w:tentative="1">
      <w:start w:val="1"/>
      <w:numFmt w:val="bullet"/>
      <w:lvlText w:val=""/>
      <w:lvlJc w:val="left"/>
      <w:pPr>
        <w:ind w:left="5749" w:hanging="360"/>
      </w:pPr>
      <w:rPr>
        <w:rFonts w:ascii="Wingdings" w:hAnsi="Wingdings" w:hint="default"/>
      </w:rPr>
    </w:lvl>
    <w:lvl w:ilvl="6" w:tplc="04160001" w:tentative="1">
      <w:start w:val="1"/>
      <w:numFmt w:val="bullet"/>
      <w:lvlText w:val=""/>
      <w:lvlJc w:val="left"/>
      <w:pPr>
        <w:ind w:left="6469" w:hanging="360"/>
      </w:pPr>
      <w:rPr>
        <w:rFonts w:ascii="Symbol" w:hAnsi="Symbol" w:hint="default"/>
      </w:rPr>
    </w:lvl>
    <w:lvl w:ilvl="7" w:tplc="04160003" w:tentative="1">
      <w:start w:val="1"/>
      <w:numFmt w:val="bullet"/>
      <w:lvlText w:val="o"/>
      <w:lvlJc w:val="left"/>
      <w:pPr>
        <w:ind w:left="7189" w:hanging="360"/>
      </w:pPr>
      <w:rPr>
        <w:rFonts w:ascii="Courier New" w:hAnsi="Courier New" w:cs="Courier New" w:hint="default"/>
      </w:rPr>
    </w:lvl>
    <w:lvl w:ilvl="8" w:tplc="04160005" w:tentative="1">
      <w:start w:val="1"/>
      <w:numFmt w:val="bullet"/>
      <w:lvlText w:val=""/>
      <w:lvlJc w:val="left"/>
      <w:pPr>
        <w:ind w:left="7909" w:hanging="360"/>
      </w:pPr>
      <w:rPr>
        <w:rFonts w:ascii="Wingdings" w:hAnsi="Wingdings" w:hint="default"/>
      </w:rPr>
    </w:lvl>
  </w:abstractNum>
  <w:abstractNum w:abstractNumId="32" w15:restartNumberingAfterBreak="0">
    <w:nsid w:val="3B585A2F"/>
    <w:multiLevelType w:val="hybridMultilevel"/>
    <w:tmpl w:val="F850B646"/>
    <w:lvl w:ilvl="0" w:tplc="04160005">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3" w15:restartNumberingAfterBreak="0">
    <w:nsid w:val="3E1E333C"/>
    <w:multiLevelType w:val="hybridMultilevel"/>
    <w:tmpl w:val="9E9C3574"/>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34" w15:restartNumberingAfterBreak="0">
    <w:nsid w:val="426A19B2"/>
    <w:multiLevelType w:val="hybridMultilevel"/>
    <w:tmpl w:val="F5EC0A20"/>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35" w15:restartNumberingAfterBreak="0">
    <w:nsid w:val="441E639D"/>
    <w:multiLevelType w:val="hybridMultilevel"/>
    <w:tmpl w:val="9734133C"/>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6" w15:restartNumberingAfterBreak="0">
    <w:nsid w:val="45BC7C49"/>
    <w:multiLevelType w:val="hybridMultilevel"/>
    <w:tmpl w:val="B79C8F46"/>
    <w:lvl w:ilvl="0" w:tplc="04160005">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7" w15:restartNumberingAfterBreak="0">
    <w:nsid w:val="488C690C"/>
    <w:multiLevelType w:val="hybridMultilevel"/>
    <w:tmpl w:val="AD34275C"/>
    <w:lvl w:ilvl="0" w:tplc="04160005">
      <w:start w:val="1"/>
      <w:numFmt w:val="bullet"/>
      <w:lvlText w:val=""/>
      <w:lvlJc w:val="left"/>
      <w:pPr>
        <w:ind w:left="1490" w:hanging="360"/>
      </w:pPr>
      <w:rPr>
        <w:rFonts w:ascii="Wingdings" w:hAnsi="Wingdings" w:hint="default"/>
      </w:rPr>
    </w:lvl>
    <w:lvl w:ilvl="1" w:tplc="04160003" w:tentative="1">
      <w:start w:val="1"/>
      <w:numFmt w:val="bullet"/>
      <w:lvlText w:val="o"/>
      <w:lvlJc w:val="left"/>
      <w:pPr>
        <w:ind w:left="2210" w:hanging="360"/>
      </w:pPr>
      <w:rPr>
        <w:rFonts w:ascii="Courier New" w:hAnsi="Courier New" w:cs="Courier New" w:hint="default"/>
      </w:rPr>
    </w:lvl>
    <w:lvl w:ilvl="2" w:tplc="04160005" w:tentative="1">
      <w:start w:val="1"/>
      <w:numFmt w:val="bullet"/>
      <w:lvlText w:val=""/>
      <w:lvlJc w:val="left"/>
      <w:pPr>
        <w:ind w:left="2930" w:hanging="360"/>
      </w:pPr>
      <w:rPr>
        <w:rFonts w:ascii="Wingdings" w:hAnsi="Wingdings" w:hint="default"/>
      </w:rPr>
    </w:lvl>
    <w:lvl w:ilvl="3" w:tplc="04160001" w:tentative="1">
      <w:start w:val="1"/>
      <w:numFmt w:val="bullet"/>
      <w:lvlText w:val=""/>
      <w:lvlJc w:val="left"/>
      <w:pPr>
        <w:ind w:left="3650" w:hanging="360"/>
      </w:pPr>
      <w:rPr>
        <w:rFonts w:ascii="Symbol" w:hAnsi="Symbol" w:hint="default"/>
      </w:rPr>
    </w:lvl>
    <w:lvl w:ilvl="4" w:tplc="04160003" w:tentative="1">
      <w:start w:val="1"/>
      <w:numFmt w:val="bullet"/>
      <w:lvlText w:val="o"/>
      <w:lvlJc w:val="left"/>
      <w:pPr>
        <w:ind w:left="4370" w:hanging="360"/>
      </w:pPr>
      <w:rPr>
        <w:rFonts w:ascii="Courier New" w:hAnsi="Courier New" w:cs="Courier New" w:hint="default"/>
      </w:rPr>
    </w:lvl>
    <w:lvl w:ilvl="5" w:tplc="04160005" w:tentative="1">
      <w:start w:val="1"/>
      <w:numFmt w:val="bullet"/>
      <w:lvlText w:val=""/>
      <w:lvlJc w:val="left"/>
      <w:pPr>
        <w:ind w:left="5090" w:hanging="360"/>
      </w:pPr>
      <w:rPr>
        <w:rFonts w:ascii="Wingdings" w:hAnsi="Wingdings" w:hint="default"/>
      </w:rPr>
    </w:lvl>
    <w:lvl w:ilvl="6" w:tplc="04160001" w:tentative="1">
      <w:start w:val="1"/>
      <w:numFmt w:val="bullet"/>
      <w:lvlText w:val=""/>
      <w:lvlJc w:val="left"/>
      <w:pPr>
        <w:ind w:left="5810" w:hanging="360"/>
      </w:pPr>
      <w:rPr>
        <w:rFonts w:ascii="Symbol" w:hAnsi="Symbol" w:hint="default"/>
      </w:rPr>
    </w:lvl>
    <w:lvl w:ilvl="7" w:tplc="04160003" w:tentative="1">
      <w:start w:val="1"/>
      <w:numFmt w:val="bullet"/>
      <w:lvlText w:val="o"/>
      <w:lvlJc w:val="left"/>
      <w:pPr>
        <w:ind w:left="6530" w:hanging="360"/>
      </w:pPr>
      <w:rPr>
        <w:rFonts w:ascii="Courier New" w:hAnsi="Courier New" w:cs="Courier New" w:hint="default"/>
      </w:rPr>
    </w:lvl>
    <w:lvl w:ilvl="8" w:tplc="04160005" w:tentative="1">
      <w:start w:val="1"/>
      <w:numFmt w:val="bullet"/>
      <w:lvlText w:val=""/>
      <w:lvlJc w:val="left"/>
      <w:pPr>
        <w:ind w:left="7250" w:hanging="360"/>
      </w:pPr>
      <w:rPr>
        <w:rFonts w:ascii="Wingdings" w:hAnsi="Wingdings" w:hint="default"/>
      </w:rPr>
    </w:lvl>
  </w:abstractNum>
  <w:abstractNum w:abstractNumId="38" w15:restartNumberingAfterBreak="0">
    <w:nsid w:val="4A3F1B91"/>
    <w:multiLevelType w:val="hybridMultilevel"/>
    <w:tmpl w:val="8D324F8E"/>
    <w:lvl w:ilvl="0" w:tplc="80CE03F0">
      <w:start w:val="5"/>
      <w:numFmt w:val="decimal"/>
      <w:lvlText w:val="%1"/>
      <w:lvlJc w:val="left"/>
      <w:pPr>
        <w:ind w:left="720" w:hanging="360"/>
      </w:pPr>
      <w:rPr>
        <w:rFonts w:ascii="Arial" w:eastAsia="Times New Roman" w:hAnsi="Arial" w:cs="Times New Roman" w:hint="default"/>
        <w:color w:val="0000FF"/>
        <w:sz w:val="24"/>
        <w:u w:val="singl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4E060E6B"/>
    <w:multiLevelType w:val="hybridMultilevel"/>
    <w:tmpl w:val="88C2E084"/>
    <w:lvl w:ilvl="0" w:tplc="DB7E13DE">
      <w:start w:val="1"/>
      <w:numFmt w:val="decimal"/>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40" w15:restartNumberingAfterBreak="0">
    <w:nsid w:val="4F6928BC"/>
    <w:multiLevelType w:val="hybridMultilevel"/>
    <w:tmpl w:val="C11E1F42"/>
    <w:lvl w:ilvl="0" w:tplc="04160001">
      <w:start w:val="1"/>
      <w:numFmt w:val="bullet"/>
      <w:lvlText w:val=""/>
      <w:lvlJc w:val="left"/>
      <w:pPr>
        <w:ind w:left="1487" w:hanging="360"/>
      </w:pPr>
      <w:rPr>
        <w:rFonts w:ascii="Symbol" w:hAnsi="Symbol" w:hint="default"/>
      </w:rPr>
    </w:lvl>
    <w:lvl w:ilvl="1" w:tplc="04160003" w:tentative="1">
      <w:start w:val="1"/>
      <w:numFmt w:val="bullet"/>
      <w:lvlText w:val="o"/>
      <w:lvlJc w:val="left"/>
      <w:pPr>
        <w:ind w:left="2207" w:hanging="360"/>
      </w:pPr>
      <w:rPr>
        <w:rFonts w:ascii="Courier New" w:hAnsi="Courier New" w:cs="Courier New" w:hint="default"/>
      </w:rPr>
    </w:lvl>
    <w:lvl w:ilvl="2" w:tplc="04160005" w:tentative="1">
      <w:start w:val="1"/>
      <w:numFmt w:val="bullet"/>
      <w:lvlText w:val=""/>
      <w:lvlJc w:val="left"/>
      <w:pPr>
        <w:ind w:left="2927" w:hanging="360"/>
      </w:pPr>
      <w:rPr>
        <w:rFonts w:ascii="Wingdings" w:hAnsi="Wingdings" w:hint="default"/>
      </w:rPr>
    </w:lvl>
    <w:lvl w:ilvl="3" w:tplc="04160001" w:tentative="1">
      <w:start w:val="1"/>
      <w:numFmt w:val="bullet"/>
      <w:lvlText w:val=""/>
      <w:lvlJc w:val="left"/>
      <w:pPr>
        <w:ind w:left="3647" w:hanging="360"/>
      </w:pPr>
      <w:rPr>
        <w:rFonts w:ascii="Symbol" w:hAnsi="Symbol" w:hint="default"/>
      </w:rPr>
    </w:lvl>
    <w:lvl w:ilvl="4" w:tplc="04160003" w:tentative="1">
      <w:start w:val="1"/>
      <w:numFmt w:val="bullet"/>
      <w:lvlText w:val="o"/>
      <w:lvlJc w:val="left"/>
      <w:pPr>
        <w:ind w:left="4367" w:hanging="360"/>
      </w:pPr>
      <w:rPr>
        <w:rFonts w:ascii="Courier New" w:hAnsi="Courier New" w:cs="Courier New" w:hint="default"/>
      </w:rPr>
    </w:lvl>
    <w:lvl w:ilvl="5" w:tplc="04160005" w:tentative="1">
      <w:start w:val="1"/>
      <w:numFmt w:val="bullet"/>
      <w:lvlText w:val=""/>
      <w:lvlJc w:val="left"/>
      <w:pPr>
        <w:ind w:left="5087" w:hanging="360"/>
      </w:pPr>
      <w:rPr>
        <w:rFonts w:ascii="Wingdings" w:hAnsi="Wingdings" w:hint="default"/>
      </w:rPr>
    </w:lvl>
    <w:lvl w:ilvl="6" w:tplc="04160001" w:tentative="1">
      <w:start w:val="1"/>
      <w:numFmt w:val="bullet"/>
      <w:lvlText w:val=""/>
      <w:lvlJc w:val="left"/>
      <w:pPr>
        <w:ind w:left="5807" w:hanging="360"/>
      </w:pPr>
      <w:rPr>
        <w:rFonts w:ascii="Symbol" w:hAnsi="Symbol" w:hint="default"/>
      </w:rPr>
    </w:lvl>
    <w:lvl w:ilvl="7" w:tplc="04160003" w:tentative="1">
      <w:start w:val="1"/>
      <w:numFmt w:val="bullet"/>
      <w:lvlText w:val="o"/>
      <w:lvlJc w:val="left"/>
      <w:pPr>
        <w:ind w:left="6527" w:hanging="360"/>
      </w:pPr>
      <w:rPr>
        <w:rFonts w:ascii="Courier New" w:hAnsi="Courier New" w:cs="Courier New" w:hint="default"/>
      </w:rPr>
    </w:lvl>
    <w:lvl w:ilvl="8" w:tplc="04160005" w:tentative="1">
      <w:start w:val="1"/>
      <w:numFmt w:val="bullet"/>
      <w:lvlText w:val=""/>
      <w:lvlJc w:val="left"/>
      <w:pPr>
        <w:ind w:left="7247" w:hanging="360"/>
      </w:pPr>
      <w:rPr>
        <w:rFonts w:ascii="Wingdings" w:hAnsi="Wingdings" w:hint="default"/>
      </w:rPr>
    </w:lvl>
  </w:abstractNum>
  <w:abstractNum w:abstractNumId="41" w15:restartNumberingAfterBreak="0">
    <w:nsid w:val="50495498"/>
    <w:multiLevelType w:val="hybridMultilevel"/>
    <w:tmpl w:val="EE2C95BA"/>
    <w:lvl w:ilvl="0" w:tplc="0416000D">
      <w:start w:val="1"/>
      <w:numFmt w:val="bullet"/>
      <w:lvlText w:val=""/>
      <w:lvlJc w:val="left"/>
      <w:pPr>
        <w:ind w:left="2149" w:hanging="360"/>
      </w:pPr>
      <w:rPr>
        <w:rFonts w:ascii="Wingdings" w:hAnsi="Wingdings" w:hint="default"/>
      </w:rPr>
    </w:lvl>
    <w:lvl w:ilvl="1" w:tplc="04160003" w:tentative="1">
      <w:start w:val="1"/>
      <w:numFmt w:val="bullet"/>
      <w:lvlText w:val="o"/>
      <w:lvlJc w:val="left"/>
      <w:pPr>
        <w:ind w:left="2869" w:hanging="360"/>
      </w:pPr>
      <w:rPr>
        <w:rFonts w:ascii="Courier New" w:hAnsi="Courier New" w:cs="Courier New" w:hint="default"/>
      </w:rPr>
    </w:lvl>
    <w:lvl w:ilvl="2" w:tplc="04160005" w:tentative="1">
      <w:start w:val="1"/>
      <w:numFmt w:val="bullet"/>
      <w:lvlText w:val=""/>
      <w:lvlJc w:val="left"/>
      <w:pPr>
        <w:ind w:left="3589" w:hanging="360"/>
      </w:pPr>
      <w:rPr>
        <w:rFonts w:ascii="Wingdings" w:hAnsi="Wingdings" w:hint="default"/>
      </w:rPr>
    </w:lvl>
    <w:lvl w:ilvl="3" w:tplc="04160001" w:tentative="1">
      <w:start w:val="1"/>
      <w:numFmt w:val="bullet"/>
      <w:lvlText w:val=""/>
      <w:lvlJc w:val="left"/>
      <w:pPr>
        <w:ind w:left="4309" w:hanging="360"/>
      </w:pPr>
      <w:rPr>
        <w:rFonts w:ascii="Symbol" w:hAnsi="Symbol" w:hint="default"/>
      </w:rPr>
    </w:lvl>
    <w:lvl w:ilvl="4" w:tplc="04160003" w:tentative="1">
      <w:start w:val="1"/>
      <w:numFmt w:val="bullet"/>
      <w:lvlText w:val="o"/>
      <w:lvlJc w:val="left"/>
      <w:pPr>
        <w:ind w:left="5029" w:hanging="360"/>
      </w:pPr>
      <w:rPr>
        <w:rFonts w:ascii="Courier New" w:hAnsi="Courier New" w:cs="Courier New" w:hint="default"/>
      </w:rPr>
    </w:lvl>
    <w:lvl w:ilvl="5" w:tplc="04160005" w:tentative="1">
      <w:start w:val="1"/>
      <w:numFmt w:val="bullet"/>
      <w:lvlText w:val=""/>
      <w:lvlJc w:val="left"/>
      <w:pPr>
        <w:ind w:left="5749" w:hanging="360"/>
      </w:pPr>
      <w:rPr>
        <w:rFonts w:ascii="Wingdings" w:hAnsi="Wingdings" w:hint="default"/>
      </w:rPr>
    </w:lvl>
    <w:lvl w:ilvl="6" w:tplc="04160001" w:tentative="1">
      <w:start w:val="1"/>
      <w:numFmt w:val="bullet"/>
      <w:lvlText w:val=""/>
      <w:lvlJc w:val="left"/>
      <w:pPr>
        <w:ind w:left="6469" w:hanging="360"/>
      </w:pPr>
      <w:rPr>
        <w:rFonts w:ascii="Symbol" w:hAnsi="Symbol" w:hint="default"/>
      </w:rPr>
    </w:lvl>
    <w:lvl w:ilvl="7" w:tplc="04160003" w:tentative="1">
      <w:start w:val="1"/>
      <w:numFmt w:val="bullet"/>
      <w:lvlText w:val="o"/>
      <w:lvlJc w:val="left"/>
      <w:pPr>
        <w:ind w:left="7189" w:hanging="360"/>
      </w:pPr>
      <w:rPr>
        <w:rFonts w:ascii="Courier New" w:hAnsi="Courier New" w:cs="Courier New" w:hint="default"/>
      </w:rPr>
    </w:lvl>
    <w:lvl w:ilvl="8" w:tplc="04160005" w:tentative="1">
      <w:start w:val="1"/>
      <w:numFmt w:val="bullet"/>
      <w:lvlText w:val=""/>
      <w:lvlJc w:val="left"/>
      <w:pPr>
        <w:ind w:left="7909" w:hanging="360"/>
      </w:pPr>
      <w:rPr>
        <w:rFonts w:ascii="Wingdings" w:hAnsi="Wingdings" w:hint="default"/>
      </w:rPr>
    </w:lvl>
  </w:abstractNum>
  <w:abstractNum w:abstractNumId="42" w15:restartNumberingAfterBreak="0">
    <w:nsid w:val="50E11C02"/>
    <w:multiLevelType w:val="hybridMultilevel"/>
    <w:tmpl w:val="4A1A5A16"/>
    <w:lvl w:ilvl="0" w:tplc="04160005">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43" w15:restartNumberingAfterBreak="0">
    <w:nsid w:val="53800EB7"/>
    <w:multiLevelType w:val="hybridMultilevel"/>
    <w:tmpl w:val="66705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15:restartNumberingAfterBreak="0">
    <w:nsid w:val="55BC48D6"/>
    <w:multiLevelType w:val="hybridMultilevel"/>
    <w:tmpl w:val="E6D2B99E"/>
    <w:lvl w:ilvl="0" w:tplc="87B6FAD4">
      <w:start w:val="1"/>
      <w:numFmt w:val="decimal"/>
      <w:lvlText w:val="%1)"/>
      <w:lvlJc w:val="left"/>
      <w:pPr>
        <w:ind w:left="1287" w:hanging="360"/>
      </w:pPr>
      <w:rPr>
        <w:rFonts w:ascii="Arial" w:eastAsia="Times New Roman" w:hAnsi="Arial" w:cs="Times New Roman"/>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45" w15:restartNumberingAfterBreak="0">
    <w:nsid w:val="5A0300AF"/>
    <w:multiLevelType w:val="hybridMultilevel"/>
    <w:tmpl w:val="CBD6451E"/>
    <w:lvl w:ilvl="0" w:tplc="0416000D">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46" w15:restartNumberingAfterBreak="0">
    <w:nsid w:val="5C8E7290"/>
    <w:multiLevelType w:val="hybridMultilevel"/>
    <w:tmpl w:val="66E02CFA"/>
    <w:lvl w:ilvl="0" w:tplc="2F7C1106">
      <w:start w:val="1"/>
      <w:numFmt w:val="decimal"/>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47" w15:restartNumberingAfterBreak="0">
    <w:nsid w:val="5E5C47FD"/>
    <w:multiLevelType w:val="hybridMultilevel"/>
    <w:tmpl w:val="133EA1DE"/>
    <w:lvl w:ilvl="0" w:tplc="04160005">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48" w15:restartNumberingAfterBreak="0">
    <w:nsid w:val="600622C0"/>
    <w:multiLevelType w:val="hybridMultilevel"/>
    <w:tmpl w:val="BA280F9A"/>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49" w15:restartNumberingAfterBreak="0">
    <w:nsid w:val="64C81FBA"/>
    <w:multiLevelType w:val="hybridMultilevel"/>
    <w:tmpl w:val="944CB7E0"/>
    <w:lvl w:ilvl="0" w:tplc="04160011">
      <w:start w:val="1"/>
      <w:numFmt w:val="decimal"/>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50" w15:restartNumberingAfterBreak="0">
    <w:nsid w:val="65AB2049"/>
    <w:multiLevelType w:val="hybridMultilevel"/>
    <w:tmpl w:val="73481226"/>
    <w:lvl w:ilvl="0" w:tplc="04160005">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51" w15:restartNumberingAfterBreak="0">
    <w:nsid w:val="65D56217"/>
    <w:multiLevelType w:val="hybridMultilevel"/>
    <w:tmpl w:val="AC62E20C"/>
    <w:lvl w:ilvl="0" w:tplc="04160005">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52" w15:restartNumberingAfterBreak="0">
    <w:nsid w:val="663E13D6"/>
    <w:multiLevelType w:val="multilevel"/>
    <w:tmpl w:val="79AA0F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66F215BD"/>
    <w:multiLevelType w:val="singleLevel"/>
    <w:tmpl w:val="04160005"/>
    <w:lvl w:ilvl="0">
      <w:start w:val="1"/>
      <w:numFmt w:val="bullet"/>
      <w:lvlText w:val=""/>
      <w:lvlJc w:val="left"/>
      <w:pPr>
        <w:ind w:left="1429" w:hanging="360"/>
      </w:pPr>
      <w:rPr>
        <w:rFonts w:ascii="Wingdings" w:hAnsi="Wingdings" w:hint="default"/>
      </w:rPr>
    </w:lvl>
  </w:abstractNum>
  <w:abstractNum w:abstractNumId="54" w15:restartNumberingAfterBreak="0">
    <w:nsid w:val="6A9513B6"/>
    <w:multiLevelType w:val="hybridMultilevel"/>
    <w:tmpl w:val="174C02A0"/>
    <w:lvl w:ilvl="0" w:tplc="04160005">
      <w:start w:val="1"/>
      <w:numFmt w:val="bullet"/>
      <w:lvlText w:val=""/>
      <w:lvlJc w:val="left"/>
      <w:pPr>
        <w:ind w:left="1287" w:hanging="360"/>
      </w:pPr>
      <w:rPr>
        <w:rFonts w:ascii="Wingdings" w:hAnsi="Wingdings"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55" w15:restartNumberingAfterBreak="0">
    <w:nsid w:val="6AB744A2"/>
    <w:multiLevelType w:val="hybridMultilevel"/>
    <w:tmpl w:val="78D038AC"/>
    <w:lvl w:ilvl="0" w:tplc="0416000D">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56" w15:restartNumberingAfterBreak="0">
    <w:nsid w:val="6BD23208"/>
    <w:multiLevelType w:val="hybridMultilevel"/>
    <w:tmpl w:val="1E1465DA"/>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57" w15:restartNumberingAfterBreak="0">
    <w:nsid w:val="70FD7889"/>
    <w:multiLevelType w:val="multilevel"/>
    <w:tmpl w:val="095E9E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720033F4"/>
    <w:multiLevelType w:val="multilevel"/>
    <w:tmpl w:val="AB4AC3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72266A1A"/>
    <w:multiLevelType w:val="hybridMultilevel"/>
    <w:tmpl w:val="6A047886"/>
    <w:lvl w:ilvl="0" w:tplc="04160005">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60" w15:restartNumberingAfterBreak="0">
    <w:nsid w:val="73572AF8"/>
    <w:multiLevelType w:val="hybridMultilevel"/>
    <w:tmpl w:val="5A8E5364"/>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61" w15:restartNumberingAfterBreak="0">
    <w:nsid w:val="74CA3A99"/>
    <w:multiLevelType w:val="hybridMultilevel"/>
    <w:tmpl w:val="0ECE6750"/>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62" w15:restartNumberingAfterBreak="0">
    <w:nsid w:val="7CF755AD"/>
    <w:multiLevelType w:val="hybridMultilevel"/>
    <w:tmpl w:val="2FB0F394"/>
    <w:lvl w:ilvl="0" w:tplc="04160005">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num w:numId="1">
    <w:abstractNumId w:val="41"/>
  </w:num>
  <w:num w:numId="2">
    <w:abstractNumId w:val="23"/>
  </w:num>
  <w:num w:numId="3">
    <w:abstractNumId w:val="45"/>
  </w:num>
  <w:num w:numId="4">
    <w:abstractNumId w:val="4"/>
  </w:num>
  <w:num w:numId="5">
    <w:abstractNumId w:val="37"/>
  </w:num>
  <w:num w:numId="6">
    <w:abstractNumId w:val="42"/>
  </w:num>
  <w:num w:numId="7">
    <w:abstractNumId w:val="51"/>
  </w:num>
  <w:num w:numId="8">
    <w:abstractNumId w:val="8"/>
  </w:num>
  <w:num w:numId="9">
    <w:abstractNumId w:val="31"/>
  </w:num>
  <w:num w:numId="10">
    <w:abstractNumId w:val="55"/>
  </w:num>
  <w:num w:numId="11">
    <w:abstractNumId w:val="49"/>
  </w:num>
  <w:num w:numId="12">
    <w:abstractNumId w:val="36"/>
  </w:num>
  <w:num w:numId="13">
    <w:abstractNumId w:val="5"/>
  </w:num>
  <w:num w:numId="14">
    <w:abstractNumId w:val="50"/>
  </w:num>
  <w:num w:numId="15">
    <w:abstractNumId w:val="21"/>
  </w:num>
  <w:num w:numId="16">
    <w:abstractNumId w:val="47"/>
  </w:num>
  <w:num w:numId="17">
    <w:abstractNumId w:val="59"/>
  </w:num>
  <w:num w:numId="18">
    <w:abstractNumId w:val="32"/>
  </w:num>
  <w:num w:numId="19">
    <w:abstractNumId w:val="62"/>
  </w:num>
  <w:num w:numId="20">
    <w:abstractNumId w:val="35"/>
  </w:num>
  <w:num w:numId="21">
    <w:abstractNumId w:val="48"/>
  </w:num>
  <w:num w:numId="22">
    <w:abstractNumId w:val="53"/>
  </w:num>
  <w:num w:numId="23">
    <w:abstractNumId w:val="40"/>
  </w:num>
  <w:num w:numId="24">
    <w:abstractNumId w:val="6"/>
  </w:num>
  <w:num w:numId="25">
    <w:abstractNumId w:val="58"/>
  </w:num>
  <w:num w:numId="26">
    <w:abstractNumId w:val="27"/>
  </w:num>
  <w:num w:numId="27">
    <w:abstractNumId w:val="56"/>
  </w:num>
  <w:num w:numId="28">
    <w:abstractNumId w:val="17"/>
  </w:num>
  <w:num w:numId="29">
    <w:abstractNumId w:val="30"/>
  </w:num>
  <w:num w:numId="30">
    <w:abstractNumId w:val="26"/>
  </w:num>
  <w:num w:numId="31">
    <w:abstractNumId w:val="44"/>
  </w:num>
  <w:num w:numId="32">
    <w:abstractNumId w:val="15"/>
  </w:num>
  <w:num w:numId="33">
    <w:abstractNumId w:val="14"/>
  </w:num>
  <w:num w:numId="34">
    <w:abstractNumId w:val="10"/>
  </w:num>
  <w:num w:numId="35">
    <w:abstractNumId w:val="28"/>
  </w:num>
  <w:num w:numId="36">
    <w:abstractNumId w:val="9"/>
  </w:num>
  <w:num w:numId="37">
    <w:abstractNumId w:val="25"/>
  </w:num>
  <w:num w:numId="38">
    <w:abstractNumId w:val="2"/>
  </w:num>
  <w:num w:numId="39">
    <w:abstractNumId w:val="24"/>
  </w:num>
  <w:num w:numId="40">
    <w:abstractNumId w:val="60"/>
  </w:num>
  <w:num w:numId="41">
    <w:abstractNumId w:val="33"/>
  </w:num>
  <w:num w:numId="42">
    <w:abstractNumId w:val="12"/>
  </w:num>
  <w:num w:numId="43">
    <w:abstractNumId w:val="29"/>
  </w:num>
  <w:num w:numId="44">
    <w:abstractNumId w:val="16"/>
  </w:num>
  <w:num w:numId="45">
    <w:abstractNumId w:val="19"/>
  </w:num>
  <w:num w:numId="46">
    <w:abstractNumId w:val="13"/>
  </w:num>
  <w:num w:numId="47">
    <w:abstractNumId w:val="7"/>
  </w:num>
  <w:num w:numId="48">
    <w:abstractNumId w:val="1"/>
  </w:num>
  <w:num w:numId="49">
    <w:abstractNumId w:val="61"/>
  </w:num>
  <w:num w:numId="50">
    <w:abstractNumId w:val="46"/>
  </w:num>
  <w:num w:numId="51">
    <w:abstractNumId w:val="54"/>
  </w:num>
  <w:num w:numId="52">
    <w:abstractNumId w:val="18"/>
  </w:num>
  <w:num w:numId="53">
    <w:abstractNumId w:val="11"/>
  </w:num>
  <w:num w:numId="54">
    <w:abstractNumId w:val="34"/>
  </w:num>
  <w:num w:numId="55">
    <w:abstractNumId w:val="0"/>
  </w:num>
  <w:num w:numId="56">
    <w:abstractNumId w:val="43"/>
  </w:num>
  <w:num w:numId="57">
    <w:abstractNumId w:val="39"/>
  </w:num>
  <w:num w:numId="58">
    <w:abstractNumId w:val="22"/>
  </w:num>
  <w:num w:numId="59">
    <w:abstractNumId w:val="3"/>
  </w:num>
  <w:num w:numId="60">
    <w:abstractNumId w:val="52"/>
  </w:num>
  <w:num w:numId="61">
    <w:abstractNumId w:val="20"/>
  </w:num>
  <w:num w:numId="62">
    <w:abstractNumId w:val="38"/>
  </w:num>
  <w:num w:numId="63">
    <w:abstractNumId w:val="57"/>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5EA4"/>
    <w:rsid w:val="00000216"/>
    <w:rsid w:val="000004C9"/>
    <w:rsid w:val="00001B20"/>
    <w:rsid w:val="00001E86"/>
    <w:rsid w:val="00001F4E"/>
    <w:rsid w:val="00003424"/>
    <w:rsid w:val="00003BDA"/>
    <w:rsid w:val="00004064"/>
    <w:rsid w:val="000049DC"/>
    <w:rsid w:val="00004AFC"/>
    <w:rsid w:val="00004CFB"/>
    <w:rsid w:val="00004E41"/>
    <w:rsid w:val="0000578D"/>
    <w:rsid w:val="00006D7A"/>
    <w:rsid w:val="000109E1"/>
    <w:rsid w:val="00011720"/>
    <w:rsid w:val="00012A1A"/>
    <w:rsid w:val="00013E07"/>
    <w:rsid w:val="00013F58"/>
    <w:rsid w:val="00014072"/>
    <w:rsid w:val="000144FB"/>
    <w:rsid w:val="00014AFB"/>
    <w:rsid w:val="00015E8E"/>
    <w:rsid w:val="000163DC"/>
    <w:rsid w:val="00016C59"/>
    <w:rsid w:val="000210CF"/>
    <w:rsid w:val="00021517"/>
    <w:rsid w:val="00022159"/>
    <w:rsid w:val="00023B0F"/>
    <w:rsid w:val="0002536C"/>
    <w:rsid w:val="00027425"/>
    <w:rsid w:val="00027695"/>
    <w:rsid w:val="00027B35"/>
    <w:rsid w:val="0003011C"/>
    <w:rsid w:val="000309F3"/>
    <w:rsid w:val="00032C01"/>
    <w:rsid w:val="00034173"/>
    <w:rsid w:val="00034545"/>
    <w:rsid w:val="0003478E"/>
    <w:rsid w:val="00034B06"/>
    <w:rsid w:val="00036363"/>
    <w:rsid w:val="0003700D"/>
    <w:rsid w:val="00040719"/>
    <w:rsid w:val="00041869"/>
    <w:rsid w:val="00041E3F"/>
    <w:rsid w:val="00042697"/>
    <w:rsid w:val="00044843"/>
    <w:rsid w:val="00045815"/>
    <w:rsid w:val="000464AC"/>
    <w:rsid w:val="00046A28"/>
    <w:rsid w:val="00050071"/>
    <w:rsid w:val="00050B17"/>
    <w:rsid w:val="000510AC"/>
    <w:rsid w:val="00052177"/>
    <w:rsid w:val="00052FB7"/>
    <w:rsid w:val="000538C7"/>
    <w:rsid w:val="00053CCC"/>
    <w:rsid w:val="00053E61"/>
    <w:rsid w:val="0005410F"/>
    <w:rsid w:val="00055245"/>
    <w:rsid w:val="0005555E"/>
    <w:rsid w:val="000558B1"/>
    <w:rsid w:val="00055C30"/>
    <w:rsid w:val="00056594"/>
    <w:rsid w:val="00057355"/>
    <w:rsid w:val="000573C7"/>
    <w:rsid w:val="00057D96"/>
    <w:rsid w:val="00060F54"/>
    <w:rsid w:val="000611E6"/>
    <w:rsid w:val="0006133C"/>
    <w:rsid w:val="00062369"/>
    <w:rsid w:val="0006280D"/>
    <w:rsid w:val="00062C64"/>
    <w:rsid w:val="0006333F"/>
    <w:rsid w:val="00063659"/>
    <w:rsid w:val="00063C09"/>
    <w:rsid w:val="000649C3"/>
    <w:rsid w:val="00065BAE"/>
    <w:rsid w:val="00065D5E"/>
    <w:rsid w:val="0006666C"/>
    <w:rsid w:val="000669F2"/>
    <w:rsid w:val="00071CD1"/>
    <w:rsid w:val="00071D9A"/>
    <w:rsid w:val="00073335"/>
    <w:rsid w:val="00073482"/>
    <w:rsid w:val="00073753"/>
    <w:rsid w:val="00075C06"/>
    <w:rsid w:val="00076E39"/>
    <w:rsid w:val="00076EE3"/>
    <w:rsid w:val="00077922"/>
    <w:rsid w:val="00080DCF"/>
    <w:rsid w:val="000824D5"/>
    <w:rsid w:val="00082E10"/>
    <w:rsid w:val="00082F9B"/>
    <w:rsid w:val="000855E8"/>
    <w:rsid w:val="000874A0"/>
    <w:rsid w:val="00087567"/>
    <w:rsid w:val="00090994"/>
    <w:rsid w:val="00090997"/>
    <w:rsid w:val="00090C62"/>
    <w:rsid w:val="00091E88"/>
    <w:rsid w:val="0009268A"/>
    <w:rsid w:val="00092F5C"/>
    <w:rsid w:val="00093417"/>
    <w:rsid w:val="00093F22"/>
    <w:rsid w:val="00094F82"/>
    <w:rsid w:val="00095776"/>
    <w:rsid w:val="000A1811"/>
    <w:rsid w:val="000A2FBB"/>
    <w:rsid w:val="000A31DA"/>
    <w:rsid w:val="000A38E7"/>
    <w:rsid w:val="000A4249"/>
    <w:rsid w:val="000A561F"/>
    <w:rsid w:val="000A5681"/>
    <w:rsid w:val="000A629B"/>
    <w:rsid w:val="000A6762"/>
    <w:rsid w:val="000B09EF"/>
    <w:rsid w:val="000B1A3E"/>
    <w:rsid w:val="000B2562"/>
    <w:rsid w:val="000B26EA"/>
    <w:rsid w:val="000B2791"/>
    <w:rsid w:val="000B29FA"/>
    <w:rsid w:val="000B2D6E"/>
    <w:rsid w:val="000B32A0"/>
    <w:rsid w:val="000B3AE9"/>
    <w:rsid w:val="000B4EA9"/>
    <w:rsid w:val="000B530A"/>
    <w:rsid w:val="000B5604"/>
    <w:rsid w:val="000B573C"/>
    <w:rsid w:val="000B580E"/>
    <w:rsid w:val="000B58B2"/>
    <w:rsid w:val="000B65F7"/>
    <w:rsid w:val="000B6BA7"/>
    <w:rsid w:val="000B7C16"/>
    <w:rsid w:val="000B7C71"/>
    <w:rsid w:val="000B7C8E"/>
    <w:rsid w:val="000C0116"/>
    <w:rsid w:val="000C0DAD"/>
    <w:rsid w:val="000C0FC5"/>
    <w:rsid w:val="000C0FD7"/>
    <w:rsid w:val="000C2E2B"/>
    <w:rsid w:val="000C3AD2"/>
    <w:rsid w:val="000C3FEB"/>
    <w:rsid w:val="000C47C8"/>
    <w:rsid w:val="000C4DCA"/>
    <w:rsid w:val="000C5276"/>
    <w:rsid w:val="000C53DE"/>
    <w:rsid w:val="000C54B7"/>
    <w:rsid w:val="000C5740"/>
    <w:rsid w:val="000C5902"/>
    <w:rsid w:val="000C626E"/>
    <w:rsid w:val="000C6655"/>
    <w:rsid w:val="000C7096"/>
    <w:rsid w:val="000C7758"/>
    <w:rsid w:val="000C7A92"/>
    <w:rsid w:val="000C7EEA"/>
    <w:rsid w:val="000D0B68"/>
    <w:rsid w:val="000D0C77"/>
    <w:rsid w:val="000D162D"/>
    <w:rsid w:val="000D1EB4"/>
    <w:rsid w:val="000D2C1D"/>
    <w:rsid w:val="000D39DB"/>
    <w:rsid w:val="000D39DF"/>
    <w:rsid w:val="000D3CEE"/>
    <w:rsid w:val="000D5907"/>
    <w:rsid w:val="000D5B92"/>
    <w:rsid w:val="000D5DDC"/>
    <w:rsid w:val="000D6907"/>
    <w:rsid w:val="000D6E7C"/>
    <w:rsid w:val="000D78B9"/>
    <w:rsid w:val="000E097D"/>
    <w:rsid w:val="000E0EFA"/>
    <w:rsid w:val="000E3CD9"/>
    <w:rsid w:val="000E5335"/>
    <w:rsid w:val="000E5790"/>
    <w:rsid w:val="000E60A9"/>
    <w:rsid w:val="000E60C6"/>
    <w:rsid w:val="000E64C7"/>
    <w:rsid w:val="000E65B5"/>
    <w:rsid w:val="000E6E2E"/>
    <w:rsid w:val="000E7077"/>
    <w:rsid w:val="000F0290"/>
    <w:rsid w:val="000F0743"/>
    <w:rsid w:val="000F2CD0"/>
    <w:rsid w:val="000F307F"/>
    <w:rsid w:val="000F3090"/>
    <w:rsid w:val="000F4D41"/>
    <w:rsid w:val="000F4E15"/>
    <w:rsid w:val="000F5FBC"/>
    <w:rsid w:val="000F69BA"/>
    <w:rsid w:val="000F6B5B"/>
    <w:rsid w:val="000F766B"/>
    <w:rsid w:val="00100485"/>
    <w:rsid w:val="00100C77"/>
    <w:rsid w:val="001016E3"/>
    <w:rsid w:val="00101C7C"/>
    <w:rsid w:val="00101CCB"/>
    <w:rsid w:val="00101E6C"/>
    <w:rsid w:val="00102015"/>
    <w:rsid w:val="00102C63"/>
    <w:rsid w:val="00102D16"/>
    <w:rsid w:val="00102DD0"/>
    <w:rsid w:val="00104994"/>
    <w:rsid w:val="00104A45"/>
    <w:rsid w:val="00105636"/>
    <w:rsid w:val="00105696"/>
    <w:rsid w:val="00105A34"/>
    <w:rsid w:val="0010704F"/>
    <w:rsid w:val="001078B3"/>
    <w:rsid w:val="0011145D"/>
    <w:rsid w:val="00112527"/>
    <w:rsid w:val="00112AFE"/>
    <w:rsid w:val="0011436A"/>
    <w:rsid w:val="00114542"/>
    <w:rsid w:val="00115F62"/>
    <w:rsid w:val="00116B0F"/>
    <w:rsid w:val="0011702A"/>
    <w:rsid w:val="00117659"/>
    <w:rsid w:val="001200F2"/>
    <w:rsid w:val="00120E93"/>
    <w:rsid w:val="0012105D"/>
    <w:rsid w:val="001247F5"/>
    <w:rsid w:val="00125BEA"/>
    <w:rsid w:val="0012685E"/>
    <w:rsid w:val="00126889"/>
    <w:rsid w:val="00126C60"/>
    <w:rsid w:val="00126E5D"/>
    <w:rsid w:val="00127861"/>
    <w:rsid w:val="00127A3C"/>
    <w:rsid w:val="00127BD9"/>
    <w:rsid w:val="00130162"/>
    <w:rsid w:val="00130607"/>
    <w:rsid w:val="00130FC5"/>
    <w:rsid w:val="001319F9"/>
    <w:rsid w:val="00131A1D"/>
    <w:rsid w:val="00131A1E"/>
    <w:rsid w:val="00132329"/>
    <w:rsid w:val="00132C97"/>
    <w:rsid w:val="001338FD"/>
    <w:rsid w:val="00134503"/>
    <w:rsid w:val="00134519"/>
    <w:rsid w:val="0013593C"/>
    <w:rsid w:val="001359CD"/>
    <w:rsid w:val="00136A87"/>
    <w:rsid w:val="00136B31"/>
    <w:rsid w:val="00136FCC"/>
    <w:rsid w:val="0013712C"/>
    <w:rsid w:val="00137342"/>
    <w:rsid w:val="001400CB"/>
    <w:rsid w:val="001404F8"/>
    <w:rsid w:val="00141263"/>
    <w:rsid w:val="001429FB"/>
    <w:rsid w:val="00142F22"/>
    <w:rsid w:val="001459D2"/>
    <w:rsid w:val="00147341"/>
    <w:rsid w:val="0014761E"/>
    <w:rsid w:val="0014766C"/>
    <w:rsid w:val="00147E22"/>
    <w:rsid w:val="0015010E"/>
    <w:rsid w:val="00150910"/>
    <w:rsid w:val="00151640"/>
    <w:rsid w:val="00154165"/>
    <w:rsid w:val="00154579"/>
    <w:rsid w:val="00154ACD"/>
    <w:rsid w:val="0015552D"/>
    <w:rsid w:val="00155846"/>
    <w:rsid w:val="00156093"/>
    <w:rsid w:val="0015759F"/>
    <w:rsid w:val="00160B29"/>
    <w:rsid w:val="00160FA3"/>
    <w:rsid w:val="00161616"/>
    <w:rsid w:val="0016296B"/>
    <w:rsid w:val="00164502"/>
    <w:rsid w:val="001659AE"/>
    <w:rsid w:val="001664C7"/>
    <w:rsid w:val="001666DD"/>
    <w:rsid w:val="0016676D"/>
    <w:rsid w:val="001672AB"/>
    <w:rsid w:val="00170BD6"/>
    <w:rsid w:val="00172193"/>
    <w:rsid w:val="00172474"/>
    <w:rsid w:val="001738B8"/>
    <w:rsid w:val="00174323"/>
    <w:rsid w:val="001749F5"/>
    <w:rsid w:val="00175244"/>
    <w:rsid w:val="001760A8"/>
    <w:rsid w:val="00176638"/>
    <w:rsid w:val="001767E4"/>
    <w:rsid w:val="00181003"/>
    <w:rsid w:val="0018297A"/>
    <w:rsid w:val="00182B31"/>
    <w:rsid w:val="001833AA"/>
    <w:rsid w:val="00183D12"/>
    <w:rsid w:val="00183E7A"/>
    <w:rsid w:val="00184DD0"/>
    <w:rsid w:val="001864F1"/>
    <w:rsid w:val="00186AE3"/>
    <w:rsid w:val="00187A47"/>
    <w:rsid w:val="00187E1C"/>
    <w:rsid w:val="00187EF7"/>
    <w:rsid w:val="0019007B"/>
    <w:rsid w:val="00190479"/>
    <w:rsid w:val="001918D3"/>
    <w:rsid w:val="00193EB0"/>
    <w:rsid w:val="00194572"/>
    <w:rsid w:val="00196FCD"/>
    <w:rsid w:val="00197131"/>
    <w:rsid w:val="00197747"/>
    <w:rsid w:val="001A042D"/>
    <w:rsid w:val="001A117D"/>
    <w:rsid w:val="001A1B21"/>
    <w:rsid w:val="001A2F4E"/>
    <w:rsid w:val="001A459B"/>
    <w:rsid w:val="001A6E48"/>
    <w:rsid w:val="001A7177"/>
    <w:rsid w:val="001B0212"/>
    <w:rsid w:val="001B1D90"/>
    <w:rsid w:val="001B1E5E"/>
    <w:rsid w:val="001B1EBF"/>
    <w:rsid w:val="001B1F41"/>
    <w:rsid w:val="001B2025"/>
    <w:rsid w:val="001B2843"/>
    <w:rsid w:val="001B309D"/>
    <w:rsid w:val="001B474D"/>
    <w:rsid w:val="001B4AAF"/>
    <w:rsid w:val="001B55C8"/>
    <w:rsid w:val="001B5A6F"/>
    <w:rsid w:val="001C03F2"/>
    <w:rsid w:val="001C0DF6"/>
    <w:rsid w:val="001C2B47"/>
    <w:rsid w:val="001C2C04"/>
    <w:rsid w:val="001C3334"/>
    <w:rsid w:val="001C3804"/>
    <w:rsid w:val="001C44EB"/>
    <w:rsid w:val="001C497E"/>
    <w:rsid w:val="001C4A6F"/>
    <w:rsid w:val="001C6C20"/>
    <w:rsid w:val="001C771D"/>
    <w:rsid w:val="001C79FC"/>
    <w:rsid w:val="001C7C7A"/>
    <w:rsid w:val="001C7FA2"/>
    <w:rsid w:val="001D1D70"/>
    <w:rsid w:val="001D2520"/>
    <w:rsid w:val="001D3ABB"/>
    <w:rsid w:val="001D3BBF"/>
    <w:rsid w:val="001D3C53"/>
    <w:rsid w:val="001D3FB9"/>
    <w:rsid w:val="001D4267"/>
    <w:rsid w:val="001D459A"/>
    <w:rsid w:val="001D4DDE"/>
    <w:rsid w:val="001D543B"/>
    <w:rsid w:val="001D5809"/>
    <w:rsid w:val="001D6C02"/>
    <w:rsid w:val="001E0324"/>
    <w:rsid w:val="001E4282"/>
    <w:rsid w:val="001E501B"/>
    <w:rsid w:val="001E63CD"/>
    <w:rsid w:val="001E7671"/>
    <w:rsid w:val="001E78B3"/>
    <w:rsid w:val="001E7AE7"/>
    <w:rsid w:val="001E7C08"/>
    <w:rsid w:val="001F29E3"/>
    <w:rsid w:val="001F379A"/>
    <w:rsid w:val="001F38F4"/>
    <w:rsid w:val="001F5158"/>
    <w:rsid w:val="001F55A1"/>
    <w:rsid w:val="001F6BBF"/>
    <w:rsid w:val="001F75B1"/>
    <w:rsid w:val="00200369"/>
    <w:rsid w:val="002006BD"/>
    <w:rsid w:val="00201715"/>
    <w:rsid w:val="00201A1F"/>
    <w:rsid w:val="00201D21"/>
    <w:rsid w:val="00202BB4"/>
    <w:rsid w:val="00202E12"/>
    <w:rsid w:val="00203187"/>
    <w:rsid w:val="00205312"/>
    <w:rsid w:val="00212689"/>
    <w:rsid w:val="002134EB"/>
    <w:rsid w:val="002135FA"/>
    <w:rsid w:val="00214BB8"/>
    <w:rsid w:val="00214C19"/>
    <w:rsid w:val="002169E2"/>
    <w:rsid w:val="00217FB2"/>
    <w:rsid w:val="00220926"/>
    <w:rsid w:val="00220CD4"/>
    <w:rsid w:val="00220DCB"/>
    <w:rsid w:val="002210C5"/>
    <w:rsid w:val="002214AA"/>
    <w:rsid w:val="002239FE"/>
    <w:rsid w:val="002241A8"/>
    <w:rsid w:val="002243AA"/>
    <w:rsid w:val="0022546D"/>
    <w:rsid w:val="00226BB0"/>
    <w:rsid w:val="00226D39"/>
    <w:rsid w:val="00226FB3"/>
    <w:rsid w:val="00227349"/>
    <w:rsid w:val="00227F6F"/>
    <w:rsid w:val="0023174D"/>
    <w:rsid w:val="00231FB1"/>
    <w:rsid w:val="00233574"/>
    <w:rsid w:val="00233BFE"/>
    <w:rsid w:val="002377F6"/>
    <w:rsid w:val="00237C7E"/>
    <w:rsid w:val="00237F1A"/>
    <w:rsid w:val="0024026F"/>
    <w:rsid w:val="00240C1C"/>
    <w:rsid w:val="002416C8"/>
    <w:rsid w:val="00242189"/>
    <w:rsid w:val="0024262D"/>
    <w:rsid w:val="00242A29"/>
    <w:rsid w:val="00243266"/>
    <w:rsid w:val="00243298"/>
    <w:rsid w:val="002447D6"/>
    <w:rsid w:val="002458DA"/>
    <w:rsid w:val="002467DD"/>
    <w:rsid w:val="00246C0D"/>
    <w:rsid w:val="00247037"/>
    <w:rsid w:val="002470AF"/>
    <w:rsid w:val="00247554"/>
    <w:rsid w:val="00250B5C"/>
    <w:rsid w:val="002518CC"/>
    <w:rsid w:val="00251B3F"/>
    <w:rsid w:val="0025202E"/>
    <w:rsid w:val="00252B05"/>
    <w:rsid w:val="00253225"/>
    <w:rsid w:val="00255127"/>
    <w:rsid w:val="00256315"/>
    <w:rsid w:val="00256BF4"/>
    <w:rsid w:val="00257290"/>
    <w:rsid w:val="0025788A"/>
    <w:rsid w:val="00257CFC"/>
    <w:rsid w:val="00260EFE"/>
    <w:rsid w:val="00261601"/>
    <w:rsid w:val="0026231B"/>
    <w:rsid w:val="002625A1"/>
    <w:rsid w:val="00263EBA"/>
    <w:rsid w:val="00266D85"/>
    <w:rsid w:val="002678EA"/>
    <w:rsid w:val="002701B7"/>
    <w:rsid w:val="0027110F"/>
    <w:rsid w:val="002730E9"/>
    <w:rsid w:val="0027315B"/>
    <w:rsid w:val="00280448"/>
    <w:rsid w:val="002804CB"/>
    <w:rsid w:val="00281106"/>
    <w:rsid w:val="00281147"/>
    <w:rsid w:val="0028145C"/>
    <w:rsid w:val="00281AEF"/>
    <w:rsid w:val="00281C6D"/>
    <w:rsid w:val="002824BB"/>
    <w:rsid w:val="00282EBB"/>
    <w:rsid w:val="002832EA"/>
    <w:rsid w:val="00284375"/>
    <w:rsid w:val="002857D4"/>
    <w:rsid w:val="00285DE9"/>
    <w:rsid w:val="00286B51"/>
    <w:rsid w:val="0028776B"/>
    <w:rsid w:val="00290141"/>
    <w:rsid w:val="00290E58"/>
    <w:rsid w:val="002948A2"/>
    <w:rsid w:val="00294B26"/>
    <w:rsid w:val="00295537"/>
    <w:rsid w:val="002961C8"/>
    <w:rsid w:val="0029641C"/>
    <w:rsid w:val="002A109F"/>
    <w:rsid w:val="002A119C"/>
    <w:rsid w:val="002A1D72"/>
    <w:rsid w:val="002A28A6"/>
    <w:rsid w:val="002A2A27"/>
    <w:rsid w:val="002A2DF2"/>
    <w:rsid w:val="002A3B55"/>
    <w:rsid w:val="002A521C"/>
    <w:rsid w:val="002A5518"/>
    <w:rsid w:val="002A57CD"/>
    <w:rsid w:val="002A5E4B"/>
    <w:rsid w:val="002B2069"/>
    <w:rsid w:val="002B2BC9"/>
    <w:rsid w:val="002B4A91"/>
    <w:rsid w:val="002B5047"/>
    <w:rsid w:val="002B50C3"/>
    <w:rsid w:val="002B5995"/>
    <w:rsid w:val="002B7044"/>
    <w:rsid w:val="002B708F"/>
    <w:rsid w:val="002B7B7F"/>
    <w:rsid w:val="002B7D88"/>
    <w:rsid w:val="002C0BBB"/>
    <w:rsid w:val="002C0C12"/>
    <w:rsid w:val="002C0D6D"/>
    <w:rsid w:val="002C1420"/>
    <w:rsid w:val="002C1948"/>
    <w:rsid w:val="002C29BF"/>
    <w:rsid w:val="002C2AF5"/>
    <w:rsid w:val="002C3CEF"/>
    <w:rsid w:val="002C420D"/>
    <w:rsid w:val="002C433E"/>
    <w:rsid w:val="002C5128"/>
    <w:rsid w:val="002C566E"/>
    <w:rsid w:val="002C72F4"/>
    <w:rsid w:val="002D109C"/>
    <w:rsid w:val="002D1467"/>
    <w:rsid w:val="002D26C4"/>
    <w:rsid w:val="002D31BD"/>
    <w:rsid w:val="002D31C2"/>
    <w:rsid w:val="002D3610"/>
    <w:rsid w:val="002D5996"/>
    <w:rsid w:val="002D609A"/>
    <w:rsid w:val="002D61E0"/>
    <w:rsid w:val="002D62B5"/>
    <w:rsid w:val="002D736B"/>
    <w:rsid w:val="002D75AC"/>
    <w:rsid w:val="002E0060"/>
    <w:rsid w:val="002E05B1"/>
    <w:rsid w:val="002E05DB"/>
    <w:rsid w:val="002E0A35"/>
    <w:rsid w:val="002E0AAD"/>
    <w:rsid w:val="002E0B62"/>
    <w:rsid w:val="002E0BDD"/>
    <w:rsid w:val="002E1178"/>
    <w:rsid w:val="002E1CF5"/>
    <w:rsid w:val="002E232E"/>
    <w:rsid w:val="002E331A"/>
    <w:rsid w:val="002E3A11"/>
    <w:rsid w:val="002E3DAC"/>
    <w:rsid w:val="002E44BF"/>
    <w:rsid w:val="002E48F3"/>
    <w:rsid w:val="002E4EA1"/>
    <w:rsid w:val="002E4F1D"/>
    <w:rsid w:val="002E5638"/>
    <w:rsid w:val="002E56C5"/>
    <w:rsid w:val="002E60C0"/>
    <w:rsid w:val="002E6563"/>
    <w:rsid w:val="002F00FD"/>
    <w:rsid w:val="002F0D4E"/>
    <w:rsid w:val="002F12AA"/>
    <w:rsid w:val="002F2E36"/>
    <w:rsid w:val="002F2E9F"/>
    <w:rsid w:val="002F30BB"/>
    <w:rsid w:val="002F5FCC"/>
    <w:rsid w:val="002F6929"/>
    <w:rsid w:val="00300741"/>
    <w:rsid w:val="003007CC"/>
    <w:rsid w:val="003007ED"/>
    <w:rsid w:val="00300ABE"/>
    <w:rsid w:val="00300F4A"/>
    <w:rsid w:val="00301748"/>
    <w:rsid w:val="00301CF7"/>
    <w:rsid w:val="00301FCF"/>
    <w:rsid w:val="00302192"/>
    <w:rsid w:val="003027B6"/>
    <w:rsid w:val="00302BDA"/>
    <w:rsid w:val="00303384"/>
    <w:rsid w:val="00303589"/>
    <w:rsid w:val="003036EA"/>
    <w:rsid w:val="00303AA4"/>
    <w:rsid w:val="00304959"/>
    <w:rsid w:val="00305979"/>
    <w:rsid w:val="00307E2F"/>
    <w:rsid w:val="00310775"/>
    <w:rsid w:val="00311575"/>
    <w:rsid w:val="00311608"/>
    <w:rsid w:val="00312707"/>
    <w:rsid w:val="00312A44"/>
    <w:rsid w:val="00313CE4"/>
    <w:rsid w:val="00315612"/>
    <w:rsid w:val="0031616E"/>
    <w:rsid w:val="0031678E"/>
    <w:rsid w:val="00316D40"/>
    <w:rsid w:val="003175A9"/>
    <w:rsid w:val="00317A67"/>
    <w:rsid w:val="00321201"/>
    <w:rsid w:val="003220DD"/>
    <w:rsid w:val="00322FE6"/>
    <w:rsid w:val="003231B6"/>
    <w:rsid w:val="003235A6"/>
    <w:rsid w:val="00323C4E"/>
    <w:rsid w:val="003241CE"/>
    <w:rsid w:val="00324548"/>
    <w:rsid w:val="0032670D"/>
    <w:rsid w:val="00326DC6"/>
    <w:rsid w:val="0033074C"/>
    <w:rsid w:val="003309EC"/>
    <w:rsid w:val="00331C2C"/>
    <w:rsid w:val="00331D8B"/>
    <w:rsid w:val="00331F49"/>
    <w:rsid w:val="00332175"/>
    <w:rsid w:val="00332DFD"/>
    <w:rsid w:val="0033357C"/>
    <w:rsid w:val="003359C7"/>
    <w:rsid w:val="003367F2"/>
    <w:rsid w:val="0033784A"/>
    <w:rsid w:val="00337E51"/>
    <w:rsid w:val="00337E80"/>
    <w:rsid w:val="003401B4"/>
    <w:rsid w:val="00340DCD"/>
    <w:rsid w:val="00343273"/>
    <w:rsid w:val="003432D3"/>
    <w:rsid w:val="003443DF"/>
    <w:rsid w:val="00344611"/>
    <w:rsid w:val="00344B65"/>
    <w:rsid w:val="00345386"/>
    <w:rsid w:val="003458D0"/>
    <w:rsid w:val="00346046"/>
    <w:rsid w:val="0034799B"/>
    <w:rsid w:val="00350122"/>
    <w:rsid w:val="00350972"/>
    <w:rsid w:val="00351483"/>
    <w:rsid w:val="00351916"/>
    <w:rsid w:val="00352ECB"/>
    <w:rsid w:val="00353112"/>
    <w:rsid w:val="00354D8C"/>
    <w:rsid w:val="00355749"/>
    <w:rsid w:val="00355FB9"/>
    <w:rsid w:val="0035622C"/>
    <w:rsid w:val="0035796D"/>
    <w:rsid w:val="00360DA5"/>
    <w:rsid w:val="00360FCB"/>
    <w:rsid w:val="00361857"/>
    <w:rsid w:val="003619B4"/>
    <w:rsid w:val="00363A9F"/>
    <w:rsid w:val="00363CAA"/>
    <w:rsid w:val="003649B4"/>
    <w:rsid w:val="00364F2A"/>
    <w:rsid w:val="00367BC5"/>
    <w:rsid w:val="00370A35"/>
    <w:rsid w:val="00372490"/>
    <w:rsid w:val="003739E2"/>
    <w:rsid w:val="003748E3"/>
    <w:rsid w:val="00374E26"/>
    <w:rsid w:val="00375830"/>
    <w:rsid w:val="003769E0"/>
    <w:rsid w:val="00377BDB"/>
    <w:rsid w:val="00377CC9"/>
    <w:rsid w:val="00377CCF"/>
    <w:rsid w:val="003804AD"/>
    <w:rsid w:val="00380CE6"/>
    <w:rsid w:val="0038116F"/>
    <w:rsid w:val="0038194D"/>
    <w:rsid w:val="0038217A"/>
    <w:rsid w:val="00383D87"/>
    <w:rsid w:val="0038657A"/>
    <w:rsid w:val="0038776D"/>
    <w:rsid w:val="00387864"/>
    <w:rsid w:val="00387FFE"/>
    <w:rsid w:val="00390EF2"/>
    <w:rsid w:val="0039135B"/>
    <w:rsid w:val="00391CD7"/>
    <w:rsid w:val="0039251D"/>
    <w:rsid w:val="00392A9D"/>
    <w:rsid w:val="00393BE6"/>
    <w:rsid w:val="00394098"/>
    <w:rsid w:val="00396D1E"/>
    <w:rsid w:val="00396F46"/>
    <w:rsid w:val="003972E5"/>
    <w:rsid w:val="003A0083"/>
    <w:rsid w:val="003A05E5"/>
    <w:rsid w:val="003A08C7"/>
    <w:rsid w:val="003A095E"/>
    <w:rsid w:val="003A0AFF"/>
    <w:rsid w:val="003A191B"/>
    <w:rsid w:val="003A3680"/>
    <w:rsid w:val="003A3F81"/>
    <w:rsid w:val="003A5287"/>
    <w:rsid w:val="003A5565"/>
    <w:rsid w:val="003A5CBA"/>
    <w:rsid w:val="003A6962"/>
    <w:rsid w:val="003A7256"/>
    <w:rsid w:val="003A77D5"/>
    <w:rsid w:val="003A78E1"/>
    <w:rsid w:val="003A7F32"/>
    <w:rsid w:val="003A7F78"/>
    <w:rsid w:val="003B242D"/>
    <w:rsid w:val="003B5266"/>
    <w:rsid w:val="003C0142"/>
    <w:rsid w:val="003C1B1F"/>
    <w:rsid w:val="003C1D79"/>
    <w:rsid w:val="003C1DE4"/>
    <w:rsid w:val="003C2F38"/>
    <w:rsid w:val="003C3589"/>
    <w:rsid w:val="003C4981"/>
    <w:rsid w:val="003C5429"/>
    <w:rsid w:val="003C5CDE"/>
    <w:rsid w:val="003D22BD"/>
    <w:rsid w:val="003D312D"/>
    <w:rsid w:val="003D6C28"/>
    <w:rsid w:val="003E0E3F"/>
    <w:rsid w:val="003E2893"/>
    <w:rsid w:val="003E31C0"/>
    <w:rsid w:val="003E3744"/>
    <w:rsid w:val="003E3891"/>
    <w:rsid w:val="003E40BD"/>
    <w:rsid w:val="003E589A"/>
    <w:rsid w:val="003E5A5F"/>
    <w:rsid w:val="003E5C65"/>
    <w:rsid w:val="003E6C5B"/>
    <w:rsid w:val="003E71E0"/>
    <w:rsid w:val="003E7250"/>
    <w:rsid w:val="003E779F"/>
    <w:rsid w:val="003F08D6"/>
    <w:rsid w:val="003F0A98"/>
    <w:rsid w:val="003F13C7"/>
    <w:rsid w:val="003F2C0E"/>
    <w:rsid w:val="003F310D"/>
    <w:rsid w:val="003F4AF6"/>
    <w:rsid w:val="003F4C54"/>
    <w:rsid w:val="003F4F1D"/>
    <w:rsid w:val="003F6CAA"/>
    <w:rsid w:val="003F769E"/>
    <w:rsid w:val="004004D1"/>
    <w:rsid w:val="00400B29"/>
    <w:rsid w:val="00401E89"/>
    <w:rsid w:val="00402144"/>
    <w:rsid w:val="004026B2"/>
    <w:rsid w:val="004033E8"/>
    <w:rsid w:val="00407561"/>
    <w:rsid w:val="004078EB"/>
    <w:rsid w:val="00410757"/>
    <w:rsid w:val="004107EE"/>
    <w:rsid w:val="00411B57"/>
    <w:rsid w:val="0041272B"/>
    <w:rsid w:val="00412CCC"/>
    <w:rsid w:val="00413A7F"/>
    <w:rsid w:val="00414725"/>
    <w:rsid w:val="004158EC"/>
    <w:rsid w:val="00415CF2"/>
    <w:rsid w:val="0041674B"/>
    <w:rsid w:val="00420E4F"/>
    <w:rsid w:val="00422E56"/>
    <w:rsid w:val="00422E5C"/>
    <w:rsid w:val="0042337B"/>
    <w:rsid w:val="00423DC5"/>
    <w:rsid w:val="00424EB9"/>
    <w:rsid w:val="004251B4"/>
    <w:rsid w:val="0042586A"/>
    <w:rsid w:val="004272B9"/>
    <w:rsid w:val="00427EB5"/>
    <w:rsid w:val="0043040E"/>
    <w:rsid w:val="00431B1B"/>
    <w:rsid w:val="00433312"/>
    <w:rsid w:val="00433480"/>
    <w:rsid w:val="00433B01"/>
    <w:rsid w:val="00433F46"/>
    <w:rsid w:val="00434A11"/>
    <w:rsid w:val="00434D5D"/>
    <w:rsid w:val="00434E4F"/>
    <w:rsid w:val="004352B3"/>
    <w:rsid w:val="004360E3"/>
    <w:rsid w:val="004364FB"/>
    <w:rsid w:val="00436BAC"/>
    <w:rsid w:val="00437121"/>
    <w:rsid w:val="00437CC5"/>
    <w:rsid w:val="00440046"/>
    <w:rsid w:val="0044028C"/>
    <w:rsid w:val="00440344"/>
    <w:rsid w:val="00440B40"/>
    <w:rsid w:val="0044186F"/>
    <w:rsid w:val="00441BCD"/>
    <w:rsid w:val="00441C15"/>
    <w:rsid w:val="0044278E"/>
    <w:rsid w:val="00444123"/>
    <w:rsid w:val="0044502B"/>
    <w:rsid w:val="00446F0B"/>
    <w:rsid w:val="004500C0"/>
    <w:rsid w:val="00450E15"/>
    <w:rsid w:val="0045371D"/>
    <w:rsid w:val="0045445E"/>
    <w:rsid w:val="00456135"/>
    <w:rsid w:val="00456446"/>
    <w:rsid w:val="00456604"/>
    <w:rsid w:val="00457772"/>
    <w:rsid w:val="00457AED"/>
    <w:rsid w:val="00460390"/>
    <w:rsid w:val="00460AF4"/>
    <w:rsid w:val="00460D1F"/>
    <w:rsid w:val="004619AB"/>
    <w:rsid w:val="00461B3E"/>
    <w:rsid w:val="004621D1"/>
    <w:rsid w:val="0046233C"/>
    <w:rsid w:val="0046253B"/>
    <w:rsid w:val="00462F1F"/>
    <w:rsid w:val="00463F1F"/>
    <w:rsid w:val="00463FD9"/>
    <w:rsid w:val="004645C7"/>
    <w:rsid w:val="004646D0"/>
    <w:rsid w:val="0046540E"/>
    <w:rsid w:val="00465728"/>
    <w:rsid w:val="004659AA"/>
    <w:rsid w:val="00465C6E"/>
    <w:rsid w:val="00466F0D"/>
    <w:rsid w:val="00467C0A"/>
    <w:rsid w:val="004706C3"/>
    <w:rsid w:val="004708AB"/>
    <w:rsid w:val="004744AF"/>
    <w:rsid w:val="004756EB"/>
    <w:rsid w:val="00475E9D"/>
    <w:rsid w:val="004776D6"/>
    <w:rsid w:val="00477CB7"/>
    <w:rsid w:val="004805F2"/>
    <w:rsid w:val="004812D2"/>
    <w:rsid w:val="0048152A"/>
    <w:rsid w:val="00481B40"/>
    <w:rsid w:val="00481EF7"/>
    <w:rsid w:val="00482E7B"/>
    <w:rsid w:val="00482E93"/>
    <w:rsid w:val="0048366D"/>
    <w:rsid w:val="00485597"/>
    <w:rsid w:val="00487426"/>
    <w:rsid w:val="00487477"/>
    <w:rsid w:val="004876BD"/>
    <w:rsid w:val="0049032A"/>
    <w:rsid w:val="004918F5"/>
    <w:rsid w:val="00492529"/>
    <w:rsid w:val="00493A74"/>
    <w:rsid w:val="00494B53"/>
    <w:rsid w:val="00495384"/>
    <w:rsid w:val="00496449"/>
    <w:rsid w:val="00497286"/>
    <w:rsid w:val="00497D3F"/>
    <w:rsid w:val="004A0BC3"/>
    <w:rsid w:val="004A1C65"/>
    <w:rsid w:val="004A246A"/>
    <w:rsid w:val="004A313E"/>
    <w:rsid w:val="004A3B49"/>
    <w:rsid w:val="004A51C4"/>
    <w:rsid w:val="004A61D2"/>
    <w:rsid w:val="004A73DF"/>
    <w:rsid w:val="004A7969"/>
    <w:rsid w:val="004B0BEF"/>
    <w:rsid w:val="004B0F1D"/>
    <w:rsid w:val="004B13D0"/>
    <w:rsid w:val="004B16E8"/>
    <w:rsid w:val="004B217C"/>
    <w:rsid w:val="004B2862"/>
    <w:rsid w:val="004B3AF6"/>
    <w:rsid w:val="004B475D"/>
    <w:rsid w:val="004B5662"/>
    <w:rsid w:val="004B635B"/>
    <w:rsid w:val="004B685B"/>
    <w:rsid w:val="004B69DE"/>
    <w:rsid w:val="004B756A"/>
    <w:rsid w:val="004B78E6"/>
    <w:rsid w:val="004B7C30"/>
    <w:rsid w:val="004C2095"/>
    <w:rsid w:val="004C282D"/>
    <w:rsid w:val="004C2BE3"/>
    <w:rsid w:val="004C2CF8"/>
    <w:rsid w:val="004C587A"/>
    <w:rsid w:val="004C5B61"/>
    <w:rsid w:val="004C63F5"/>
    <w:rsid w:val="004C7759"/>
    <w:rsid w:val="004D00A9"/>
    <w:rsid w:val="004D011F"/>
    <w:rsid w:val="004D1774"/>
    <w:rsid w:val="004D1AD1"/>
    <w:rsid w:val="004D1BEC"/>
    <w:rsid w:val="004D43EC"/>
    <w:rsid w:val="004D504F"/>
    <w:rsid w:val="004D559D"/>
    <w:rsid w:val="004D6235"/>
    <w:rsid w:val="004D791E"/>
    <w:rsid w:val="004D7FE3"/>
    <w:rsid w:val="004E114B"/>
    <w:rsid w:val="004E1835"/>
    <w:rsid w:val="004E377B"/>
    <w:rsid w:val="004E3A24"/>
    <w:rsid w:val="004E3F56"/>
    <w:rsid w:val="004E4845"/>
    <w:rsid w:val="004F0DBD"/>
    <w:rsid w:val="004F0E94"/>
    <w:rsid w:val="004F139E"/>
    <w:rsid w:val="004F24EA"/>
    <w:rsid w:val="004F2BDA"/>
    <w:rsid w:val="004F2C64"/>
    <w:rsid w:val="004F2D38"/>
    <w:rsid w:val="004F2E66"/>
    <w:rsid w:val="004F2FDD"/>
    <w:rsid w:val="004F366F"/>
    <w:rsid w:val="004F3A44"/>
    <w:rsid w:val="004F4120"/>
    <w:rsid w:val="004F4146"/>
    <w:rsid w:val="004F48C5"/>
    <w:rsid w:val="004F55FC"/>
    <w:rsid w:val="004F5A59"/>
    <w:rsid w:val="004F5AE1"/>
    <w:rsid w:val="004F5CDA"/>
    <w:rsid w:val="004F6B2E"/>
    <w:rsid w:val="00503302"/>
    <w:rsid w:val="00505301"/>
    <w:rsid w:val="0050534F"/>
    <w:rsid w:val="005056C1"/>
    <w:rsid w:val="0050575E"/>
    <w:rsid w:val="00505967"/>
    <w:rsid w:val="005059DD"/>
    <w:rsid w:val="00505D55"/>
    <w:rsid w:val="0050717D"/>
    <w:rsid w:val="00507660"/>
    <w:rsid w:val="00511B86"/>
    <w:rsid w:val="00512A24"/>
    <w:rsid w:val="00512DBC"/>
    <w:rsid w:val="00513031"/>
    <w:rsid w:val="005134C5"/>
    <w:rsid w:val="00513708"/>
    <w:rsid w:val="00514D33"/>
    <w:rsid w:val="00515884"/>
    <w:rsid w:val="00517456"/>
    <w:rsid w:val="005202A1"/>
    <w:rsid w:val="00520D5A"/>
    <w:rsid w:val="0052209F"/>
    <w:rsid w:val="0052235C"/>
    <w:rsid w:val="00522C3E"/>
    <w:rsid w:val="0052302A"/>
    <w:rsid w:val="00523657"/>
    <w:rsid w:val="005244CB"/>
    <w:rsid w:val="005245A8"/>
    <w:rsid w:val="00524618"/>
    <w:rsid w:val="0052517E"/>
    <w:rsid w:val="00525340"/>
    <w:rsid w:val="005254CE"/>
    <w:rsid w:val="0052553C"/>
    <w:rsid w:val="00525916"/>
    <w:rsid w:val="00526DEC"/>
    <w:rsid w:val="00527850"/>
    <w:rsid w:val="00527D36"/>
    <w:rsid w:val="00530CFF"/>
    <w:rsid w:val="005325E0"/>
    <w:rsid w:val="00532AF9"/>
    <w:rsid w:val="0053330E"/>
    <w:rsid w:val="005344FB"/>
    <w:rsid w:val="00534F71"/>
    <w:rsid w:val="00535757"/>
    <w:rsid w:val="00535B7F"/>
    <w:rsid w:val="00535DF7"/>
    <w:rsid w:val="005361F8"/>
    <w:rsid w:val="00536363"/>
    <w:rsid w:val="00540BC7"/>
    <w:rsid w:val="005410FD"/>
    <w:rsid w:val="00542CA4"/>
    <w:rsid w:val="0054324E"/>
    <w:rsid w:val="00543453"/>
    <w:rsid w:val="005434A2"/>
    <w:rsid w:val="00543C71"/>
    <w:rsid w:val="00544D46"/>
    <w:rsid w:val="00545DEA"/>
    <w:rsid w:val="00546B0C"/>
    <w:rsid w:val="005501B3"/>
    <w:rsid w:val="00550356"/>
    <w:rsid w:val="00551A24"/>
    <w:rsid w:val="00551BCF"/>
    <w:rsid w:val="0055217C"/>
    <w:rsid w:val="00553A6F"/>
    <w:rsid w:val="00555C91"/>
    <w:rsid w:val="00560B07"/>
    <w:rsid w:val="00560B70"/>
    <w:rsid w:val="00560CCB"/>
    <w:rsid w:val="00562ADC"/>
    <w:rsid w:val="00562B45"/>
    <w:rsid w:val="00562EFF"/>
    <w:rsid w:val="0056300E"/>
    <w:rsid w:val="00563CB6"/>
    <w:rsid w:val="00563D42"/>
    <w:rsid w:val="00564A18"/>
    <w:rsid w:val="0056735F"/>
    <w:rsid w:val="00567D8D"/>
    <w:rsid w:val="00570028"/>
    <w:rsid w:val="00570419"/>
    <w:rsid w:val="005705DD"/>
    <w:rsid w:val="005713EC"/>
    <w:rsid w:val="00573E9E"/>
    <w:rsid w:val="00574223"/>
    <w:rsid w:val="00577240"/>
    <w:rsid w:val="00577B00"/>
    <w:rsid w:val="00577E28"/>
    <w:rsid w:val="0058000A"/>
    <w:rsid w:val="00580846"/>
    <w:rsid w:val="0058100A"/>
    <w:rsid w:val="00581166"/>
    <w:rsid w:val="0058278E"/>
    <w:rsid w:val="0058348E"/>
    <w:rsid w:val="00585267"/>
    <w:rsid w:val="0058596A"/>
    <w:rsid w:val="0058705E"/>
    <w:rsid w:val="005875A7"/>
    <w:rsid w:val="00587B02"/>
    <w:rsid w:val="00587FB4"/>
    <w:rsid w:val="00590B22"/>
    <w:rsid w:val="0059107E"/>
    <w:rsid w:val="0059152D"/>
    <w:rsid w:val="0059232B"/>
    <w:rsid w:val="00592A52"/>
    <w:rsid w:val="0059436B"/>
    <w:rsid w:val="005943D4"/>
    <w:rsid w:val="005948AD"/>
    <w:rsid w:val="00594D3A"/>
    <w:rsid w:val="00594E93"/>
    <w:rsid w:val="00595F64"/>
    <w:rsid w:val="00595F69"/>
    <w:rsid w:val="005967DB"/>
    <w:rsid w:val="0059730B"/>
    <w:rsid w:val="005A00F6"/>
    <w:rsid w:val="005A3822"/>
    <w:rsid w:val="005A5780"/>
    <w:rsid w:val="005A58FD"/>
    <w:rsid w:val="005A703D"/>
    <w:rsid w:val="005A7765"/>
    <w:rsid w:val="005A7D5F"/>
    <w:rsid w:val="005B0122"/>
    <w:rsid w:val="005B0E71"/>
    <w:rsid w:val="005B1216"/>
    <w:rsid w:val="005B1A81"/>
    <w:rsid w:val="005B2085"/>
    <w:rsid w:val="005B253B"/>
    <w:rsid w:val="005B35EC"/>
    <w:rsid w:val="005B3B5A"/>
    <w:rsid w:val="005B47C2"/>
    <w:rsid w:val="005B4B9D"/>
    <w:rsid w:val="005B5440"/>
    <w:rsid w:val="005B598A"/>
    <w:rsid w:val="005B5A05"/>
    <w:rsid w:val="005B5EA4"/>
    <w:rsid w:val="005B6136"/>
    <w:rsid w:val="005C021D"/>
    <w:rsid w:val="005C0254"/>
    <w:rsid w:val="005C0697"/>
    <w:rsid w:val="005C0F98"/>
    <w:rsid w:val="005C1715"/>
    <w:rsid w:val="005C280D"/>
    <w:rsid w:val="005C2A8F"/>
    <w:rsid w:val="005C2D3C"/>
    <w:rsid w:val="005C4BAC"/>
    <w:rsid w:val="005C6990"/>
    <w:rsid w:val="005C74F7"/>
    <w:rsid w:val="005C7574"/>
    <w:rsid w:val="005C7E94"/>
    <w:rsid w:val="005D0B22"/>
    <w:rsid w:val="005D14D8"/>
    <w:rsid w:val="005D1A7B"/>
    <w:rsid w:val="005D1B4F"/>
    <w:rsid w:val="005D1F18"/>
    <w:rsid w:val="005D2392"/>
    <w:rsid w:val="005D257B"/>
    <w:rsid w:val="005D267F"/>
    <w:rsid w:val="005D3D03"/>
    <w:rsid w:val="005D3D37"/>
    <w:rsid w:val="005D3F6A"/>
    <w:rsid w:val="005D4DA7"/>
    <w:rsid w:val="005D50F6"/>
    <w:rsid w:val="005D5C4D"/>
    <w:rsid w:val="005D5FD2"/>
    <w:rsid w:val="005D6BB8"/>
    <w:rsid w:val="005D6E33"/>
    <w:rsid w:val="005D6E92"/>
    <w:rsid w:val="005D78A2"/>
    <w:rsid w:val="005D7F23"/>
    <w:rsid w:val="005E0180"/>
    <w:rsid w:val="005E01B1"/>
    <w:rsid w:val="005E1642"/>
    <w:rsid w:val="005E294D"/>
    <w:rsid w:val="005E424A"/>
    <w:rsid w:val="005E4AB0"/>
    <w:rsid w:val="005E4C05"/>
    <w:rsid w:val="005E5349"/>
    <w:rsid w:val="005E6288"/>
    <w:rsid w:val="005E6336"/>
    <w:rsid w:val="005E66F2"/>
    <w:rsid w:val="005E7AC9"/>
    <w:rsid w:val="005E7DE5"/>
    <w:rsid w:val="005F164A"/>
    <w:rsid w:val="005F1B81"/>
    <w:rsid w:val="005F222C"/>
    <w:rsid w:val="005F255E"/>
    <w:rsid w:val="005F4441"/>
    <w:rsid w:val="005F605F"/>
    <w:rsid w:val="005F6503"/>
    <w:rsid w:val="005F7490"/>
    <w:rsid w:val="005F7D74"/>
    <w:rsid w:val="005F7F6A"/>
    <w:rsid w:val="00601369"/>
    <w:rsid w:val="00601C31"/>
    <w:rsid w:val="00603DAF"/>
    <w:rsid w:val="00605735"/>
    <w:rsid w:val="00605BF8"/>
    <w:rsid w:val="00605E1F"/>
    <w:rsid w:val="00606E23"/>
    <w:rsid w:val="006076B6"/>
    <w:rsid w:val="00607AA2"/>
    <w:rsid w:val="00610A51"/>
    <w:rsid w:val="006113CB"/>
    <w:rsid w:val="00612F3B"/>
    <w:rsid w:val="0061564C"/>
    <w:rsid w:val="00615AED"/>
    <w:rsid w:val="00615D16"/>
    <w:rsid w:val="0061716C"/>
    <w:rsid w:val="00617AAD"/>
    <w:rsid w:val="00617E8E"/>
    <w:rsid w:val="006205C6"/>
    <w:rsid w:val="00621CB1"/>
    <w:rsid w:val="0062291A"/>
    <w:rsid w:val="00623B5A"/>
    <w:rsid w:val="00624B7C"/>
    <w:rsid w:val="00624D72"/>
    <w:rsid w:val="00625D51"/>
    <w:rsid w:val="006271E8"/>
    <w:rsid w:val="006272F2"/>
    <w:rsid w:val="006279EB"/>
    <w:rsid w:val="00627C96"/>
    <w:rsid w:val="00630E23"/>
    <w:rsid w:val="006326E7"/>
    <w:rsid w:val="006337AF"/>
    <w:rsid w:val="00633F5B"/>
    <w:rsid w:val="0063460D"/>
    <w:rsid w:val="00634C2A"/>
    <w:rsid w:val="00634C79"/>
    <w:rsid w:val="006350BC"/>
    <w:rsid w:val="006352C5"/>
    <w:rsid w:val="00635487"/>
    <w:rsid w:val="00636B31"/>
    <w:rsid w:val="00636D3E"/>
    <w:rsid w:val="00637238"/>
    <w:rsid w:val="0063760F"/>
    <w:rsid w:val="006403C4"/>
    <w:rsid w:val="0064073E"/>
    <w:rsid w:val="006413ED"/>
    <w:rsid w:val="006415BD"/>
    <w:rsid w:val="00641C26"/>
    <w:rsid w:val="006428C4"/>
    <w:rsid w:val="00642934"/>
    <w:rsid w:val="00643205"/>
    <w:rsid w:val="00643C3C"/>
    <w:rsid w:val="00645005"/>
    <w:rsid w:val="00645AC9"/>
    <w:rsid w:val="00645FAF"/>
    <w:rsid w:val="006461C7"/>
    <w:rsid w:val="00646DC5"/>
    <w:rsid w:val="006509D2"/>
    <w:rsid w:val="00650ACC"/>
    <w:rsid w:val="00651D1B"/>
    <w:rsid w:val="006523CA"/>
    <w:rsid w:val="006527F2"/>
    <w:rsid w:val="00652DA6"/>
    <w:rsid w:val="00654FC5"/>
    <w:rsid w:val="006575A2"/>
    <w:rsid w:val="006578A9"/>
    <w:rsid w:val="00660A04"/>
    <w:rsid w:val="00660FBE"/>
    <w:rsid w:val="00661313"/>
    <w:rsid w:val="006614BB"/>
    <w:rsid w:val="00661E53"/>
    <w:rsid w:val="00662459"/>
    <w:rsid w:val="006628B7"/>
    <w:rsid w:val="006631C8"/>
    <w:rsid w:val="00663246"/>
    <w:rsid w:val="00663808"/>
    <w:rsid w:val="00663A9C"/>
    <w:rsid w:val="006641AA"/>
    <w:rsid w:val="006647FF"/>
    <w:rsid w:val="00667754"/>
    <w:rsid w:val="00667BA4"/>
    <w:rsid w:val="0067008C"/>
    <w:rsid w:val="006732FF"/>
    <w:rsid w:val="00674657"/>
    <w:rsid w:val="00676C70"/>
    <w:rsid w:val="00676E1A"/>
    <w:rsid w:val="00677907"/>
    <w:rsid w:val="00680A99"/>
    <w:rsid w:val="006810E6"/>
    <w:rsid w:val="00681E41"/>
    <w:rsid w:val="00682037"/>
    <w:rsid w:val="00682762"/>
    <w:rsid w:val="00682FAF"/>
    <w:rsid w:val="006834DD"/>
    <w:rsid w:val="006836CA"/>
    <w:rsid w:val="00683A4A"/>
    <w:rsid w:val="00684AD2"/>
    <w:rsid w:val="006855CD"/>
    <w:rsid w:val="00685BE5"/>
    <w:rsid w:val="006862D2"/>
    <w:rsid w:val="006862E6"/>
    <w:rsid w:val="006867EE"/>
    <w:rsid w:val="00687CDB"/>
    <w:rsid w:val="006907B4"/>
    <w:rsid w:val="006907D8"/>
    <w:rsid w:val="00690831"/>
    <w:rsid w:val="006916FA"/>
    <w:rsid w:val="00691D93"/>
    <w:rsid w:val="0069236F"/>
    <w:rsid w:val="0069278D"/>
    <w:rsid w:val="0069340E"/>
    <w:rsid w:val="00694218"/>
    <w:rsid w:val="0069422B"/>
    <w:rsid w:val="006942DC"/>
    <w:rsid w:val="00694C76"/>
    <w:rsid w:val="00696256"/>
    <w:rsid w:val="006A23A4"/>
    <w:rsid w:val="006A23C2"/>
    <w:rsid w:val="006A39E2"/>
    <w:rsid w:val="006A3B58"/>
    <w:rsid w:val="006A4B2D"/>
    <w:rsid w:val="006A4CB6"/>
    <w:rsid w:val="006A5DA6"/>
    <w:rsid w:val="006A6C77"/>
    <w:rsid w:val="006A7601"/>
    <w:rsid w:val="006B0122"/>
    <w:rsid w:val="006B07A5"/>
    <w:rsid w:val="006B08BB"/>
    <w:rsid w:val="006B0A33"/>
    <w:rsid w:val="006B1B53"/>
    <w:rsid w:val="006B2A5E"/>
    <w:rsid w:val="006B35DC"/>
    <w:rsid w:val="006B35EA"/>
    <w:rsid w:val="006B406B"/>
    <w:rsid w:val="006B4138"/>
    <w:rsid w:val="006B4EA4"/>
    <w:rsid w:val="006B6C34"/>
    <w:rsid w:val="006B76B9"/>
    <w:rsid w:val="006C1218"/>
    <w:rsid w:val="006C265D"/>
    <w:rsid w:val="006C35C4"/>
    <w:rsid w:val="006C439A"/>
    <w:rsid w:val="006C45EE"/>
    <w:rsid w:val="006C5145"/>
    <w:rsid w:val="006C71B7"/>
    <w:rsid w:val="006D13AA"/>
    <w:rsid w:val="006D17C3"/>
    <w:rsid w:val="006D1802"/>
    <w:rsid w:val="006D26C2"/>
    <w:rsid w:val="006D2D90"/>
    <w:rsid w:val="006D3216"/>
    <w:rsid w:val="006D4668"/>
    <w:rsid w:val="006D4F5A"/>
    <w:rsid w:val="006D54C9"/>
    <w:rsid w:val="006D6DB0"/>
    <w:rsid w:val="006D76F6"/>
    <w:rsid w:val="006D7C09"/>
    <w:rsid w:val="006D7DCB"/>
    <w:rsid w:val="006E02C7"/>
    <w:rsid w:val="006E07B6"/>
    <w:rsid w:val="006E175A"/>
    <w:rsid w:val="006E1D3C"/>
    <w:rsid w:val="006E1EE7"/>
    <w:rsid w:val="006E3877"/>
    <w:rsid w:val="006E3C74"/>
    <w:rsid w:val="006E3CEF"/>
    <w:rsid w:val="006E423B"/>
    <w:rsid w:val="006E4F44"/>
    <w:rsid w:val="006E5093"/>
    <w:rsid w:val="006E57B7"/>
    <w:rsid w:val="006E59F8"/>
    <w:rsid w:val="006E6711"/>
    <w:rsid w:val="006E6C4E"/>
    <w:rsid w:val="006E784D"/>
    <w:rsid w:val="006E7864"/>
    <w:rsid w:val="006F045B"/>
    <w:rsid w:val="006F1A55"/>
    <w:rsid w:val="006F1CE4"/>
    <w:rsid w:val="006F4520"/>
    <w:rsid w:val="006F6FC4"/>
    <w:rsid w:val="006F7D6D"/>
    <w:rsid w:val="0070044B"/>
    <w:rsid w:val="0070084D"/>
    <w:rsid w:val="0070153A"/>
    <w:rsid w:val="00702596"/>
    <w:rsid w:val="00703A62"/>
    <w:rsid w:val="00703D8E"/>
    <w:rsid w:val="00704330"/>
    <w:rsid w:val="00704AFD"/>
    <w:rsid w:val="007052B1"/>
    <w:rsid w:val="00705525"/>
    <w:rsid w:val="007058B3"/>
    <w:rsid w:val="00706E31"/>
    <w:rsid w:val="00706FEE"/>
    <w:rsid w:val="007078F6"/>
    <w:rsid w:val="007114F9"/>
    <w:rsid w:val="0071185E"/>
    <w:rsid w:val="00712BDB"/>
    <w:rsid w:val="007131CB"/>
    <w:rsid w:val="00713268"/>
    <w:rsid w:val="00713274"/>
    <w:rsid w:val="007132EF"/>
    <w:rsid w:val="0071336F"/>
    <w:rsid w:val="007137AA"/>
    <w:rsid w:val="00713969"/>
    <w:rsid w:val="00714646"/>
    <w:rsid w:val="0071473D"/>
    <w:rsid w:val="00717E9E"/>
    <w:rsid w:val="007206AB"/>
    <w:rsid w:val="00721D00"/>
    <w:rsid w:val="0072207C"/>
    <w:rsid w:val="00722165"/>
    <w:rsid w:val="00724C2F"/>
    <w:rsid w:val="0072532D"/>
    <w:rsid w:val="007257BE"/>
    <w:rsid w:val="007263F5"/>
    <w:rsid w:val="00731056"/>
    <w:rsid w:val="00732ADA"/>
    <w:rsid w:val="00732D50"/>
    <w:rsid w:val="007331B2"/>
    <w:rsid w:val="00733861"/>
    <w:rsid w:val="00733872"/>
    <w:rsid w:val="00736B54"/>
    <w:rsid w:val="007378D5"/>
    <w:rsid w:val="00737970"/>
    <w:rsid w:val="00737D60"/>
    <w:rsid w:val="0074045A"/>
    <w:rsid w:val="00740922"/>
    <w:rsid w:val="007410B7"/>
    <w:rsid w:val="007411CD"/>
    <w:rsid w:val="0074178D"/>
    <w:rsid w:val="007445F1"/>
    <w:rsid w:val="0074505D"/>
    <w:rsid w:val="0074574B"/>
    <w:rsid w:val="00746862"/>
    <w:rsid w:val="00746FA4"/>
    <w:rsid w:val="00747322"/>
    <w:rsid w:val="00750D0C"/>
    <w:rsid w:val="00751840"/>
    <w:rsid w:val="007518C3"/>
    <w:rsid w:val="007534F6"/>
    <w:rsid w:val="007542CE"/>
    <w:rsid w:val="00754DCD"/>
    <w:rsid w:val="00755147"/>
    <w:rsid w:val="00755914"/>
    <w:rsid w:val="00756797"/>
    <w:rsid w:val="0075717F"/>
    <w:rsid w:val="00757881"/>
    <w:rsid w:val="007579B2"/>
    <w:rsid w:val="007579D8"/>
    <w:rsid w:val="00761102"/>
    <w:rsid w:val="00762A8E"/>
    <w:rsid w:val="0076375A"/>
    <w:rsid w:val="00763E6E"/>
    <w:rsid w:val="00764A43"/>
    <w:rsid w:val="0076582A"/>
    <w:rsid w:val="007701C1"/>
    <w:rsid w:val="007708C4"/>
    <w:rsid w:val="0077094A"/>
    <w:rsid w:val="00771A5B"/>
    <w:rsid w:val="00772177"/>
    <w:rsid w:val="00773599"/>
    <w:rsid w:val="00773643"/>
    <w:rsid w:val="00774109"/>
    <w:rsid w:val="007754D7"/>
    <w:rsid w:val="0077574B"/>
    <w:rsid w:val="007759E0"/>
    <w:rsid w:val="00776BBC"/>
    <w:rsid w:val="00776D0F"/>
    <w:rsid w:val="007777C2"/>
    <w:rsid w:val="00777D7A"/>
    <w:rsid w:val="00780425"/>
    <w:rsid w:val="0078042D"/>
    <w:rsid w:val="00780AC8"/>
    <w:rsid w:val="00780EF5"/>
    <w:rsid w:val="00781398"/>
    <w:rsid w:val="007818E2"/>
    <w:rsid w:val="00781FBD"/>
    <w:rsid w:val="00782342"/>
    <w:rsid w:val="0078255E"/>
    <w:rsid w:val="00782577"/>
    <w:rsid w:val="00782C3C"/>
    <w:rsid w:val="00782CDC"/>
    <w:rsid w:val="007837BB"/>
    <w:rsid w:val="0078475A"/>
    <w:rsid w:val="007856F1"/>
    <w:rsid w:val="00785A1E"/>
    <w:rsid w:val="00786B8F"/>
    <w:rsid w:val="00786CB5"/>
    <w:rsid w:val="00787135"/>
    <w:rsid w:val="00787635"/>
    <w:rsid w:val="00787B0F"/>
    <w:rsid w:val="0079044B"/>
    <w:rsid w:val="00790E11"/>
    <w:rsid w:val="0079115F"/>
    <w:rsid w:val="00791938"/>
    <w:rsid w:val="00792716"/>
    <w:rsid w:val="0079272C"/>
    <w:rsid w:val="007929A2"/>
    <w:rsid w:val="00793C7A"/>
    <w:rsid w:val="007953F9"/>
    <w:rsid w:val="007958B4"/>
    <w:rsid w:val="007975C6"/>
    <w:rsid w:val="007A0027"/>
    <w:rsid w:val="007A10E9"/>
    <w:rsid w:val="007A2249"/>
    <w:rsid w:val="007A237A"/>
    <w:rsid w:val="007A23BA"/>
    <w:rsid w:val="007A264F"/>
    <w:rsid w:val="007A3ED8"/>
    <w:rsid w:val="007A4BDC"/>
    <w:rsid w:val="007A5FE6"/>
    <w:rsid w:val="007A6265"/>
    <w:rsid w:val="007A66C1"/>
    <w:rsid w:val="007B00F7"/>
    <w:rsid w:val="007B08E3"/>
    <w:rsid w:val="007B1B68"/>
    <w:rsid w:val="007B1FED"/>
    <w:rsid w:val="007B2AE8"/>
    <w:rsid w:val="007B53DA"/>
    <w:rsid w:val="007B57B6"/>
    <w:rsid w:val="007B5A74"/>
    <w:rsid w:val="007B6E7A"/>
    <w:rsid w:val="007B7747"/>
    <w:rsid w:val="007C0D2B"/>
    <w:rsid w:val="007C19AB"/>
    <w:rsid w:val="007C27BA"/>
    <w:rsid w:val="007C33AC"/>
    <w:rsid w:val="007C35C0"/>
    <w:rsid w:val="007C3BD0"/>
    <w:rsid w:val="007C485B"/>
    <w:rsid w:val="007C580E"/>
    <w:rsid w:val="007C6F86"/>
    <w:rsid w:val="007D0230"/>
    <w:rsid w:val="007D14A4"/>
    <w:rsid w:val="007D35EE"/>
    <w:rsid w:val="007D3ABC"/>
    <w:rsid w:val="007D4450"/>
    <w:rsid w:val="007D518C"/>
    <w:rsid w:val="007D553E"/>
    <w:rsid w:val="007D55ED"/>
    <w:rsid w:val="007D5835"/>
    <w:rsid w:val="007D5BEB"/>
    <w:rsid w:val="007D7A9A"/>
    <w:rsid w:val="007D7C4D"/>
    <w:rsid w:val="007E1108"/>
    <w:rsid w:val="007E2EEB"/>
    <w:rsid w:val="007E4EF9"/>
    <w:rsid w:val="007E5F28"/>
    <w:rsid w:val="007E652A"/>
    <w:rsid w:val="007E6732"/>
    <w:rsid w:val="007E6D07"/>
    <w:rsid w:val="007E6D7E"/>
    <w:rsid w:val="007E7CBE"/>
    <w:rsid w:val="007E7D0F"/>
    <w:rsid w:val="007F00B3"/>
    <w:rsid w:val="007F0281"/>
    <w:rsid w:val="007F19E6"/>
    <w:rsid w:val="007F26BC"/>
    <w:rsid w:val="007F2785"/>
    <w:rsid w:val="007F2E90"/>
    <w:rsid w:val="007F314F"/>
    <w:rsid w:val="007F3239"/>
    <w:rsid w:val="007F3287"/>
    <w:rsid w:val="007F335A"/>
    <w:rsid w:val="007F3C69"/>
    <w:rsid w:val="007F493A"/>
    <w:rsid w:val="007F5C1F"/>
    <w:rsid w:val="007F71E4"/>
    <w:rsid w:val="00800432"/>
    <w:rsid w:val="00801BBB"/>
    <w:rsid w:val="00802DC7"/>
    <w:rsid w:val="0080302F"/>
    <w:rsid w:val="00803231"/>
    <w:rsid w:val="00803307"/>
    <w:rsid w:val="00803EF5"/>
    <w:rsid w:val="00805AEB"/>
    <w:rsid w:val="008065E7"/>
    <w:rsid w:val="00807782"/>
    <w:rsid w:val="0081005D"/>
    <w:rsid w:val="00810593"/>
    <w:rsid w:val="008105DF"/>
    <w:rsid w:val="00811645"/>
    <w:rsid w:val="00811805"/>
    <w:rsid w:val="00811CAA"/>
    <w:rsid w:val="00814993"/>
    <w:rsid w:val="008149FF"/>
    <w:rsid w:val="008152A4"/>
    <w:rsid w:val="00815DCE"/>
    <w:rsid w:val="00816798"/>
    <w:rsid w:val="008177A3"/>
    <w:rsid w:val="00817988"/>
    <w:rsid w:val="00820CC1"/>
    <w:rsid w:val="00820F4D"/>
    <w:rsid w:val="00821BB3"/>
    <w:rsid w:val="0082213B"/>
    <w:rsid w:val="008224A6"/>
    <w:rsid w:val="008261D7"/>
    <w:rsid w:val="00826D64"/>
    <w:rsid w:val="00827AF5"/>
    <w:rsid w:val="008300BE"/>
    <w:rsid w:val="008320D1"/>
    <w:rsid w:val="00833BF7"/>
    <w:rsid w:val="00834AF8"/>
    <w:rsid w:val="00836911"/>
    <w:rsid w:val="00836A6B"/>
    <w:rsid w:val="00837AD1"/>
    <w:rsid w:val="00837AEE"/>
    <w:rsid w:val="0084037B"/>
    <w:rsid w:val="00841D6F"/>
    <w:rsid w:val="00845B1A"/>
    <w:rsid w:val="00847B04"/>
    <w:rsid w:val="00847C7D"/>
    <w:rsid w:val="0085081A"/>
    <w:rsid w:val="00850C5E"/>
    <w:rsid w:val="00850E2F"/>
    <w:rsid w:val="0085104E"/>
    <w:rsid w:val="00851305"/>
    <w:rsid w:val="008517D0"/>
    <w:rsid w:val="008517E4"/>
    <w:rsid w:val="0085196B"/>
    <w:rsid w:val="00851FE4"/>
    <w:rsid w:val="00852946"/>
    <w:rsid w:val="00852E3D"/>
    <w:rsid w:val="00853D18"/>
    <w:rsid w:val="008553E4"/>
    <w:rsid w:val="00855BA4"/>
    <w:rsid w:val="00857645"/>
    <w:rsid w:val="00857B54"/>
    <w:rsid w:val="00861E35"/>
    <w:rsid w:val="00863071"/>
    <w:rsid w:val="008639C6"/>
    <w:rsid w:val="00864F03"/>
    <w:rsid w:val="00865A2C"/>
    <w:rsid w:val="00865E67"/>
    <w:rsid w:val="0086657D"/>
    <w:rsid w:val="00870EA3"/>
    <w:rsid w:val="00871730"/>
    <w:rsid w:val="00871ED1"/>
    <w:rsid w:val="00873538"/>
    <w:rsid w:val="008736A4"/>
    <w:rsid w:val="00873AD9"/>
    <w:rsid w:val="00873DE9"/>
    <w:rsid w:val="0087596D"/>
    <w:rsid w:val="0087599E"/>
    <w:rsid w:val="008776B4"/>
    <w:rsid w:val="008800A6"/>
    <w:rsid w:val="008803B3"/>
    <w:rsid w:val="008816F4"/>
    <w:rsid w:val="00881A88"/>
    <w:rsid w:val="00881D79"/>
    <w:rsid w:val="00883130"/>
    <w:rsid w:val="008834AB"/>
    <w:rsid w:val="00884AB9"/>
    <w:rsid w:val="00885488"/>
    <w:rsid w:val="00885528"/>
    <w:rsid w:val="00885E34"/>
    <w:rsid w:val="00886B3F"/>
    <w:rsid w:val="00887D82"/>
    <w:rsid w:val="008902FA"/>
    <w:rsid w:val="00891976"/>
    <w:rsid w:val="00891BB1"/>
    <w:rsid w:val="00891E6C"/>
    <w:rsid w:val="00892B6B"/>
    <w:rsid w:val="008964CB"/>
    <w:rsid w:val="008964F3"/>
    <w:rsid w:val="008A00F8"/>
    <w:rsid w:val="008A2857"/>
    <w:rsid w:val="008A2ABF"/>
    <w:rsid w:val="008A2DE9"/>
    <w:rsid w:val="008A3115"/>
    <w:rsid w:val="008A3B67"/>
    <w:rsid w:val="008A42CA"/>
    <w:rsid w:val="008A537B"/>
    <w:rsid w:val="008A566F"/>
    <w:rsid w:val="008A5C6D"/>
    <w:rsid w:val="008A5DCA"/>
    <w:rsid w:val="008A7361"/>
    <w:rsid w:val="008A7E9A"/>
    <w:rsid w:val="008B05A8"/>
    <w:rsid w:val="008B0B15"/>
    <w:rsid w:val="008B230D"/>
    <w:rsid w:val="008B28B2"/>
    <w:rsid w:val="008B2B65"/>
    <w:rsid w:val="008B3D38"/>
    <w:rsid w:val="008B44E9"/>
    <w:rsid w:val="008B5A07"/>
    <w:rsid w:val="008B5DE8"/>
    <w:rsid w:val="008B657A"/>
    <w:rsid w:val="008B67FA"/>
    <w:rsid w:val="008B690D"/>
    <w:rsid w:val="008B7078"/>
    <w:rsid w:val="008B7690"/>
    <w:rsid w:val="008C05AF"/>
    <w:rsid w:val="008C0DD8"/>
    <w:rsid w:val="008C101F"/>
    <w:rsid w:val="008C111B"/>
    <w:rsid w:val="008C150F"/>
    <w:rsid w:val="008C29DB"/>
    <w:rsid w:val="008C29E1"/>
    <w:rsid w:val="008C6078"/>
    <w:rsid w:val="008C6570"/>
    <w:rsid w:val="008D07EC"/>
    <w:rsid w:val="008D1E3E"/>
    <w:rsid w:val="008D2298"/>
    <w:rsid w:val="008D24C1"/>
    <w:rsid w:val="008D3E29"/>
    <w:rsid w:val="008D4673"/>
    <w:rsid w:val="008D6AD1"/>
    <w:rsid w:val="008D6DC4"/>
    <w:rsid w:val="008E038C"/>
    <w:rsid w:val="008E0942"/>
    <w:rsid w:val="008E253B"/>
    <w:rsid w:val="008E2F35"/>
    <w:rsid w:val="008E3710"/>
    <w:rsid w:val="008E3BFE"/>
    <w:rsid w:val="008E4CFF"/>
    <w:rsid w:val="008E7059"/>
    <w:rsid w:val="008E7EA0"/>
    <w:rsid w:val="008F0128"/>
    <w:rsid w:val="008F0416"/>
    <w:rsid w:val="008F0988"/>
    <w:rsid w:val="008F0EE6"/>
    <w:rsid w:val="008F1189"/>
    <w:rsid w:val="008F4362"/>
    <w:rsid w:val="008F4B74"/>
    <w:rsid w:val="008F527E"/>
    <w:rsid w:val="008F629C"/>
    <w:rsid w:val="008F6EC3"/>
    <w:rsid w:val="00900F9E"/>
    <w:rsid w:val="00901E50"/>
    <w:rsid w:val="009030A4"/>
    <w:rsid w:val="0090376D"/>
    <w:rsid w:val="00903803"/>
    <w:rsid w:val="00905C6A"/>
    <w:rsid w:val="009073A2"/>
    <w:rsid w:val="0091064B"/>
    <w:rsid w:val="00910A87"/>
    <w:rsid w:val="00911095"/>
    <w:rsid w:val="009117D6"/>
    <w:rsid w:val="009118D0"/>
    <w:rsid w:val="00912301"/>
    <w:rsid w:val="00912309"/>
    <w:rsid w:val="009124A8"/>
    <w:rsid w:val="00912A53"/>
    <w:rsid w:val="009135AD"/>
    <w:rsid w:val="009151C3"/>
    <w:rsid w:val="009160DE"/>
    <w:rsid w:val="00916515"/>
    <w:rsid w:val="0091696B"/>
    <w:rsid w:val="00922EF7"/>
    <w:rsid w:val="009240E2"/>
    <w:rsid w:val="009249AF"/>
    <w:rsid w:val="00930317"/>
    <w:rsid w:val="00930A4E"/>
    <w:rsid w:val="00932269"/>
    <w:rsid w:val="009331BA"/>
    <w:rsid w:val="009340D6"/>
    <w:rsid w:val="00934645"/>
    <w:rsid w:val="009348EB"/>
    <w:rsid w:val="00934EDC"/>
    <w:rsid w:val="009358E6"/>
    <w:rsid w:val="00935A31"/>
    <w:rsid w:val="009362B5"/>
    <w:rsid w:val="00936705"/>
    <w:rsid w:val="00940379"/>
    <w:rsid w:val="00940C14"/>
    <w:rsid w:val="00941986"/>
    <w:rsid w:val="0094296C"/>
    <w:rsid w:val="00942D10"/>
    <w:rsid w:val="00942DA0"/>
    <w:rsid w:val="00943412"/>
    <w:rsid w:val="00944672"/>
    <w:rsid w:val="00944A52"/>
    <w:rsid w:val="00944D41"/>
    <w:rsid w:val="00945620"/>
    <w:rsid w:val="00945738"/>
    <w:rsid w:val="00946064"/>
    <w:rsid w:val="0094637E"/>
    <w:rsid w:val="00946A40"/>
    <w:rsid w:val="009479D5"/>
    <w:rsid w:val="00950147"/>
    <w:rsid w:val="00950A43"/>
    <w:rsid w:val="00950D13"/>
    <w:rsid w:val="00951208"/>
    <w:rsid w:val="00953E38"/>
    <w:rsid w:val="00956675"/>
    <w:rsid w:val="00956B32"/>
    <w:rsid w:val="00960B3D"/>
    <w:rsid w:val="009616CF"/>
    <w:rsid w:val="0096277F"/>
    <w:rsid w:val="00964554"/>
    <w:rsid w:val="0096456A"/>
    <w:rsid w:val="00964D28"/>
    <w:rsid w:val="009662AD"/>
    <w:rsid w:val="00966682"/>
    <w:rsid w:val="00966B1F"/>
    <w:rsid w:val="00970AC1"/>
    <w:rsid w:val="009715C3"/>
    <w:rsid w:val="00972311"/>
    <w:rsid w:val="00972F65"/>
    <w:rsid w:val="009730D3"/>
    <w:rsid w:val="00974CBF"/>
    <w:rsid w:val="00975E8E"/>
    <w:rsid w:val="009776B5"/>
    <w:rsid w:val="009778F1"/>
    <w:rsid w:val="00981CAC"/>
    <w:rsid w:val="009842CF"/>
    <w:rsid w:val="009843AC"/>
    <w:rsid w:val="00985085"/>
    <w:rsid w:val="00985E43"/>
    <w:rsid w:val="009865BB"/>
    <w:rsid w:val="00986A7F"/>
    <w:rsid w:val="00987BF0"/>
    <w:rsid w:val="0099000D"/>
    <w:rsid w:val="009901EF"/>
    <w:rsid w:val="00991332"/>
    <w:rsid w:val="009917FD"/>
    <w:rsid w:val="00991F02"/>
    <w:rsid w:val="009939D8"/>
    <w:rsid w:val="00995642"/>
    <w:rsid w:val="009960E2"/>
    <w:rsid w:val="009964EF"/>
    <w:rsid w:val="0099733E"/>
    <w:rsid w:val="0099774F"/>
    <w:rsid w:val="00997CC6"/>
    <w:rsid w:val="009A03C8"/>
    <w:rsid w:val="009A0E75"/>
    <w:rsid w:val="009A1723"/>
    <w:rsid w:val="009A1749"/>
    <w:rsid w:val="009A1A43"/>
    <w:rsid w:val="009A2311"/>
    <w:rsid w:val="009A322D"/>
    <w:rsid w:val="009A3475"/>
    <w:rsid w:val="009A3991"/>
    <w:rsid w:val="009A4926"/>
    <w:rsid w:val="009A53CE"/>
    <w:rsid w:val="009A7613"/>
    <w:rsid w:val="009A7B40"/>
    <w:rsid w:val="009A7FB1"/>
    <w:rsid w:val="009B126F"/>
    <w:rsid w:val="009B1575"/>
    <w:rsid w:val="009B38BB"/>
    <w:rsid w:val="009B5BEE"/>
    <w:rsid w:val="009B641C"/>
    <w:rsid w:val="009B707C"/>
    <w:rsid w:val="009B73D1"/>
    <w:rsid w:val="009C09AA"/>
    <w:rsid w:val="009C137D"/>
    <w:rsid w:val="009C234A"/>
    <w:rsid w:val="009C4808"/>
    <w:rsid w:val="009C48F5"/>
    <w:rsid w:val="009C4A8F"/>
    <w:rsid w:val="009C4DFB"/>
    <w:rsid w:val="009C5342"/>
    <w:rsid w:val="009C61A2"/>
    <w:rsid w:val="009C78BA"/>
    <w:rsid w:val="009D0D58"/>
    <w:rsid w:val="009D1F06"/>
    <w:rsid w:val="009D2BF3"/>
    <w:rsid w:val="009D5C6D"/>
    <w:rsid w:val="009D5CE7"/>
    <w:rsid w:val="009D5FA5"/>
    <w:rsid w:val="009D60B7"/>
    <w:rsid w:val="009E09D9"/>
    <w:rsid w:val="009E0AFA"/>
    <w:rsid w:val="009E114B"/>
    <w:rsid w:val="009E12D4"/>
    <w:rsid w:val="009E1A4E"/>
    <w:rsid w:val="009E1D42"/>
    <w:rsid w:val="009E20FC"/>
    <w:rsid w:val="009E42E8"/>
    <w:rsid w:val="009E4487"/>
    <w:rsid w:val="009E4537"/>
    <w:rsid w:val="009E6CF1"/>
    <w:rsid w:val="009E778A"/>
    <w:rsid w:val="009E7DEF"/>
    <w:rsid w:val="009E7EBB"/>
    <w:rsid w:val="009F0139"/>
    <w:rsid w:val="009F14C3"/>
    <w:rsid w:val="009F184E"/>
    <w:rsid w:val="009F1FEF"/>
    <w:rsid w:val="009F2080"/>
    <w:rsid w:val="009F4767"/>
    <w:rsid w:val="009F47A2"/>
    <w:rsid w:val="009F4CE9"/>
    <w:rsid w:val="009F518C"/>
    <w:rsid w:val="009F648B"/>
    <w:rsid w:val="009F6771"/>
    <w:rsid w:val="009F6DE0"/>
    <w:rsid w:val="009F7BCA"/>
    <w:rsid w:val="009F7CAE"/>
    <w:rsid w:val="00A00463"/>
    <w:rsid w:val="00A01066"/>
    <w:rsid w:val="00A01F15"/>
    <w:rsid w:val="00A02CF7"/>
    <w:rsid w:val="00A02F28"/>
    <w:rsid w:val="00A03D09"/>
    <w:rsid w:val="00A03E80"/>
    <w:rsid w:val="00A03E86"/>
    <w:rsid w:val="00A03FBF"/>
    <w:rsid w:val="00A04D04"/>
    <w:rsid w:val="00A05140"/>
    <w:rsid w:val="00A0566F"/>
    <w:rsid w:val="00A058C9"/>
    <w:rsid w:val="00A05B0B"/>
    <w:rsid w:val="00A05EA8"/>
    <w:rsid w:val="00A07FC2"/>
    <w:rsid w:val="00A126A7"/>
    <w:rsid w:val="00A12D6F"/>
    <w:rsid w:val="00A16312"/>
    <w:rsid w:val="00A17E65"/>
    <w:rsid w:val="00A201A9"/>
    <w:rsid w:val="00A2065A"/>
    <w:rsid w:val="00A20AFE"/>
    <w:rsid w:val="00A20D4F"/>
    <w:rsid w:val="00A2138D"/>
    <w:rsid w:val="00A225E5"/>
    <w:rsid w:val="00A2272D"/>
    <w:rsid w:val="00A22BFF"/>
    <w:rsid w:val="00A23363"/>
    <w:rsid w:val="00A235E7"/>
    <w:rsid w:val="00A23AF3"/>
    <w:rsid w:val="00A2513A"/>
    <w:rsid w:val="00A26E57"/>
    <w:rsid w:val="00A276E4"/>
    <w:rsid w:val="00A317FE"/>
    <w:rsid w:val="00A31A59"/>
    <w:rsid w:val="00A31B20"/>
    <w:rsid w:val="00A3217E"/>
    <w:rsid w:val="00A322C0"/>
    <w:rsid w:val="00A33623"/>
    <w:rsid w:val="00A34097"/>
    <w:rsid w:val="00A340C7"/>
    <w:rsid w:val="00A34345"/>
    <w:rsid w:val="00A343BF"/>
    <w:rsid w:val="00A34B2D"/>
    <w:rsid w:val="00A35E95"/>
    <w:rsid w:val="00A36C3B"/>
    <w:rsid w:val="00A36D8D"/>
    <w:rsid w:val="00A36E54"/>
    <w:rsid w:val="00A37A0E"/>
    <w:rsid w:val="00A40A55"/>
    <w:rsid w:val="00A40AAD"/>
    <w:rsid w:val="00A4176B"/>
    <w:rsid w:val="00A44133"/>
    <w:rsid w:val="00A44563"/>
    <w:rsid w:val="00A45AAA"/>
    <w:rsid w:val="00A46624"/>
    <w:rsid w:val="00A476D7"/>
    <w:rsid w:val="00A47A01"/>
    <w:rsid w:val="00A47D33"/>
    <w:rsid w:val="00A5008F"/>
    <w:rsid w:val="00A50EC3"/>
    <w:rsid w:val="00A52683"/>
    <w:rsid w:val="00A52AE1"/>
    <w:rsid w:val="00A53F1D"/>
    <w:rsid w:val="00A54EC1"/>
    <w:rsid w:val="00A576A5"/>
    <w:rsid w:val="00A600A1"/>
    <w:rsid w:val="00A604D3"/>
    <w:rsid w:val="00A6068A"/>
    <w:rsid w:val="00A6084E"/>
    <w:rsid w:val="00A60BD9"/>
    <w:rsid w:val="00A61159"/>
    <w:rsid w:val="00A6142A"/>
    <w:rsid w:val="00A61571"/>
    <w:rsid w:val="00A62A62"/>
    <w:rsid w:val="00A63A7E"/>
    <w:rsid w:val="00A65B54"/>
    <w:rsid w:val="00A65BBD"/>
    <w:rsid w:val="00A65BBE"/>
    <w:rsid w:val="00A66A0F"/>
    <w:rsid w:val="00A66E4D"/>
    <w:rsid w:val="00A706A2"/>
    <w:rsid w:val="00A70A26"/>
    <w:rsid w:val="00A70BB6"/>
    <w:rsid w:val="00A7138C"/>
    <w:rsid w:val="00A734E4"/>
    <w:rsid w:val="00A74F74"/>
    <w:rsid w:val="00A754A7"/>
    <w:rsid w:val="00A75ECC"/>
    <w:rsid w:val="00A75EE7"/>
    <w:rsid w:val="00A80910"/>
    <w:rsid w:val="00A80F81"/>
    <w:rsid w:val="00A8179E"/>
    <w:rsid w:val="00A822FD"/>
    <w:rsid w:val="00A83BFF"/>
    <w:rsid w:val="00A83E0D"/>
    <w:rsid w:val="00A84082"/>
    <w:rsid w:val="00A842D0"/>
    <w:rsid w:val="00A84A2F"/>
    <w:rsid w:val="00A8587E"/>
    <w:rsid w:val="00A8640B"/>
    <w:rsid w:val="00A86A9A"/>
    <w:rsid w:val="00A8787D"/>
    <w:rsid w:val="00A94085"/>
    <w:rsid w:val="00A94D8F"/>
    <w:rsid w:val="00A94ED4"/>
    <w:rsid w:val="00A95487"/>
    <w:rsid w:val="00A95D30"/>
    <w:rsid w:val="00A9650D"/>
    <w:rsid w:val="00AA08DC"/>
    <w:rsid w:val="00AA24B2"/>
    <w:rsid w:val="00AA2B6A"/>
    <w:rsid w:val="00AA3C38"/>
    <w:rsid w:val="00AA3E24"/>
    <w:rsid w:val="00AA4510"/>
    <w:rsid w:val="00AA4D3B"/>
    <w:rsid w:val="00AA515B"/>
    <w:rsid w:val="00AA5861"/>
    <w:rsid w:val="00AA5B00"/>
    <w:rsid w:val="00AA5CBC"/>
    <w:rsid w:val="00AA621A"/>
    <w:rsid w:val="00AA702E"/>
    <w:rsid w:val="00AA7792"/>
    <w:rsid w:val="00AA7F59"/>
    <w:rsid w:val="00AB02A6"/>
    <w:rsid w:val="00AB082F"/>
    <w:rsid w:val="00AB1376"/>
    <w:rsid w:val="00AB20C5"/>
    <w:rsid w:val="00AB271B"/>
    <w:rsid w:val="00AB43E8"/>
    <w:rsid w:val="00AB4CC7"/>
    <w:rsid w:val="00AB4DBA"/>
    <w:rsid w:val="00AB5976"/>
    <w:rsid w:val="00AB6297"/>
    <w:rsid w:val="00AB6465"/>
    <w:rsid w:val="00AB6A1C"/>
    <w:rsid w:val="00AB7FE5"/>
    <w:rsid w:val="00AC1961"/>
    <w:rsid w:val="00AC2A50"/>
    <w:rsid w:val="00AC40ED"/>
    <w:rsid w:val="00AC45E2"/>
    <w:rsid w:val="00AC4A93"/>
    <w:rsid w:val="00AC52BF"/>
    <w:rsid w:val="00AC5FB5"/>
    <w:rsid w:val="00AC62A9"/>
    <w:rsid w:val="00AC65A1"/>
    <w:rsid w:val="00AC74E3"/>
    <w:rsid w:val="00AC750A"/>
    <w:rsid w:val="00AC751B"/>
    <w:rsid w:val="00AC76BC"/>
    <w:rsid w:val="00AD07E3"/>
    <w:rsid w:val="00AD0EEA"/>
    <w:rsid w:val="00AD279D"/>
    <w:rsid w:val="00AD2E1E"/>
    <w:rsid w:val="00AD35B4"/>
    <w:rsid w:val="00AD3858"/>
    <w:rsid w:val="00AD387F"/>
    <w:rsid w:val="00AD3AB8"/>
    <w:rsid w:val="00AD4CDC"/>
    <w:rsid w:val="00AD52DD"/>
    <w:rsid w:val="00AD6E71"/>
    <w:rsid w:val="00AD7AF3"/>
    <w:rsid w:val="00AD7F32"/>
    <w:rsid w:val="00AE1008"/>
    <w:rsid w:val="00AE196A"/>
    <w:rsid w:val="00AE2779"/>
    <w:rsid w:val="00AE2F95"/>
    <w:rsid w:val="00AE3820"/>
    <w:rsid w:val="00AE3BE7"/>
    <w:rsid w:val="00AE3D02"/>
    <w:rsid w:val="00AE3DFE"/>
    <w:rsid w:val="00AE4401"/>
    <w:rsid w:val="00AE4AD8"/>
    <w:rsid w:val="00AE4FC5"/>
    <w:rsid w:val="00AE5351"/>
    <w:rsid w:val="00AE6570"/>
    <w:rsid w:val="00AE6610"/>
    <w:rsid w:val="00AE719E"/>
    <w:rsid w:val="00AE79DB"/>
    <w:rsid w:val="00AF0C3D"/>
    <w:rsid w:val="00AF1112"/>
    <w:rsid w:val="00AF1F1C"/>
    <w:rsid w:val="00AF31FA"/>
    <w:rsid w:val="00AF73B3"/>
    <w:rsid w:val="00AF7611"/>
    <w:rsid w:val="00B01041"/>
    <w:rsid w:val="00B0129D"/>
    <w:rsid w:val="00B018D9"/>
    <w:rsid w:val="00B01B26"/>
    <w:rsid w:val="00B01B29"/>
    <w:rsid w:val="00B01F20"/>
    <w:rsid w:val="00B024F9"/>
    <w:rsid w:val="00B038BC"/>
    <w:rsid w:val="00B03DA2"/>
    <w:rsid w:val="00B04CF0"/>
    <w:rsid w:val="00B05C71"/>
    <w:rsid w:val="00B0739E"/>
    <w:rsid w:val="00B07F3B"/>
    <w:rsid w:val="00B11CE8"/>
    <w:rsid w:val="00B12406"/>
    <w:rsid w:val="00B12674"/>
    <w:rsid w:val="00B12E2E"/>
    <w:rsid w:val="00B14857"/>
    <w:rsid w:val="00B14FD9"/>
    <w:rsid w:val="00B1538E"/>
    <w:rsid w:val="00B20B0F"/>
    <w:rsid w:val="00B21AE3"/>
    <w:rsid w:val="00B22860"/>
    <w:rsid w:val="00B23540"/>
    <w:rsid w:val="00B23B6E"/>
    <w:rsid w:val="00B2612C"/>
    <w:rsid w:val="00B3002E"/>
    <w:rsid w:val="00B31262"/>
    <w:rsid w:val="00B31573"/>
    <w:rsid w:val="00B328D5"/>
    <w:rsid w:val="00B32F9C"/>
    <w:rsid w:val="00B33EA4"/>
    <w:rsid w:val="00B34DB7"/>
    <w:rsid w:val="00B3651D"/>
    <w:rsid w:val="00B3776D"/>
    <w:rsid w:val="00B37DBE"/>
    <w:rsid w:val="00B4026F"/>
    <w:rsid w:val="00B408BF"/>
    <w:rsid w:val="00B410A6"/>
    <w:rsid w:val="00B413A9"/>
    <w:rsid w:val="00B42766"/>
    <w:rsid w:val="00B4474E"/>
    <w:rsid w:val="00B44B1C"/>
    <w:rsid w:val="00B47784"/>
    <w:rsid w:val="00B47DBF"/>
    <w:rsid w:val="00B50896"/>
    <w:rsid w:val="00B50BB8"/>
    <w:rsid w:val="00B51100"/>
    <w:rsid w:val="00B5217B"/>
    <w:rsid w:val="00B540A4"/>
    <w:rsid w:val="00B55287"/>
    <w:rsid w:val="00B558C3"/>
    <w:rsid w:val="00B56324"/>
    <w:rsid w:val="00B56AA4"/>
    <w:rsid w:val="00B57677"/>
    <w:rsid w:val="00B601C1"/>
    <w:rsid w:val="00B60408"/>
    <w:rsid w:val="00B61579"/>
    <w:rsid w:val="00B6181A"/>
    <w:rsid w:val="00B62726"/>
    <w:rsid w:val="00B62EDC"/>
    <w:rsid w:val="00B634EF"/>
    <w:rsid w:val="00B6402F"/>
    <w:rsid w:val="00B64045"/>
    <w:rsid w:val="00B64178"/>
    <w:rsid w:val="00B65FA1"/>
    <w:rsid w:val="00B66041"/>
    <w:rsid w:val="00B665A4"/>
    <w:rsid w:val="00B668FC"/>
    <w:rsid w:val="00B705E3"/>
    <w:rsid w:val="00B70F93"/>
    <w:rsid w:val="00B724D3"/>
    <w:rsid w:val="00B733CF"/>
    <w:rsid w:val="00B73414"/>
    <w:rsid w:val="00B746BD"/>
    <w:rsid w:val="00B75AD5"/>
    <w:rsid w:val="00B767CE"/>
    <w:rsid w:val="00B76ABC"/>
    <w:rsid w:val="00B77215"/>
    <w:rsid w:val="00B775EB"/>
    <w:rsid w:val="00B801E4"/>
    <w:rsid w:val="00B82D10"/>
    <w:rsid w:val="00B834FA"/>
    <w:rsid w:val="00B836ED"/>
    <w:rsid w:val="00B84258"/>
    <w:rsid w:val="00B84440"/>
    <w:rsid w:val="00B84B98"/>
    <w:rsid w:val="00B84C26"/>
    <w:rsid w:val="00B84F3C"/>
    <w:rsid w:val="00B853F7"/>
    <w:rsid w:val="00B85B9E"/>
    <w:rsid w:val="00B86279"/>
    <w:rsid w:val="00B86831"/>
    <w:rsid w:val="00B8767A"/>
    <w:rsid w:val="00B87966"/>
    <w:rsid w:val="00B87A5F"/>
    <w:rsid w:val="00B87CF6"/>
    <w:rsid w:val="00B90151"/>
    <w:rsid w:val="00B918D8"/>
    <w:rsid w:val="00B91950"/>
    <w:rsid w:val="00B91B87"/>
    <w:rsid w:val="00B92F26"/>
    <w:rsid w:val="00B93968"/>
    <w:rsid w:val="00B94AD5"/>
    <w:rsid w:val="00B972F1"/>
    <w:rsid w:val="00B97F72"/>
    <w:rsid w:val="00BA0EA8"/>
    <w:rsid w:val="00BA1482"/>
    <w:rsid w:val="00BA1F2A"/>
    <w:rsid w:val="00BA3275"/>
    <w:rsid w:val="00BA3322"/>
    <w:rsid w:val="00BA4511"/>
    <w:rsid w:val="00BA491D"/>
    <w:rsid w:val="00BA5D08"/>
    <w:rsid w:val="00BA7362"/>
    <w:rsid w:val="00BA788E"/>
    <w:rsid w:val="00BA7F6A"/>
    <w:rsid w:val="00BB2EC5"/>
    <w:rsid w:val="00BB36F0"/>
    <w:rsid w:val="00BB3CE8"/>
    <w:rsid w:val="00BB471F"/>
    <w:rsid w:val="00BB5A66"/>
    <w:rsid w:val="00BB7A32"/>
    <w:rsid w:val="00BB7BEF"/>
    <w:rsid w:val="00BB7CBC"/>
    <w:rsid w:val="00BC015B"/>
    <w:rsid w:val="00BC3FA6"/>
    <w:rsid w:val="00BC40F8"/>
    <w:rsid w:val="00BC44DD"/>
    <w:rsid w:val="00BC5CB3"/>
    <w:rsid w:val="00BC6A5A"/>
    <w:rsid w:val="00BC78A6"/>
    <w:rsid w:val="00BD1134"/>
    <w:rsid w:val="00BD233E"/>
    <w:rsid w:val="00BD36CE"/>
    <w:rsid w:val="00BD5803"/>
    <w:rsid w:val="00BD58AD"/>
    <w:rsid w:val="00BD656C"/>
    <w:rsid w:val="00BD74CE"/>
    <w:rsid w:val="00BE0095"/>
    <w:rsid w:val="00BE1A81"/>
    <w:rsid w:val="00BE2305"/>
    <w:rsid w:val="00BE2C5F"/>
    <w:rsid w:val="00BE2E55"/>
    <w:rsid w:val="00BE3539"/>
    <w:rsid w:val="00BE3768"/>
    <w:rsid w:val="00BE3DA3"/>
    <w:rsid w:val="00BE44A2"/>
    <w:rsid w:val="00BE4CE5"/>
    <w:rsid w:val="00BE512B"/>
    <w:rsid w:val="00BE57A2"/>
    <w:rsid w:val="00BE6DAA"/>
    <w:rsid w:val="00BE7B8E"/>
    <w:rsid w:val="00BF0212"/>
    <w:rsid w:val="00BF02AE"/>
    <w:rsid w:val="00BF0797"/>
    <w:rsid w:val="00BF1789"/>
    <w:rsid w:val="00BF3671"/>
    <w:rsid w:val="00BF40B5"/>
    <w:rsid w:val="00BF472C"/>
    <w:rsid w:val="00BF5A07"/>
    <w:rsid w:val="00BF5C9C"/>
    <w:rsid w:val="00BF5F3A"/>
    <w:rsid w:val="00BF6767"/>
    <w:rsid w:val="00BF7BD5"/>
    <w:rsid w:val="00BF7DD6"/>
    <w:rsid w:val="00C02772"/>
    <w:rsid w:val="00C03477"/>
    <w:rsid w:val="00C0391E"/>
    <w:rsid w:val="00C03D08"/>
    <w:rsid w:val="00C03D0D"/>
    <w:rsid w:val="00C0448C"/>
    <w:rsid w:val="00C046A8"/>
    <w:rsid w:val="00C048B6"/>
    <w:rsid w:val="00C0521E"/>
    <w:rsid w:val="00C05704"/>
    <w:rsid w:val="00C06F20"/>
    <w:rsid w:val="00C074BD"/>
    <w:rsid w:val="00C078EE"/>
    <w:rsid w:val="00C1136E"/>
    <w:rsid w:val="00C11BCE"/>
    <w:rsid w:val="00C11C05"/>
    <w:rsid w:val="00C1412C"/>
    <w:rsid w:val="00C14871"/>
    <w:rsid w:val="00C14B34"/>
    <w:rsid w:val="00C15420"/>
    <w:rsid w:val="00C164BE"/>
    <w:rsid w:val="00C16B25"/>
    <w:rsid w:val="00C16F54"/>
    <w:rsid w:val="00C17753"/>
    <w:rsid w:val="00C2108B"/>
    <w:rsid w:val="00C21173"/>
    <w:rsid w:val="00C211A7"/>
    <w:rsid w:val="00C2149B"/>
    <w:rsid w:val="00C2211F"/>
    <w:rsid w:val="00C2405D"/>
    <w:rsid w:val="00C2528D"/>
    <w:rsid w:val="00C2533D"/>
    <w:rsid w:val="00C25987"/>
    <w:rsid w:val="00C265A7"/>
    <w:rsid w:val="00C26B50"/>
    <w:rsid w:val="00C2764E"/>
    <w:rsid w:val="00C27BDC"/>
    <w:rsid w:val="00C30BE7"/>
    <w:rsid w:val="00C30D25"/>
    <w:rsid w:val="00C30ECA"/>
    <w:rsid w:val="00C30EE7"/>
    <w:rsid w:val="00C31201"/>
    <w:rsid w:val="00C3137D"/>
    <w:rsid w:val="00C31A18"/>
    <w:rsid w:val="00C31ABA"/>
    <w:rsid w:val="00C32CA9"/>
    <w:rsid w:val="00C336CC"/>
    <w:rsid w:val="00C33C8C"/>
    <w:rsid w:val="00C33F09"/>
    <w:rsid w:val="00C33FC1"/>
    <w:rsid w:val="00C34141"/>
    <w:rsid w:val="00C3481B"/>
    <w:rsid w:val="00C34D05"/>
    <w:rsid w:val="00C34F04"/>
    <w:rsid w:val="00C37D3B"/>
    <w:rsid w:val="00C40E3D"/>
    <w:rsid w:val="00C42040"/>
    <w:rsid w:val="00C429C1"/>
    <w:rsid w:val="00C42A61"/>
    <w:rsid w:val="00C42B00"/>
    <w:rsid w:val="00C432A6"/>
    <w:rsid w:val="00C439A1"/>
    <w:rsid w:val="00C43F5E"/>
    <w:rsid w:val="00C450E0"/>
    <w:rsid w:val="00C45217"/>
    <w:rsid w:val="00C47771"/>
    <w:rsid w:val="00C50AF6"/>
    <w:rsid w:val="00C51BB0"/>
    <w:rsid w:val="00C51C5E"/>
    <w:rsid w:val="00C51DC7"/>
    <w:rsid w:val="00C544B0"/>
    <w:rsid w:val="00C54BED"/>
    <w:rsid w:val="00C550AF"/>
    <w:rsid w:val="00C55865"/>
    <w:rsid w:val="00C576B0"/>
    <w:rsid w:val="00C5795C"/>
    <w:rsid w:val="00C608C0"/>
    <w:rsid w:val="00C60C41"/>
    <w:rsid w:val="00C61AD4"/>
    <w:rsid w:val="00C6370C"/>
    <w:rsid w:val="00C66018"/>
    <w:rsid w:val="00C663EE"/>
    <w:rsid w:val="00C66880"/>
    <w:rsid w:val="00C66D8B"/>
    <w:rsid w:val="00C705B0"/>
    <w:rsid w:val="00C720A0"/>
    <w:rsid w:val="00C72AE5"/>
    <w:rsid w:val="00C72CA6"/>
    <w:rsid w:val="00C7321E"/>
    <w:rsid w:val="00C732D4"/>
    <w:rsid w:val="00C73DAC"/>
    <w:rsid w:val="00C75306"/>
    <w:rsid w:val="00C7564B"/>
    <w:rsid w:val="00C7578C"/>
    <w:rsid w:val="00C75DF2"/>
    <w:rsid w:val="00C76ED0"/>
    <w:rsid w:val="00C77953"/>
    <w:rsid w:val="00C800DE"/>
    <w:rsid w:val="00C80FE0"/>
    <w:rsid w:val="00C81A64"/>
    <w:rsid w:val="00C81C6F"/>
    <w:rsid w:val="00C81E35"/>
    <w:rsid w:val="00C81EDA"/>
    <w:rsid w:val="00C822A5"/>
    <w:rsid w:val="00C825D5"/>
    <w:rsid w:val="00C82A13"/>
    <w:rsid w:val="00C82B10"/>
    <w:rsid w:val="00C830D8"/>
    <w:rsid w:val="00C83415"/>
    <w:rsid w:val="00C83A3D"/>
    <w:rsid w:val="00C841AB"/>
    <w:rsid w:val="00C84BC1"/>
    <w:rsid w:val="00C84C5D"/>
    <w:rsid w:val="00C86901"/>
    <w:rsid w:val="00C9034C"/>
    <w:rsid w:val="00C91A3C"/>
    <w:rsid w:val="00C92AF3"/>
    <w:rsid w:val="00C93477"/>
    <w:rsid w:val="00C947D1"/>
    <w:rsid w:val="00C959BD"/>
    <w:rsid w:val="00C95B85"/>
    <w:rsid w:val="00C9657B"/>
    <w:rsid w:val="00C9699B"/>
    <w:rsid w:val="00C9791E"/>
    <w:rsid w:val="00CA0CE5"/>
    <w:rsid w:val="00CA14A6"/>
    <w:rsid w:val="00CA181E"/>
    <w:rsid w:val="00CA1A71"/>
    <w:rsid w:val="00CA2000"/>
    <w:rsid w:val="00CA6A9D"/>
    <w:rsid w:val="00CA7B3B"/>
    <w:rsid w:val="00CB0122"/>
    <w:rsid w:val="00CB02B3"/>
    <w:rsid w:val="00CB0C1C"/>
    <w:rsid w:val="00CB0F99"/>
    <w:rsid w:val="00CB1C76"/>
    <w:rsid w:val="00CB256B"/>
    <w:rsid w:val="00CB2B1C"/>
    <w:rsid w:val="00CB4E2D"/>
    <w:rsid w:val="00CB59C1"/>
    <w:rsid w:val="00CB5A28"/>
    <w:rsid w:val="00CB5BF4"/>
    <w:rsid w:val="00CB5CB7"/>
    <w:rsid w:val="00CB6DB3"/>
    <w:rsid w:val="00CB6E47"/>
    <w:rsid w:val="00CB74D7"/>
    <w:rsid w:val="00CC0E4C"/>
    <w:rsid w:val="00CC24A3"/>
    <w:rsid w:val="00CC3248"/>
    <w:rsid w:val="00CC3D25"/>
    <w:rsid w:val="00CC3E49"/>
    <w:rsid w:val="00CC42BC"/>
    <w:rsid w:val="00CC5C58"/>
    <w:rsid w:val="00CC5D04"/>
    <w:rsid w:val="00CC7D61"/>
    <w:rsid w:val="00CD224D"/>
    <w:rsid w:val="00CD28DD"/>
    <w:rsid w:val="00CD4304"/>
    <w:rsid w:val="00CD4858"/>
    <w:rsid w:val="00CD55E9"/>
    <w:rsid w:val="00CD6CFC"/>
    <w:rsid w:val="00CD7199"/>
    <w:rsid w:val="00CD7F90"/>
    <w:rsid w:val="00CE0814"/>
    <w:rsid w:val="00CE0D3F"/>
    <w:rsid w:val="00CE1829"/>
    <w:rsid w:val="00CE1B22"/>
    <w:rsid w:val="00CE2A37"/>
    <w:rsid w:val="00CE2FEC"/>
    <w:rsid w:val="00CE3245"/>
    <w:rsid w:val="00CE455F"/>
    <w:rsid w:val="00CE5AF1"/>
    <w:rsid w:val="00CE5CC6"/>
    <w:rsid w:val="00CE612F"/>
    <w:rsid w:val="00CE686B"/>
    <w:rsid w:val="00CE7001"/>
    <w:rsid w:val="00CE71B0"/>
    <w:rsid w:val="00CE76B4"/>
    <w:rsid w:val="00CE7F90"/>
    <w:rsid w:val="00CF095D"/>
    <w:rsid w:val="00CF220A"/>
    <w:rsid w:val="00CF3163"/>
    <w:rsid w:val="00CF44FE"/>
    <w:rsid w:val="00CF5314"/>
    <w:rsid w:val="00CF72A2"/>
    <w:rsid w:val="00CF7852"/>
    <w:rsid w:val="00CF7B4C"/>
    <w:rsid w:val="00D009A3"/>
    <w:rsid w:val="00D00EFF"/>
    <w:rsid w:val="00D020D4"/>
    <w:rsid w:val="00D026F6"/>
    <w:rsid w:val="00D02F56"/>
    <w:rsid w:val="00D039F7"/>
    <w:rsid w:val="00D05C70"/>
    <w:rsid w:val="00D05CA7"/>
    <w:rsid w:val="00D05E05"/>
    <w:rsid w:val="00D06F9C"/>
    <w:rsid w:val="00D07F7E"/>
    <w:rsid w:val="00D115BC"/>
    <w:rsid w:val="00D11AD7"/>
    <w:rsid w:val="00D12E55"/>
    <w:rsid w:val="00D1354A"/>
    <w:rsid w:val="00D13E13"/>
    <w:rsid w:val="00D14EA7"/>
    <w:rsid w:val="00D1517E"/>
    <w:rsid w:val="00D1601F"/>
    <w:rsid w:val="00D169A9"/>
    <w:rsid w:val="00D16E79"/>
    <w:rsid w:val="00D17ECB"/>
    <w:rsid w:val="00D201C1"/>
    <w:rsid w:val="00D207EE"/>
    <w:rsid w:val="00D20D08"/>
    <w:rsid w:val="00D21FD1"/>
    <w:rsid w:val="00D2249E"/>
    <w:rsid w:val="00D22E15"/>
    <w:rsid w:val="00D24BD3"/>
    <w:rsid w:val="00D25132"/>
    <w:rsid w:val="00D25AB5"/>
    <w:rsid w:val="00D25FFD"/>
    <w:rsid w:val="00D26595"/>
    <w:rsid w:val="00D267D7"/>
    <w:rsid w:val="00D26D64"/>
    <w:rsid w:val="00D2705B"/>
    <w:rsid w:val="00D272FC"/>
    <w:rsid w:val="00D30E7F"/>
    <w:rsid w:val="00D3154E"/>
    <w:rsid w:val="00D31773"/>
    <w:rsid w:val="00D319FD"/>
    <w:rsid w:val="00D31D13"/>
    <w:rsid w:val="00D32B66"/>
    <w:rsid w:val="00D35499"/>
    <w:rsid w:val="00D3583E"/>
    <w:rsid w:val="00D36BF3"/>
    <w:rsid w:val="00D3759E"/>
    <w:rsid w:val="00D37A1A"/>
    <w:rsid w:val="00D37AD0"/>
    <w:rsid w:val="00D40166"/>
    <w:rsid w:val="00D40348"/>
    <w:rsid w:val="00D40CA4"/>
    <w:rsid w:val="00D41984"/>
    <w:rsid w:val="00D419E0"/>
    <w:rsid w:val="00D41D8B"/>
    <w:rsid w:val="00D41F9C"/>
    <w:rsid w:val="00D42581"/>
    <w:rsid w:val="00D43780"/>
    <w:rsid w:val="00D44635"/>
    <w:rsid w:val="00D44FE1"/>
    <w:rsid w:val="00D47F5D"/>
    <w:rsid w:val="00D513D9"/>
    <w:rsid w:val="00D52711"/>
    <w:rsid w:val="00D56E3B"/>
    <w:rsid w:val="00D5730F"/>
    <w:rsid w:val="00D57C1C"/>
    <w:rsid w:val="00D60236"/>
    <w:rsid w:val="00D605B5"/>
    <w:rsid w:val="00D605CE"/>
    <w:rsid w:val="00D62C73"/>
    <w:rsid w:val="00D63594"/>
    <w:rsid w:val="00D63D0B"/>
    <w:rsid w:val="00D6485C"/>
    <w:rsid w:val="00D656BE"/>
    <w:rsid w:val="00D660BD"/>
    <w:rsid w:val="00D6708E"/>
    <w:rsid w:val="00D6722F"/>
    <w:rsid w:val="00D6749A"/>
    <w:rsid w:val="00D70343"/>
    <w:rsid w:val="00D70A93"/>
    <w:rsid w:val="00D70B48"/>
    <w:rsid w:val="00D70C49"/>
    <w:rsid w:val="00D70FC4"/>
    <w:rsid w:val="00D71A38"/>
    <w:rsid w:val="00D71C25"/>
    <w:rsid w:val="00D734AB"/>
    <w:rsid w:val="00D750F2"/>
    <w:rsid w:val="00D77240"/>
    <w:rsid w:val="00D84055"/>
    <w:rsid w:val="00D843D4"/>
    <w:rsid w:val="00D847A2"/>
    <w:rsid w:val="00D8480D"/>
    <w:rsid w:val="00D84C5D"/>
    <w:rsid w:val="00D86309"/>
    <w:rsid w:val="00D86725"/>
    <w:rsid w:val="00D8707D"/>
    <w:rsid w:val="00D87D4A"/>
    <w:rsid w:val="00D87EBC"/>
    <w:rsid w:val="00D87EF9"/>
    <w:rsid w:val="00D9010E"/>
    <w:rsid w:val="00D90DD3"/>
    <w:rsid w:val="00D91E8D"/>
    <w:rsid w:val="00D92F58"/>
    <w:rsid w:val="00D92F64"/>
    <w:rsid w:val="00D9302C"/>
    <w:rsid w:val="00D94A07"/>
    <w:rsid w:val="00D968E1"/>
    <w:rsid w:val="00D97418"/>
    <w:rsid w:val="00DA006A"/>
    <w:rsid w:val="00DA3152"/>
    <w:rsid w:val="00DA4DBF"/>
    <w:rsid w:val="00DA5223"/>
    <w:rsid w:val="00DA5611"/>
    <w:rsid w:val="00DA5817"/>
    <w:rsid w:val="00DA63B1"/>
    <w:rsid w:val="00DA66D2"/>
    <w:rsid w:val="00DA687A"/>
    <w:rsid w:val="00DA6D5C"/>
    <w:rsid w:val="00DA7410"/>
    <w:rsid w:val="00DB10DD"/>
    <w:rsid w:val="00DB11B5"/>
    <w:rsid w:val="00DB2160"/>
    <w:rsid w:val="00DB2FD4"/>
    <w:rsid w:val="00DB486A"/>
    <w:rsid w:val="00DB4F00"/>
    <w:rsid w:val="00DB5068"/>
    <w:rsid w:val="00DB58B0"/>
    <w:rsid w:val="00DB5CA5"/>
    <w:rsid w:val="00DB6220"/>
    <w:rsid w:val="00DB6F7D"/>
    <w:rsid w:val="00DB79CF"/>
    <w:rsid w:val="00DB7E0B"/>
    <w:rsid w:val="00DC0495"/>
    <w:rsid w:val="00DC070C"/>
    <w:rsid w:val="00DC0ED9"/>
    <w:rsid w:val="00DC0F89"/>
    <w:rsid w:val="00DC1390"/>
    <w:rsid w:val="00DC1C1B"/>
    <w:rsid w:val="00DC1DEE"/>
    <w:rsid w:val="00DC5200"/>
    <w:rsid w:val="00DD0112"/>
    <w:rsid w:val="00DD02DC"/>
    <w:rsid w:val="00DD0BE1"/>
    <w:rsid w:val="00DD0D5E"/>
    <w:rsid w:val="00DD2617"/>
    <w:rsid w:val="00DD2D66"/>
    <w:rsid w:val="00DD2E05"/>
    <w:rsid w:val="00DD36C7"/>
    <w:rsid w:val="00DD4572"/>
    <w:rsid w:val="00DD5432"/>
    <w:rsid w:val="00DD5596"/>
    <w:rsid w:val="00DD5E31"/>
    <w:rsid w:val="00DD6F72"/>
    <w:rsid w:val="00DD7350"/>
    <w:rsid w:val="00DE0702"/>
    <w:rsid w:val="00DE13F8"/>
    <w:rsid w:val="00DE1AE8"/>
    <w:rsid w:val="00DE2A1C"/>
    <w:rsid w:val="00DE4B94"/>
    <w:rsid w:val="00DE4D6C"/>
    <w:rsid w:val="00DE6DD6"/>
    <w:rsid w:val="00DE78EC"/>
    <w:rsid w:val="00DE79C7"/>
    <w:rsid w:val="00DF0549"/>
    <w:rsid w:val="00DF0980"/>
    <w:rsid w:val="00DF0AE1"/>
    <w:rsid w:val="00DF3580"/>
    <w:rsid w:val="00DF36E1"/>
    <w:rsid w:val="00DF5505"/>
    <w:rsid w:val="00DF6A15"/>
    <w:rsid w:val="00DF70B4"/>
    <w:rsid w:val="00DF7D9C"/>
    <w:rsid w:val="00E0000F"/>
    <w:rsid w:val="00E00558"/>
    <w:rsid w:val="00E00623"/>
    <w:rsid w:val="00E0112D"/>
    <w:rsid w:val="00E0129C"/>
    <w:rsid w:val="00E02AA2"/>
    <w:rsid w:val="00E0437D"/>
    <w:rsid w:val="00E04DDA"/>
    <w:rsid w:val="00E055FB"/>
    <w:rsid w:val="00E06E03"/>
    <w:rsid w:val="00E12346"/>
    <w:rsid w:val="00E12709"/>
    <w:rsid w:val="00E127E1"/>
    <w:rsid w:val="00E1471F"/>
    <w:rsid w:val="00E16C58"/>
    <w:rsid w:val="00E21033"/>
    <w:rsid w:val="00E21BAA"/>
    <w:rsid w:val="00E22CDB"/>
    <w:rsid w:val="00E23065"/>
    <w:rsid w:val="00E2331E"/>
    <w:rsid w:val="00E2499C"/>
    <w:rsid w:val="00E2506F"/>
    <w:rsid w:val="00E2538E"/>
    <w:rsid w:val="00E25F6A"/>
    <w:rsid w:val="00E26AE6"/>
    <w:rsid w:val="00E26BEE"/>
    <w:rsid w:val="00E2788C"/>
    <w:rsid w:val="00E3352F"/>
    <w:rsid w:val="00E34BC9"/>
    <w:rsid w:val="00E35760"/>
    <w:rsid w:val="00E35953"/>
    <w:rsid w:val="00E35E71"/>
    <w:rsid w:val="00E36520"/>
    <w:rsid w:val="00E366EB"/>
    <w:rsid w:val="00E367BF"/>
    <w:rsid w:val="00E378A1"/>
    <w:rsid w:val="00E400B6"/>
    <w:rsid w:val="00E4043F"/>
    <w:rsid w:val="00E41DA4"/>
    <w:rsid w:val="00E43543"/>
    <w:rsid w:val="00E439F0"/>
    <w:rsid w:val="00E43C26"/>
    <w:rsid w:val="00E43E55"/>
    <w:rsid w:val="00E44092"/>
    <w:rsid w:val="00E44C98"/>
    <w:rsid w:val="00E456B7"/>
    <w:rsid w:val="00E45EBC"/>
    <w:rsid w:val="00E51F94"/>
    <w:rsid w:val="00E52C14"/>
    <w:rsid w:val="00E53E0F"/>
    <w:rsid w:val="00E54070"/>
    <w:rsid w:val="00E54D67"/>
    <w:rsid w:val="00E56823"/>
    <w:rsid w:val="00E56A91"/>
    <w:rsid w:val="00E57F58"/>
    <w:rsid w:val="00E6018B"/>
    <w:rsid w:val="00E601AC"/>
    <w:rsid w:val="00E6088C"/>
    <w:rsid w:val="00E6091B"/>
    <w:rsid w:val="00E61258"/>
    <w:rsid w:val="00E61EB7"/>
    <w:rsid w:val="00E6260D"/>
    <w:rsid w:val="00E63787"/>
    <w:rsid w:val="00E63E58"/>
    <w:rsid w:val="00E65A11"/>
    <w:rsid w:val="00E704A4"/>
    <w:rsid w:val="00E70AEB"/>
    <w:rsid w:val="00E70E1D"/>
    <w:rsid w:val="00E71615"/>
    <w:rsid w:val="00E7215A"/>
    <w:rsid w:val="00E745D9"/>
    <w:rsid w:val="00E7512E"/>
    <w:rsid w:val="00E75627"/>
    <w:rsid w:val="00E757C8"/>
    <w:rsid w:val="00E75C75"/>
    <w:rsid w:val="00E77858"/>
    <w:rsid w:val="00E77FF8"/>
    <w:rsid w:val="00E8018E"/>
    <w:rsid w:val="00E80777"/>
    <w:rsid w:val="00E8148A"/>
    <w:rsid w:val="00E81536"/>
    <w:rsid w:val="00E81C26"/>
    <w:rsid w:val="00E81DC8"/>
    <w:rsid w:val="00E824CE"/>
    <w:rsid w:val="00E8264E"/>
    <w:rsid w:val="00E83313"/>
    <w:rsid w:val="00E83E43"/>
    <w:rsid w:val="00E84880"/>
    <w:rsid w:val="00E84CAA"/>
    <w:rsid w:val="00E86CBD"/>
    <w:rsid w:val="00E87232"/>
    <w:rsid w:val="00E87275"/>
    <w:rsid w:val="00E874BA"/>
    <w:rsid w:val="00E87507"/>
    <w:rsid w:val="00E90763"/>
    <w:rsid w:val="00E90BA3"/>
    <w:rsid w:val="00E90E9B"/>
    <w:rsid w:val="00E927B0"/>
    <w:rsid w:val="00E93945"/>
    <w:rsid w:val="00E946B9"/>
    <w:rsid w:val="00E97B5D"/>
    <w:rsid w:val="00E97ED9"/>
    <w:rsid w:val="00EA0203"/>
    <w:rsid w:val="00EA0404"/>
    <w:rsid w:val="00EA0818"/>
    <w:rsid w:val="00EA1A7E"/>
    <w:rsid w:val="00EA2434"/>
    <w:rsid w:val="00EA29B5"/>
    <w:rsid w:val="00EA4848"/>
    <w:rsid w:val="00EA6127"/>
    <w:rsid w:val="00EA6142"/>
    <w:rsid w:val="00EA6E10"/>
    <w:rsid w:val="00EB0686"/>
    <w:rsid w:val="00EB16B5"/>
    <w:rsid w:val="00EB1976"/>
    <w:rsid w:val="00EB3304"/>
    <w:rsid w:val="00EB49A9"/>
    <w:rsid w:val="00EB55BA"/>
    <w:rsid w:val="00EB5F91"/>
    <w:rsid w:val="00EB6511"/>
    <w:rsid w:val="00EB774E"/>
    <w:rsid w:val="00EC09E4"/>
    <w:rsid w:val="00EC0F27"/>
    <w:rsid w:val="00EC13EA"/>
    <w:rsid w:val="00EC25A8"/>
    <w:rsid w:val="00EC471A"/>
    <w:rsid w:val="00EC4B20"/>
    <w:rsid w:val="00EC4B96"/>
    <w:rsid w:val="00EC4E1E"/>
    <w:rsid w:val="00EC5F89"/>
    <w:rsid w:val="00EC6B03"/>
    <w:rsid w:val="00EC7CD0"/>
    <w:rsid w:val="00EC7DE2"/>
    <w:rsid w:val="00ED1331"/>
    <w:rsid w:val="00ED17F1"/>
    <w:rsid w:val="00ED249F"/>
    <w:rsid w:val="00ED2A7A"/>
    <w:rsid w:val="00ED2BCA"/>
    <w:rsid w:val="00ED30A1"/>
    <w:rsid w:val="00ED35F6"/>
    <w:rsid w:val="00ED36EC"/>
    <w:rsid w:val="00ED3AC4"/>
    <w:rsid w:val="00ED3E81"/>
    <w:rsid w:val="00ED41FC"/>
    <w:rsid w:val="00ED4D07"/>
    <w:rsid w:val="00ED50E3"/>
    <w:rsid w:val="00ED70D9"/>
    <w:rsid w:val="00ED77E4"/>
    <w:rsid w:val="00EE0C5C"/>
    <w:rsid w:val="00EE10A1"/>
    <w:rsid w:val="00EE116B"/>
    <w:rsid w:val="00EE1434"/>
    <w:rsid w:val="00EE1C85"/>
    <w:rsid w:val="00EE273D"/>
    <w:rsid w:val="00EE40C8"/>
    <w:rsid w:val="00EE4720"/>
    <w:rsid w:val="00EE6058"/>
    <w:rsid w:val="00EE67CF"/>
    <w:rsid w:val="00EF064C"/>
    <w:rsid w:val="00EF0C19"/>
    <w:rsid w:val="00EF0E91"/>
    <w:rsid w:val="00EF1118"/>
    <w:rsid w:val="00EF1755"/>
    <w:rsid w:val="00EF237E"/>
    <w:rsid w:val="00EF258E"/>
    <w:rsid w:val="00EF2961"/>
    <w:rsid w:val="00EF626C"/>
    <w:rsid w:val="00EF6D43"/>
    <w:rsid w:val="00EF709C"/>
    <w:rsid w:val="00F020D2"/>
    <w:rsid w:val="00F02C1F"/>
    <w:rsid w:val="00F02C42"/>
    <w:rsid w:val="00F03413"/>
    <w:rsid w:val="00F03C75"/>
    <w:rsid w:val="00F044DE"/>
    <w:rsid w:val="00F04F38"/>
    <w:rsid w:val="00F0621B"/>
    <w:rsid w:val="00F06FCC"/>
    <w:rsid w:val="00F0736B"/>
    <w:rsid w:val="00F078C5"/>
    <w:rsid w:val="00F11CCC"/>
    <w:rsid w:val="00F133CF"/>
    <w:rsid w:val="00F13A42"/>
    <w:rsid w:val="00F14B79"/>
    <w:rsid w:val="00F14D0A"/>
    <w:rsid w:val="00F15866"/>
    <w:rsid w:val="00F16015"/>
    <w:rsid w:val="00F1655A"/>
    <w:rsid w:val="00F17EF7"/>
    <w:rsid w:val="00F2194F"/>
    <w:rsid w:val="00F2196E"/>
    <w:rsid w:val="00F21A4D"/>
    <w:rsid w:val="00F223F1"/>
    <w:rsid w:val="00F2241E"/>
    <w:rsid w:val="00F22638"/>
    <w:rsid w:val="00F22C33"/>
    <w:rsid w:val="00F236A3"/>
    <w:rsid w:val="00F238B8"/>
    <w:rsid w:val="00F23DA3"/>
    <w:rsid w:val="00F2419D"/>
    <w:rsid w:val="00F24285"/>
    <w:rsid w:val="00F24940"/>
    <w:rsid w:val="00F27BDF"/>
    <w:rsid w:val="00F311C3"/>
    <w:rsid w:val="00F3145D"/>
    <w:rsid w:val="00F3146A"/>
    <w:rsid w:val="00F32CBF"/>
    <w:rsid w:val="00F33AFF"/>
    <w:rsid w:val="00F33E3E"/>
    <w:rsid w:val="00F34DB8"/>
    <w:rsid w:val="00F350F3"/>
    <w:rsid w:val="00F35FED"/>
    <w:rsid w:val="00F360D4"/>
    <w:rsid w:val="00F4027B"/>
    <w:rsid w:val="00F40D87"/>
    <w:rsid w:val="00F410A7"/>
    <w:rsid w:val="00F416E2"/>
    <w:rsid w:val="00F41C9C"/>
    <w:rsid w:val="00F43FD2"/>
    <w:rsid w:val="00F44895"/>
    <w:rsid w:val="00F44F93"/>
    <w:rsid w:val="00F45869"/>
    <w:rsid w:val="00F51989"/>
    <w:rsid w:val="00F52DB1"/>
    <w:rsid w:val="00F534A3"/>
    <w:rsid w:val="00F55A2A"/>
    <w:rsid w:val="00F55AEC"/>
    <w:rsid w:val="00F56307"/>
    <w:rsid w:val="00F57432"/>
    <w:rsid w:val="00F5767E"/>
    <w:rsid w:val="00F60215"/>
    <w:rsid w:val="00F60DDA"/>
    <w:rsid w:val="00F64767"/>
    <w:rsid w:val="00F65FBE"/>
    <w:rsid w:val="00F66120"/>
    <w:rsid w:val="00F66877"/>
    <w:rsid w:val="00F66A41"/>
    <w:rsid w:val="00F67DFD"/>
    <w:rsid w:val="00F7004D"/>
    <w:rsid w:val="00F703C8"/>
    <w:rsid w:val="00F742B3"/>
    <w:rsid w:val="00F76ACA"/>
    <w:rsid w:val="00F77D03"/>
    <w:rsid w:val="00F80147"/>
    <w:rsid w:val="00F8146D"/>
    <w:rsid w:val="00F81C93"/>
    <w:rsid w:val="00F8210A"/>
    <w:rsid w:val="00F82413"/>
    <w:rsid w:val="00F830A6"/>
    <w:rsid w:val="00F84173"/>
    <w:rsid w:val="00F84D47"/>
    <w:rsid w:val="00F856C0"/>
    <w:rsid w:val="00F85769"/>
    <w:rsid w:val="00F85D2A"/>
    <w:rsid w:val="00F85FBD"/>
    <w:rsid w:val="00F8696C"/>
    <w:rsid w:val="00F87AA3"/>
    <w:rsid w:val="00F90DB1"/>
    <w:rsid w:val="00F90F1D"/>
    <w:rsid w:val="00F90F62"/>
    <w:rsid w:val="00F941D9"/>
    <w:rsid w:val="00F9517E"/>
    <w:rsid w:val="00F9531B"/>
    <w:rsid w:val="00F96C2C"/>
    <w:rsid w:val="00F970E7"/>
    <w:rsid w:val="00FA0698"/>
    <w:rsid w:val="00FA17D4"/>
    <w:rsid w:val="00FA1898"/>
    <w:rsid w:val="00FA18CC"/>
    <w:rsid w:val="00FA1E97"/>
    <w:rsid w:val="00FA28B7"/>
    <w:rsid w:val="00FA6254"/>
    <w:rsid w:val="00FA7289"/>
    <w:rsid w:val="00FB0044"/>
    <w:rsid w:val="00FB00F6"/>
    <w:rsid w:val="00FB01FF"/>
    <w:rsid w:val="00FB09ED"/>
    <w:rsid w:val="00FB192F"/>
    <w:rsid w:val="00FB2988"/>
    <w:rsid w:val="00FB3D2E"/>
    <w:rsid w:val="00FB6107"/>
    <w:rsid w:val="00FB63CE"/>
    <w:rsid w:val="00FC0C24"/>
    <w:rsid w:val="00FC19DD"/>
    <w:rsid w:val="00FC1AB5"/>
    <w:rsid w:val="00FC1D7A"/>
    <w:rsid w:val="00FC24AC"/>
    <w:rsid w:val="00FC3F9D"/>
    <w:rsid w:val="00FC4210"/>
    <w:rsid w:val="00FC50A6"/>
    <w:rsid w:val="00FC50C3"/>
    <w:rsid w:val="00FC5782"/>
    <w:rsid w:val="00FC62B1"/>
    <w:rsid w:val="00FC66B4"/>
    <w:rsid w:val="00FC7763"/>
    <w:rsid w:val="00FD09A9"/>
    <w:rsid w:val="00FD14F3"/>
    <w:rsid w:val="00FD19E6"/>
    <w:rsid w:val="00FD269B"/>
    <w:rsid w:val="00FD3AC4"/>
    <w:rsid w:val="00FD3EEA"/>
    <w:rsid w:val="00FD5D6E"/>
    <w:rsid w:val="00FD61C6"/>
    <w:rsid w:val="00FD7068"/>
    <w:rsid w:val="00FD7333"/>
    <w:rsid w:val="00FE0665"/>
    <w:rsid w:val="00FE114D"/>
    <w:rsid w:val="00FE1D5E"/>
    <w:rsid w:val="00FE2818"/>
    <w:rsid w:val="00FE4AC6"/>
    <w:rsid w:val="00FE4D67"/>
    <w:rsid w:val="00FE56DC"/>
    <w:rsid w:val="00FE602A"/>
    <w:rsid w:val="00FE6D14"/>
    <w:rsid w:val="00FE6D9D"/>
    <w:rsid w:val="00FE72B2"/>
    <w:rsid w:val="00FF0199"/>
    <w:rsid w:val="00FF0DA1"/>
    <w:rsid w:val="00FF17AB"/>
    <w:rsid w:val="00FF3B21"/>
    <w:rsid w:val="00FF4CA2"/>
    <w:rsid w:val="00FF5426"/>
    <w:rsid w:val="00FF56DD"/>
    <w:rsid w:val="00FF5919"/>
    <w:rsid w:val="00FF5A87"/>
    <w:rsid w:val="00FF7410"/>
    <w:rsid w:val="00FF774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8CD754"/>
  <w15:chartTrackingRefBased/>
  <w15:docId w15:val="{90A80E95-3225-44C9-ABEB-C07904026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header" w:uiPriority="99"/>
    <w:lsdException w:name="footer" w:uiPriority="99"/>
    <w:lsdException w:name="caption" w:qFormat="1"/>
    <w:lsdException w:name="table of figures" w:uiPriority="99"/>
    <w:lsdException w:name="Title" w:qFormat="1"/>
    <w:lsdException w:name="Subtitle" w:qFormat="1"/>
    <w:lsdException w:name="Hyperlink" w:uiPriority="99" w:qFormat="1"/>
    <w:lsdException w:name="Strong" w:uiPriority="22" w:qFormat="1"/>
    <w:lsdException w:name="Emphasis" w:qFormat="1"/>
    <w:lsdException w:name="Normal (Web)" w:uiPriority="99"/>
    <w:lsdException w:name="HTML Cite"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548"/>
    <w:pPr>
      <w:spacing w:before="240" w:line="360" w:lineRule="auto"/>
      <w:ind w:firstLine="709"/>
      <w:jc w:val="both"/>
    </w:pPr>
    <w:rPr>
      <w:rFonts w:ascii="Arial" w:hAnsi="Arial"/>
      <w:sz w:val="24"/>
      <w:szCs w:val="24"/>
    </w:rPr>
  </w:style>
  <w:style w:type="paragraph" w:styleId="Ttulo1">
    <w:name w:val="heading 1"/>
    <w:basedOn w:val="Normal"/>
    <w:next w:val="Normal"/>
    <w:link w:val="Ttulo1Char"/>
    <w:qFormat/>
    <w:pPr>
      <w:keepNext/>
      <w:spacing w:before="2520" w:after="360"/>
      <w:ind w:firstLine="0"/>
      <w:outlineLvl w:val="0"/>
    </w:pPr>
    <w:rPr>
      <w:rFonts w:cs="Arial"/>
      <w:b/>
      <w:bCs/>
      <w:caps/>
      <w:kern w:val="32"/>
      <w:sz w:val="28"/>
      <w:szCs w:val="32"/>
    </w:rPr>
  </w:style>
  <w:style w:type="paragraph" w:styleId="Ttulo2">
    <w:name w:val="heading 2"/>
    <w:basedOn w:val="Normal"/>
    <w:next w:val="Normal"/>
    <w:link w:val="Ttulo2Char"/>
    <w:qFormat/>
    <w:pPr>
      <w:keepNext/>
      <w:spacing w:after="120"/>
      <w:ind w:firstLine="0"/>
      <w:outlineLvl w:val="1"/>
    </w:pPr>
    <w:rPr>
      <w:rFonts w:cs="Arial"/>
      <w:b/>
      <w:bCs/>
      <w:iCs/>
      <w:caps/>
      <w:szCs w:val="28"/>
    </w:rPr>
  </w:style>
  <w:style w:type="paragraph" w:styleId="Ttulo3">
    <w:name w:val="heading 3"/>
    <w:basedOn w:val="Normal"/>
    <w:next w:val="Normal"/>
    <w:link w:val="Ttulo3Char"/>
    <w:uiPriority w:val="9"/>
    <w:qFormat/>
    <w:pPr>
      <w:keepNext/>
      <w:spacing w:after="120"/>
      <w:ind w:firstLine="0"/>
      <w:outlineLvl w:val="2"/>
    </w:pPr>
    <w:rPr>
      <w:b/>
      <w:bCs/>
      <w:lang w:val="x-none" w:eastAsia="x-none"/>
    </w:rPr>
  </w:style>
  <w:style w:type="paragraph" w:styleId="Ttulo4">
    <w:name w:val="heading 4"/>
    <w:basedOn w:val="Normal"/>
    <w:next w:val="Normal"/>
    <w:link w:val="Ttulo4Char"/>
    <w:qFormat/>
    <w:rsid w:val="007A66C1"/>
    <w:pPr>
      <w:keepNext/>
      <w:spacing w:after="60"/>
      <w:outlineLvl w:val="3"/>
    </w:pPr>
    <w:rPr>
      <w:b/>
      <w:bCs/>
      <w:i/>
      <w:sz w:val="28"/>
      <w:szCs w:val="28"/>
      <w:lang w:val="x-none" w:eastAsia="x-none"/>
    </w:rPr>
  </w:style>
  <w:style w:type="paragraph" w:styleId="Ttulo5">
    <w:name w:val="heading 5"/>
    <w:basedOn w:val="Normal"/>
    <w:next w:val="Normal"/>
    <w:link w:val="Ttulo5Char"/>
    <w:semiHidden/>
    <w:unhideWhenUsed/>
    <w:qFormat/>
    <w:rsid w:val="00850C5E"/>
    <w:pPr>
      <w:spacing w:after="60"/>
      <w:outlineLvl w:val="4"/>
    </w:pPr>
    <w:rPr>
      <w:rFonts w:ascii="Calibri" w:hAnsi="Calibri"/>
      <w:b/>
      <w:bCs/>
      <w:i/>
      <w:iCs/>
      <w:sz w:val="26"/>
      <w:szCs w:val="26"/>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Autor">
    <w:name w:val="Autor"/>
    <w:basedOn w:val="Normal"/>
    <w:link w:val="AutorChar"/>
    <w:qFormat/>
    <w:rsid w:val="001016E3"/>
    <w:pPr>
      <w:spacing w:before="120"/>
      <w:jc w:val="center"/>
    </w:pPr>
    <w:rPr>
      <w:caps/>
      <w:szCs w:val="32"/>
      <w:lang w:val="x-none" w:eastAsia="x-none"/>
    </w:rPr>
  </w:style>
  <w:style w:type="paragraph" w:customStyle="1" w:styleId="Ttulodotrabalho">
    <w:name w:val="Título do trabalho"/>
    <w:basedOn w:val="Normal"/>
    <w:next w:val="Normal"/>
    <w:pPr>
      <w:spacing w:before="120"/>
      <w:jc w:val="center"/>
    </w:pPr>
    <w:rPr>
      <w:b/>
      <w:caps/>
      <w:sz w:val="32"/>
      <w:szCs w:val="36"/>
    </w:rPr>
  </w:style>
  <w:style w:type="paragraph" w:customStyle="1" w:styleId="localeano">
    <w:name w:val="local e ano"/>
    <w:basedOn w:val="Normal"/>
    <w:pPr>
      <w:spacing w:before="0"/>
      <w:ind w:firstLine="0"/>
      <w:jc w:val="center"/>
    </w:pPr>
  </w:style>
  <w:style w:type="paragraph" w:customStyle="1" w:styleId="Naturezadotrabalho">
    <w:name w:val="Natureza do trabalho"/>
    <w:basedOn w:val="Normal"/>
    <w:link w:val="NaturezadotrabalhoChar"/>
    <w:qFormat/>
    <w:pPr>
      <w:spacing w:before="0" w:line="240" w:lineRule="atLeast"/>
      <w:ind w:left="4536" w:firstLine="0"/>
    </w:pPr>
    <w:rPr>
      <w:lang w:val="x-none" w:eastAsia="x-none"/>
    </w:rPr>
  </w:style>
  <w:style w:type="paragraph" w:customStyle="1" w:styleId="FichaCatalogrfica">
    <w:name w:val="Ficha Catalográfica"/>
    <w:basedOn w:val="Normal"/>
    <w:pPr>
      <w:widowControl w:val="0"/>
      <w:spacing w:before="0" w:line="240" w:lineRule="auto"/>
      <w:ind w:firstLine="0"/>
    </w:pPr>
    <w:rPr>
      <w:sz w:val="20"/>
      <w:szCs w:val="20"/>
    </w:rPr>
  </w:style>
  <w:style w:type="paragraph" w:customStyle="1" w:styleId="Dedicatria">
    <w:name w:val="Dedicatória"/>
    <w:basedOn w:val="Normal"/>
    <w:pPr>
      <w:spacing w:before="0"/>
      <w:ind w:left="2835" w:firstLine="0"/>
      <w:jc w:val="right"/>
    </w:pPr>
    <w:rPr>
      <w:i/>
    </w:rPr>
  </w:style>
  <w:style w:type="paragraph" w:customStyle="1" w:styleId="Resumo">
    <w:name w:val="Resumo"/>
    <w:basedOn w:val="Normal"/>
    <w:pPr>
      <w:spacing w:before="0" w:line="240" w:lineRule="auto"/>
    </w:pPr>
  </w:style>
  <w:style w:type="paragraph" w:styleId="Sumrio1">
    <w:name w:val="toc 1"/>
    <w:basedOn w:val="Normal"/>
    <w:next w:val="Normal"/>
    <w:autoRedefine/>
    <w:uiPriority w:val="39"/>
    <w:qFormat/>
    <w:rsid w:val="00E52C14"/>
    <w:pPr>
      <w:tabs>
        <w:tab w:val="right" w:leader="dot" w:pos="9062"/>
      </w:tabs>
      <w:spacing w:before="100" w:beforeAutospacing="1"/>
      <w:ind w:firstLine="0"/>
    </w:pPr>
    <w:rPr>
      <w:rFonts w:ascii="Times New Roman" w:hAnsi="Times New Roman"/>
      <w:caps/>
      <w:noProof/>
    </w:rPr>
  </w:style>
  <w:style w:type="paragraph" w:styleId="Sumrio2">
    <w:name w:val="toc 2"/>
    <w:basedOn w:val="Normal"/>
    <w:next w:val="Normal"/>
    <w:autoRedefine/>
    <w:uiPriority w:val="39"/>
    <w:qFormat/>
    <w:rsid w:val="000E64C7"/>
    <w:pPr>
      <w:tabs>
        <w:tab w:val="right" w:leader="dot" w:pos="9062"/>
      </w:tabs>
      <w:ind w:left="567" w:firstLine="0"/>
    </w:pPr>
    <w:rPr>
      <w:rFonts w:ascii="Times New Roman" w:hAnsi="Times New Roman"/>
      <w:caps/>
      <w:noProof/>
    </w:rPr>
  </w:style>
  <w:style w:type="character" w:styleId="Hyperlink">
    <w:name w:val="Hyperlink"/>
    <w:uiPriority w:val="99"/>
    <w:qFormat/>
    <w:rsid w:val="000E5335"/>
    <w:rPr>
      <w:color w:val="0000FF"/>
      <w:u w:val="single"/>
    </w:rPr>
  </w:style>
  <w:style w:type="paragraph" w:styleId="Sumrio3">
    <w:name w:val="toc 3"/>
    <w:basedOn w:val="Normal"/>
    <w:next w:val="Normal"/>
    <w:autoRedefine/>
    <w:uiPriority w:val="39"/>
    <w:qFormat/>
    <w:rsid w:val="000E64C7"/>
    <w:pPr>
      <w:ind w:left="480"/>
    </w:pPr>
    <w:rPr>
      <w:rFonts w:ascii="Times New Roman" w:hAnsi="Times New Roman"/>
    </w:rPr>
  </w:style>
  <w:style w:type="paragraph" w:styleId="Remissivo1">
    <w:name w:val="index 1"/>
    <w:basedOn w:val="Normal"/>
    <w:next w:val="Normal"/>
    <w:semiHidden/>
    <w:pPr>
      <w:ind w:left="240" w:hanging="240"/>
    </w:pPr>
    <w:rPr>
      <w:caps/>
    </w:rPr>
  </w:style>
  <w:style w:type="paragraph" w:customStyle="1" w:styleId="Refernciabibliogrfica">
    <w:name w:val="Referência bibliográfica"/>
    <w:basedOn w:val="Normal"/>
    <w:pPr>
      <w:ind w:firstLine="0"/>
      <w:jc w:val="left"/>
    </w:pPr>
  </w:style>
  <w:style w:type="paragraph" w:customStyle="1" w:styleId="pretextual">
    <w:name w:val="pre_textual"/>
    <w:basedOn w:val="Normal"/>
    <w:next w:val="Normal"/>
    <w:rsid w:val="00434A11"/>
    <w:pPr>
      <w:ind w:firstLine="0"/>
      <w:jc w:val="center"/>
    </w:pPr>
    <w:rPr>
      <w:b/>
      <w:caps/>
      <w:sz w:val="28"/>
      <w:szCs w:val="28"/>
    </w:rPr>
  </w:style>
  <w:style w:type="paragraph" w:styleId="Citao">
    <w:name w:val="Quote"/>
    <w:basedOn w:val="Normal"/>
    <w:link w:val="CitaoChar"/>
    <w:qFormat/>
    <w:pPr>
      <w:ind w:left="2268" w:firstLine="0"/>
    </w:pPr>
    <w:rPr>
      <w:sz w:val="20"/>
      <w:szCs w:val="20"/>
    </w:rPr>
  </w:style>
  <w:style w:type="paragraph" w:styleId="Sumrio4">
    <w:name w:val="toc 4"/>
    <w:basedOn w:val="Normal"/>
    <w:next w:val="Normal"/>
    <w:autoRedefine/>
    <w:uiPriority w:val="39"/>
    <w:rsid w:val="001C2C04"/>
    <w:pPr>
      <w:tabs>
        <w:tab w:val="right" w:leader="dot" w:pos="9062"/>
      </w:tabs>
      <w:ind w:left="720"/>
    </w:pPr>
    <w:rPr>
      <w:rFonts w:ascii="Times New Roman" w:hAnsi="Times New Roman"/>
    </w:rPr>
  </w:style>
  <w:style w:type="paragraph" w:customStyle="1" w:styleId="Figura">
    <w:name w:val="Figura"/>
    <w:basedOn w:val="Normal"/>
    <w:pPr>
      <w:spacing w:before="0" w:line="240" w:lineRule="auto"/>
      <w:ind w:firstLine="0"/>
      <w:jc w:val="center"/>
    </w:pPr>
  </w:style>
  <w:style w:type="paragraph" w:customStyle="1" w:styleId="Fonte">
    <w:name w:val="Fonte"/>
    <w:basedOn w:val="Normal"/>
    <w:next w:val="Normal"/>
    <w:pPr>
      <w:spacing w:before="0" w:line="240" w:lineRule="auto"/>
      <w:ind w:firstLine="0"/>
      <w:jc w:val="center"/>
    </w:pPr>
    <w:rPr>
      <w:sz w:val="22"/>
    </w:rPr>
  </w:style>
  <w:style w:type="paragraph" w:styleId="Legenda">
    <w:name w:val="caption"/>
    <w:basedOn w:val="Normal"/>
    <w:next w:val="Fonte"/>
    <w:qFormat/>
    <w:rsid w:val="00F51989"/>
    <w:pPr>
      <w:spacing w:before="120" w:line="240" w:lineRule="auto"/>
      <w:ind w:firstLine="0"/>
      <w:jc w:val="center"/>
    </w:pPr>
    <w:rPr>
      <w:bCs/>
      <w:szCs w:val="20"/>
    </w:rPr>
  </w:style>
  <w:style w:type="paragraph" w:styleId="ndicedeilustraes">
    <w:name w:val="table of figures"/>
    <w:basedOn w:val="Normal"/>
    <w:next w:val="Normal"/>
    <w:uiPriority w:val="99"/>
    <w:pPr>
      <w:ind w:left="480" w:hanging="480"/>
    </w:pPr>
  </w:style>
  <w:style w:type="paragraph" w:customStyle="1" w:styleId="Agradecimentos">
    <w:name w:val="Agradecimentos"/>
    <w:basedOn w:val="Normal"/>
    <w:pPr>
      <w:widowControl w:val="0"/>
      <w:tabs>
        <w:tab w:val="left" w:pos="-170"/>
        <w:tab w:val="left" w:pos="561"/>
        <w:tab w:val="left" w:pos="8547"/>
      </w:tabs>
      <w:spacing w:before="0" w:after="120"/>
      <w:ind w:firstLine="0"/>
    </w:pPr>
  </w:style>
  <w:style w:type="paragraph" w:styleId="Sumrio5">
    <w:name w:val="toc 5"/>
    <w:basedOn w:val="Normal"/>
    <w:next w:val="Normal"/>
    <w:autoRedefine/>
    <w:uiPriority w:val="39"/>
    <w:pPr>
      <w:ind w:left="960"/>
    </w:pPr>
  </w:style>
  <w:style w:type="paragraph" w:styleId="Sumrio6">
    <w:name w:val="toc 6"/>
    <w:basedOn w:val="Normal"/>
    <w:next w:val="Normal"/>
    <w:autoRedefine/>
    <w:semiHidden/>
    <w:pPr>
      <w:ind w:left="1200"/>
    </w:pPr>
  </w:style>
  <w:style w:type="paragraph" w:styleId="Sumrio7">
    <w:name w:val="toc 7"/>
    <w:basedOn w:val="Normal"/>
    <w:next w:val="Normal"/>
    <w:autoRedefine/>
    <w:semiHidden/>
    <w:pPr>
      <w:ind w:left="1440"/>
    </w:pPr>
  </w:style>
  <w:style w:type="paragraph" w:styleId="Sumrio8">
    <w:name w:val="toc 8"/>
    <w:basedOn w:val="Normal"/>
    <w:next w:val="Normal"/>
    <w:autoRedefine/>
    <w:semiHidden/>
    <w:pPr>
      <w:ind w:left="1680"/>
    </w:pPr>
  </w:style>
  <w:style w:type="paragraph" w:styleId="Sumrio9">
    <w:name w:val="toc 9"/>
    <w:basedOn w:val="Normal"/>
    <w:next w:val="Normal"/>
    <w:autoRedefine/>
    <w:semiHidden/>
    <w:pPr>
      <w:ind w:left="1920"/>
    </w:pPr>
  </w:style>
  <w:style w:type="paragraph" w:styleId="Recuodecorpodetexto">
    <w:name w:val="Body Text Indent"/>
    <w:basedOn w:val="Normal"/>
    <w:link w:val="RecuodecorpodetextoChar"/>
    <w:pPr>
      <w:tabs>
        <w:tab w:val="left" w:pos="900"/>
      </w:tabs>
      <w:spacing w:before="0"/>
      <w:ind w:firstLine="708"/>
    </w:pPr>
    <w:rPr>
      <w:szCs w:val="20"/>
    </w:rPr>
  </w:style>
  <w:style w:type="paragraph" w:styleId="Rodap">
    <w:name w:val="footer"/>
    <w:basedOn w:val="Normal"/>
    <w:link w:val="RodapChar"/>
    <w:uiPriority w:val="99"/>
    <w:pPr>
      <w:tabs>
        <w:tab w:val="center" w:pos="4419"/>
        <w:tab w:val="right" w:pos="8838"/>
      </w:tabs>
    </w:pPr>
    <w:rPr>
      <w:lang w:val="x-none" w:eastAsia="x-none"/>
    </w:rPr>
  </w:style>
  <w:style w:type="paragraph" w:customStyle="1" w:styleId="Sumrio">
    <w:name w:val="Sumário"/>
    <w:basedOn w:val="Normal"/>
    <w:next w:val="Normal"/>
    <w:pPr>
      <w:ind w:firstLine="0"/>
    </w:pPr>
  </w:style>
  <w:style w:type="character" w:styleId="Nmerodepgina">
    <w:name w:val="page number"/>
    <w:basedOn w:val="Fontepargpadro"/>
  </w:style>
  <w:style w:type="paragraph" w:styleId="Cabealho">
    <w:name w:val="header"/>
    <w:basedOn w:val="Normal"/>
    <w:link w:val="CabealhoChar"/>
    <w:uiPriority w:val="99"/>
    <w:pPr>
      <w:tabs>
        <w:tab w:val="center" w:pos="4419"/>
        <w:tab w:val="right" w:pos="8838"/>
      </w:tabs>
    </w:pPr>
    <w:rPr>
      <w:lang w:val="x-none" w:eastAsia="x-none"/>
    </w:rPr>
  </w:style>
  <w:style w:type="character" w:customStyle="1" w:styleId="Ttulo4Char">
    <w:name w:val="Título 4 Char"/>
    <w:link w:val="Ttulo4"/>
    <w:rsid w:val="007A66C1"/>
    <w:rPr>
      <w:rFonts w:ascii="Arial" w:eastAsia="Times New Roman" w:hAnsi="Arial" w:cs="Times New Roman"/>
      <w:b/>
      <w:bCs/>
      <w:i/>
      <w:sz w:val="28"/>
      <w:szCs w:val="28"/>
    </w:rPr>
  </w:style>
  <w:style w:type="paragraph" w:customStyle="1" w:styleId="c3">
    <w:name w:val="c3"/>
    <w:basedOn w:val="Normal"/>
    <w:rsid w:val="005410FD"/>
    <w:pPr>
      <w:widowControl w:val="0"/>
      <w:spacing w:before="0" w:line="240" w:lineRule="atLeast"/>
      <w:jc w:val="center"/>
    </w:pPr>
    <w:rPr>
      <w:snapToGrid w:val="0"/>
      <w:szCs w:val="20"/>
    </w:rPr>
  </w:style>
  <w:style w:type="paragraph" w:customStyle="1" w:styleId="nomefsma">
    <w:name w:val="nome fsma"/>
    <w:basedOn w:val="Normal"/>
    <w:next w:val="Normal"/>
    <w:link w:val="nomefsmaChar"/>
    <w:autoRedefine/>
    <w:qFormat/>
    <w:rsid w:val="00E61EB7"/>
    <w:pPr>
      <w:spacing w:before="0" w:line="240" w:lineRule="auto"/>
      <w:ind w:firstLine="0"/>
      <w:jc w:val="center"/>
    </w:pPr>
    <w:rPr>
      <w:b/>
      <w:bCs/>
      <w:caps/>
      <w:lang w:val="x-none" w:eastAsia="x-none"/>
    </w:rPr>
  </w:style>
  <w:style w:type="paragraph" w:customStyle="1" w:styleId="nomedotrabalho">
    <w:name w:val="nome do trabalho"/>
    <w:basedOn w:val="Normal"/>
    <w:next w:val="Normal"/>
    <w:link w:val="nomedotrabalhoChar"/>
    <w:qFormat/>
    <w:rsid w:val="005410FD"/>
    <w:pPr>
      <w:ind w:firstLine="0"/>
      <w:jc w:val="center"/>
    </w:pPr>
    <w:rPr>
      <w:caps/>
      <w:lang w:val="x-none" w:eastAsia="x-none"/>
    </w:rPr>
  </w:style>
  <w:style w:type="character" w:customStyle="1" w:styleId="nomefsmaChar">
    <w:name w:val="nome fsma Char"/>
    <w:link w:val="nomefsma"/>
    <w:rsid w:val="00E61EB7"/>
    <w:rPr>
      <w:rFonts w:ascii="Arial" w:hAnsi="Arial"/>
      <w:b/>
      <w:bCs/>
      <w:caps/>
      <w:sz w:val="24"/>
      <w:szCs w:val="24"/>
      <w:lang w:val="x-none" w:eastAsia="x-none"/>
    </w:rPr>
  </w:style>
  <w:style w:type="character" w:customStyle="1" w:styleId="nomedotrabalhoChar">
    <w:name w:val="nome do trabalho Char"/>
    <w:link w:val="nomedotrabalho"/>
    <w:rsid w:val="005410FD"/>
    <w:rPr>
      <w:rFonts w:ascii="Arial" w:hAnsi="Arial"/>
      <w:caps/>
      <w:sz w:val="24"/>
      <w:szCs w:val="24"/>
    </w:rPr>
  </w:style>
  <w:style w:type="character" w:customStyle="1" w:styleId="AutorChar">
    <w:name w:val="Autor Char"/>
    <w:link w:val="Autor"/>
    <w:rsid w:val="001016E3"/>
    <w:rPr>
      <w:rFonts w:ascii="Arial" w:hAnsi="Arial"/>
      <w:caps/>
      <w:sz w:val="24"/>
      <w:szCs w:val="32"/>
    </w:rPr>
  </w:style>
  <w:style w:type="character" w:customStyle="1" w:styleId="NaturezadotrabalhoChar">
    <w:name w:val="Natureza do trabalho Char"/>
    <w:link w:val="Naturezadotrabalho"/>
    <w:rsid w:val="005410FD"/>
    <w:rPr>
      <w:rFonts w:ascii="Arial" w:hAnsi="Arial"/>
      <w:sz w:val="24"/>
      <w:szCs w:val="24"/>
    </w:rPr>
  </w:style>
  <w:style w:type="paragraph" w:customStyle="1" w:styleId="Default">
    <w:name w:val="Default"/>
    <w:rsid w:val="00BA4511"/>
    <w:pPr>
      <w:autoSpaceDE w:val="0"/>
      <w:autoSpaceDN w:val="0"/>
      <w:adjustRightInd w:val="0"/>
    </w:pPr>
    <w:rPr>
      <w:rFonts w:ascii="Arial" w:hAnsi="Arial" w:cs="Arial"/>
      <w:color w:val="000000"/>
      <w:sz w:val="24"/>
      <w:szCs w:val="24"/>
    </w:rPr>
  </w:style>
  <w:style w:type="paragraph" w:styleId="Textodenotaderodap">
    <w:name w:val="footnote text"/>
    <w:basedOn w:val="Normal"/>
    <w:link w:val="TextodenotaderodapChar"/>
    <w:rsid w:val="00D26595"/>
    <w:rPr>
      <w:sz w:val="20"/>
      <w:szCs w:val="20"/>
      <w:lang w:val="x-none" w:eastAsia="x-none"/>
    </w:rPr>
  </w:style>
  <w:style w:type="character" w:customStyle="1" w:styleId="TextodenotaderodapChar">
    <w:name w:val="Texto de nota de rodapé Char"/>
    <w:link w:val="Textodenotaderodap"/>
    <w:rsid w:val="00D26595"/>
    <w:rPr>
      <w:rFonts w:ascii="Arial" w:hAnsi="Arial"/>
    </w:rPr>
  </w:style>
  <w:style w:type="character" w:styleId="Refdenotaderodap">
    <w:name w:val="footnote reference"/>
    <w:rsid w:val="00D26595"/>
    <w:rPr>
      <w:vertAlign w:val="superscript"/>
    </w:rPr>
  </w:style>
  <w:style w:type="paragraph" w:styleId="Textodenotadefim">
    <w:name w:val="endnote text"/>
    <w:basedOn w:val="Normal"/>
    <w:link w:val="TextodenotadefimChar"/>
    <w:rsid w:val="004E3F56"/>
    <w:rPr>
      <w:sz w:val="20"/>
      <w:szCs w:val="20"/>
      <w:lang w:val="x-none" w:eastAsia="x-none"/>
    </w:rPr>
  </w:style>
  <w:style w:type="character" w:customStyle="1" w:styleId="TextodenotadefimChar">
    <w:name w:val="Texto de nota de fim Char"/>
    <w:link w:val="Textodenotadefim"/>
    <w:rsid w:val="004E3F56"/>
    <w:rPr>
      <w:rFonts w:ascii="Arial" w:hAnsi="Arial"/>
    </w:rPr>
  </w:style>
  <w:style w:type="character" w:styleId="Refdenotadefim">
    <w:name w:val="endnote reference"/>
    <w:rsid w:val="004E3F56"/>
    <w:rPr>
      <w:vertAlign w:val="superscript"/>
    </w:rPr>
  </w:style>
  <w:style w:type="character" w:customStyle="1" w:styleId="Ttulo3Char">
    <w:name w:val="Título 3 Char"/>
    <w:link w:val="Ttulo3"/>
    <w:uiPriority w:val="9"/>
    <w:rsid w:val="005E0180"/>
    <w:rPr>
      <w:rFonts w:ascii="Arial" w:hAnsi="Arial" w:cs="Arial"/>
      <w:b/>
      <w:bCs/>
      <w:sz w:val="24"/>
      <w:szCs w:val="24"/>
    </w:rPr>
  </w:style>
  <w:style w:type="paragraph" w:styleId="CabealhodoSumrio">
    <w:name w:val="TOC Heading"/>
    <w:basedOn w:val="Ttulo1"/>
    <w:next w:val="Normal"/>
    <w:uiPriority w:val="39"/>
    <w:unhideWhenUsed/>
    <w:qFormat/>
    <w:rsid w:val="007F3287"/>
    <w:pPr>
      <w:keepLines/>
      <w:spacing w:before="480" w:after="0" w:line="276" w:lineRule="auto"/>
      <w:jc w:val="left"/>
      <w:outlineLvl w:val="9"/>
    </w:pPr>
    <w:rPr>
      <w:rFonts w:ascii="Cambria" w:hAnsi="Cambria" w:cs="Times New Roman"/>
      <w:caps w:val="0"/>
      <w:color w:val="365F91"/>
      <w:kern w:val="0"/>
      <w:szCs w:val="28"/>
      <w:lang w:eastAsia="en-US"/>
    </w:rPr>
  </w:style>
  <w:style w:type="paragraph" w:styleId="Textodebalo">
    <w:name w:val="Balloon Text"/>
    <w:basedOn w:val="Normal"/>
    <w:link w:val="TextodebaloChar"/>
    <w:rsid w:val="007F3287"/>
    <w:pPr>
      <w:spacing w:before="0" w:line="240" w:lineRule="auto"/>
    </w:pPr>
    <w:rPr>
      <w:rFonts w:ascii="Tahoma" w:hAnsi="Tahoma"/>
      <w:sz w:val="16"/>
      <w:szCs w:val="16"/>
      <w:lang w:val="x-none" w:eastAsia="x-none"/>
    </w:rPr>
  </w:style>
  <w:style w:type="character" w:customStyle="1" w:styleId="TextodebaloChar">
    <w:name w:val="Texto de balão Char"/>
    <w:link w:val="Textodebalo"/>
    <w:rsid w:val="007F3287"/>
    <w:rPr>
      <w:rFonts w:ascii="Tahoma" w:hAnsi="Tahoma" w:cs="Tahoma"/>
      <w:sz w:val="16"/>
      <w:szCs w:val="16"/>
    </w:rPr>
  </w:style>
  <w:style w:type="character" w:customStyle="1" w:styleId="Ttulo5Char">
    <w:name w:val="Título 5 Char"/>
    <w:link w:val="Ttulo5"/>
    <w:semiHidden/>
    <w:rsid w:val="00850C5E"/>
    <w:rPr>
      <w:rFonts w:ascii="Calibri" w:eastAsia="Times New Roman" w:hAnsi="Calibri" w:cs="Times New Roman"/>
      <w:b/>
      <w:bCs/>
      <w:i/>
      <w:iCs/>
      <w:sz w:val="26"/>
      <w:szCs w:val="26"/>
    </w:rPr>
  </w:style>
  <w:style w:type="table" w:styleId="Tabelacomgrade">
    <w:name w:val="Table Grid"/>
    <w:basedOn w:val="Tabelanormal"/>
    <w:rsid w:val="00B76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bealhoChar">
    <w:name w:val="Cabeçalho Char"/>
    <w:link w:val="Cabealho"/>
    <w:uiPriority w:val="99"/>
    <w:rsid w:val="00151640"/>
    <w:rPr>
      <w:rFonts w:ascii="Arial" w:hAnsi="Arial"/>
      <w:sz w:val="24"/>
      <w:szCs w:val="24"/>
    </w:rPr>
  </w:style>
  <w:style w:type="character" w:customStyle="1" w:styleId="RodapChar">
    <w:name w:val="Rodapé Char"/>
    <w:link w:val="Rodap"/>
    <w:uiPriority w:val="99"/>
    <w:rsid w:val="00151640"/>
    <w:rPr>
      <w:rFonts w:ascii="Arial" w:hAnsi="Arial"/>
      <w:sz w:val="24"/>
      <w:szCs w:val="24"/>
    </w:rPr>
  </w:style>
  <w:style w:type="table" w:styleId="Tabelaemlista1">
    <w:name w:val="Table List 1"/>
    <w:basedOn w:val="Tabelanormal"/>
    <w:rsid w:val="004A0BC3"/>
    <w:pPr>
      <w:spacing w:before="240" w:line="360" w:lineRule="auto"/>
      <w:ind w:firstLine="709"/>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contempornea">
    <w:name w:val="Table Contemporary"/>
    <w:basedOn w:val="Tabelanormal"/>
    <w:rsid w:val="004A0BC3"/>
    <w:pPr>
      <w:spacing w:before="240" w:line="360" w:lineRule="auto"/>
      <w:ind w:firstLine="709"/>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MenoPendente1">
    <w:name w:val="Menção Pendente1"/>
    <w:uiPriority w:val="99"/>
    <w:semiHidden/>
    <w:unhideWhenUsed/>
    <w:rsid w:val="005B5440"/>
    <w:rPr>
      <w:color w:val="605E5C"/>
      <w:shd w:val="clear" w:color="auto" w:fill="E1DFDD"/>
    </w:rPr>
  </w:style>
  <w:style w:type="character" w:customStyle="1" w:styleId="MenoPendente2">
    <w:name w:val="Menção Pendente2"/>
    <w:basedOn w:val="Fontepargpadro"/>
    <w:uiPriority w:val="99"/>
    <w:semiHidden/>
    <w:unhideWhenUsed/>
    <w:rsid w:val="001E501B"/>
    <w:rPr>
      <w:color w:val="605E5C"/>
      <w:shd w:val="clear" w:color="auto" w:fill="E1DFDD"/>
    </w:rPr>
  </w:style>
  <w:style w:type="paragraph" w:styleId="PargrafodaLista">
    <w:name w:val="List Paragraph"/>
    <w:basedOn w:val="Normal"/>
    <w:uiPriority w:val="34"/>
    <w:qFormat/>
    <w:rsid w:val="00A36C3B"/>
    <w:pPr>
      <w:ind w:left="720"/>
      <w:contextualSpacing/>
    </w:pPr>
  </w:style>
  <w:style w:type="character" w:styleId="Forte">
    <w:name w:val="Strong"/>
    <w:basedOn w:val="Fontepargpadro"/>
    <w:uiPriority w:val="22"/>
    <w:qFormat/>
    <w:rsid w:val="00F23DA3"/>
    <w:rPr>
      <w:b/>
      <w:bCs/>
    </w:rPr>
  </w:style>
  <w:style w:type="character" w:styleId="HiperlinkVisitado">
    <w:name w:val="FollowedHyperlink"/>
    <w:basedOn w:val="Fontepargpadro"/>
    <w:rsid w:val="00C732D4"/>
    <w:rPr>
      <w:color w:val="954F72" w:themeColor="followedHyperlink"/>
      <w:u w:val="single"/>
    </w:rPr>
  </w:style>
  <w:style w:type="table" w:styleId="TabeladeGrade4-nfase5">
    <w:name w:val="Grid Table 4 Accent 5"/>
    <w:basedOn w:val="Tabelanormal"/>
    <w:uiPriority w:val="49"/>
    <w:rsid w:val="00AA515B"/>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Ttulo1Char">
    <w:name w:val="Título 1 Char"/>
    <w:basedOn w:val="Fontepargpadro"/>
    <w:link w:val="Ttulo1"/>
    <w:rsid w:val="008B7690"/>
    <w:rPr>
      <w:rFonts w:ascii="Arial" w:hAnsi="Arial" w:cs="Arial"/>
      <w:b/>
      <w:bCs/>
      <w:caps/>
      <w:kern w:val="32"/>
      <w:sz w:val="28"/>
      <w:szCs w:val="32"/>
    </w:rPr>
  </w:style>
  <w:style w:type="character" w:customStyle="1" w:styleId="Ttulo2Char">
    <w:name w:val="Título 2 Char"/>
    <w:basedOn w:val="Fontepargpadro"/>
    <w:link w:val="Ttulo2"/>
    <w:rsid w:val="008B7690"/>
    <w:rPr>
      <w:rFonts w:ascii="Arial" w:hAnsi="Arial" w:cs="Arial"/>
      <w:b/>
      <w:bCs/>
      <w:iCs/>
      <w:caps/>
      <w:sz w:val="24"/>
      <w:szCs w:val="28"/>
    </w:rPr>
  </w:style>
  <w:style w:type="character" w:customStyle="1" w:styleId="CitaoChar">
    <w:name w:val="Citação Char"/>
    <w:basedOn w:val="Fontepargpadro"/>
    <w:link w:val="Citao"/>
    <w:rsid w:val="008B7690"/>
    <w:rPr>
      <w:rFonts w:ascii="Arial" w:hAnsi="Arial"/>
    </w:rPr>
  </w:style>
  <w:style w:type="character" w:customStyle="1" w:styleId="RecuodecorpodetextoChar">
    <w:name w:val="Recuo de corpo de texto Char"/>
    <w:basedOn w:val="Fontepargpadro"/>
    <w:link w:val="Recuodecorpodetexto"/>
    <w:rsid w:val="008B7690"/>
    <w:rPr>
      <w:rFonts w:ascii="Arial" w:hAnsi="Arial"/>
      <w:sz w:val="24"/>
    </w:rPr>
  </w:style>
  <w:style w:type="character" w:customStyle="1" w:styleId="MenoPendente20">
    <w:name w:val="Menção Pendente2"/>
    <w:basedOn w:val="Fontepargpadro"/>
    <w:uiPriority w:val="99"/>
    <w:semiHidden/>
    <w:unhideWhenUsed/>
    <w:rsid w:val="008B7690"/>
    <w:rPr>
      <w:color w:val="605E5C"/>
      <w:shd w:val="clear" w:color="auto" w:fill="E1DFDD"/>
    </w:rPr>
  </w:style>
  <w:style w:type="character" w:styleId="Refdecomentrio">
    <w:name w:val="annotation reference"/>
    <w:basedOn w:val="Fontepargpadro"/>
    <w:rsid w:val="008B7690"/>
    <w:rPr>
      <w:sz w:val="16"/>
      <w:szCs w:val="16"/>
    </w:rPr>
  </w:style>
  <w:style w:type="paragraph" w:styleId="Textodecomentrio">
    <w:name w:val="annotation text"/>
    <w:basedOn w:val="Normal"/>
    <w:link w:val="TextodecomentrioChar"/>
    <w:rsid w:val="008B7690"/>
    <w:pPr>
      <w:spacing w:line="240" w:lineRule="auto"/>
    </w:pPr>
    <w:rPr>
      <w:sz w:val="20"/>
      <w:szCs w:val="20"/>
    </w:rPr>
  </w:style>
  <w:style w:type="character" w:customStyle="1" w:styleId="TextodecomentrioChar">
    <w:name w:val="Texto de comentário Char"/>
    <w:basedOn w:val="Fontepargpadro"/>
    <w:link w:val="Textodecomentrio"/>
    <w:rsid w:val="008B7690"/>
    <w:rPr>
      <w:rFonts w:ascii="Arial" w:hAnsi="Arial"/>
    </w:rPr>
  </w:style>
  <w:style w:type="paragraph" w:styleId="Assuntodocomentrio">
    <w:name w:val="annotation subject"/>
    <w:basedOn w:val="Textodecomentrio"/>
    <w:next w:val="Textodecomentrio"/>
    <w:link w:val="AssuntodocomentrioChar"/>
    <w:semiHidden/>
    <w:unhideWhenUsed/>
    <w:rsid w:val="008B7690"/>
    <w:rPr>
      <w:b/>
      <w:bCs/>
    </w:rPr>
  </w:style>
  <w:style w:type="character" w:customStyle="1" w:styleId="AssuntodocomentrioChar">
    <w:name w:val="Assunto do comentário Char"/>
    <w:basedOn w:val="TextodecomentrioChar"/>
    <w:link w:val="Assuntodocomentrio"/>
    <w:semiHidden/>
    <w:rsid w:val="008B7690"/>
    <w:rPr>
      <w:rFonts w:ascii="Arial" w:hAnsi="Arial"/>
      <w:b/>
      <w:bCs/>
    </w:rPr>
  </w:style>
  <w:style w:type="paragraph" w:styleId="Reviso">
    <w:name w:val="Revision"/>
    <w:hidden/>
    <w:uiPriority w:val="99"/>
    <w:semiHidden/>
    <w:rsid w:val="008B7690"/>
    <w:rPr>
      <w:rFonts w:ascii="Arial" w:hAnsi="Arial"/>
      <w:sz w:val="24"/>
      <w:szCs w:val="24"/>
    </w:rPr>
  </w:style>
  <w:style w:type="table" w:styleId="TabeladeGrade5Escura-nfase5">
    <w:name w:val="Grid Table 5 Dark Accent 5"/>
    <w:basedOn w:val="Tabelanormal"/>
    <w:uiPriority w:val="50"/>
    <w:rsid w:val="008B769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TabeladeGrade5Escura-nfase1">
    <w:name w:val="Grid Table 5 Dark Accent 1"/>
    <w:basedOn w:val="Tabelanormal"/>
    <w:uiPriority w:val="50"/>
    <w:rsid w:val="008B769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abeladeGrade4-nfase1">
    <w:name w:val="Grid Table 4 Accent 1"/>
    <w:basedOn w:val="Tabelanormal"/>
    <w:uiPriority w:val="49"/>
    <w:rsid w:val="008B7690"/>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CitaoHTML">
    <w:name w:val="HTML Cite"/>
    <w:basedOn w:val="Fontepargpadro"/>
    <w:uiPriority w:val="99"/>
    <w:unhideWhenUsed/>
    <w:rsid w:val="008B7690"/>
    <w:rPr>
      <w:i/>
      <w:iCs/>
    </w:rPr>
  </w:style>
  <w:style w:type="paragraph" w:styleId="NormalWeb">
    <w:name w:val="Normal (Web)"/>
    <w:basedOn w:val="Normal"/>
    <w:uiPriority w:val="99"/>
    <w:unhideWhenUsed/>
    <w:rsid w:val="008B7690"/>
    <w:pPr>
      <w:spacing w:before="100" w:beforeAutospacing="1" w:after="100" w:afterAutospacing="1" w:line="240" w:lineRule="auto"/>
      <w:ind w:firstLine="0"/>
      <w:jc w:val="left"/>
    </w:pPr>
    <w:rPr>
      <w:rFonts w:ascii="Times New Roman" w:hAnsi="Times New Roman"/>
    </w:rPr>
  </w:style>
  <w:style w:type="character" w:customStyle="1" w:styleId="UnresolvedMention">
    <w:name w:val="Unresolved Mention"/>
    <w:basedOn w:val="Fontepargpadro"/>
    <w:uiPriority w:val="99"/>
    <w:semiHidden/>
    <w:unhideWhenUsed/>
    <w:rsid w:val="00D21F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19862">
      <w:bodyDiv w:val="1"/>
      <w:marLeft w:val="0"/>
      <w:marRight w:val="0"/>
      <w:marTop w:val="0"/>
      <w:marBottom w:val="0"/>
      <w:divBdr>
        <w:top w:val="none" w:sz="0" w:space="0" w:color="auto"/>
        <w:left w:val="none" w:sz="0" w:space="0" w:color="auto"/>
        <w:bottom w:val="none" w:sz="0" w:space="0" w:color="auto"/>
        <w:right w:val="none" w:sz="0" w:space="0" w:color="auto"/>
      </w:divBdr>
      <w:divsChild>
        <w:div w:id="2134446188">
          <w:marLeft w:val="0"/>
          <w:marRight w:val="0"/>
          <w:marTop w:val="0"/>
          <w:marBottom w:val="0"/>
          <w:divBdr>
            <w:top w:val="none" w:sz="0" w:space="0" w:color="auto"/>
            <w:left w:val="none" w:sz="0" w:space="0" w:color="auto"/>
            <w:bottom w:val="none" w:sz="0" w:space="0" w:color="auto"/>
            <w:right w:val="none" w:sz="0" w:space="0" w:color="auto"/>
          </w:divBdr>
        </w:div>
        <w:div w:id="266275624">
          <w:marLeft w:val="0"/>
          <w:marRight w:val="0"/>
          <w:marTop w:val="0"/>
          <w:marBottom w:val="0"/>
          <w:divBdr>
            <w:top w:val="none" w:sz="0" w:space="0" w:color="auto"/>
            <w:left w:val="none" w:sz="0" w:space="0" w:color="auto"/>
            <w:bottom w:val="none" w:sz="0" w:space="0" w:color="auto"/>
            <w:right w:val="none" w:sz="0" w:space="0" w:color="auto"/>
          </w:divBdr>
        </w:div>
        <w:div w:id="2110854289">
          <w:marLeft w:val="0"/>
          <w:marRight w:val="0"/>
          <w:marTop w:val="0"/>
          <w:marBottom w:val="0"/>
          <w:divBdr>
            <w:top w:val="none" w:sz="0" w:space="0" w:color="auto"/>
            <w:left w:val="none" w:sz="0" w:space="0" w:color="auto"/>
            <w:bottom w:val="none" w:sz="0" w:space="0" w:color="auto"/>
            <w:right w:val="none" w:sz="0" w:space="0" w:color="auto"/>
          </w:divBdr>
        </w:div>
        <w:div w:id="474638210">
          <w:marLeft w:val="0"/>
          <w:marRight w:val="0"/>
          <w:marTop w:val="0"/>
          <w:marBottom w:val="0"/>
          <w:divBdr>
            <w:top w:val="none" w:sz="0" w:space="0" w:color="auto"/>
            <w:left w:val="none" w:sz="0" w:space="0" w:color="auto"/>
            <w:bottom w:val="none" w:sz="0" w:space="0" w:color="auto"/>
            <w:right w:val="none" w:sz="0" w:space="0" w:color="auto"/>
          </w:divBdr>
        </w:div>
        <w:div w:id="297611537">
          <w:marLeft w:val="0"/>
          <w:marRight w:val="0"/>
          <w:marTop w:val="0"/>
          <w:marBottom w:val="0"/>
          <w:divBdr>
            <w:top w:val="none" w:sz="0" w:space="0" w:color="auto"/>
            <w:left w:val="none" w:sz="0" w:space="0" w:color="auto"/>
            <w:bottom w:val="none" w:sz="0" w:space="0" w:color="auto"/>
            <w:right w:val="none" w:sz="0" w:space="0" w:color="auto"/>
          </w:divBdr>
        </w:div>
        <w:div w:id="1636374459">
          <w:marLeft w:val="0"/>
          <w:marRight w:val="0"/>
          <w:marTop w:val="0"/>
          <w:marBottom w:val="0"/>
          <w:divBdr>
            <w:top w:val="none" w:sz="0" w:space="0" w:color="auto"/>
            <w:left w:val="none" w:sz="0" w:space="0" w:color="auto"/>
            <w:bottom w:val="none" w:sz="0" w:space="0" w:color="auto"/>
            <w:right w:val="none" w:sz="0" w:space="0" w:color="auto"/>
          </w:divBdr>
        </w:div>
        <w:div w:id="2070415809">
          <w:marLeft w:val="0"/>
          <w:marRight w:val="0"/>
          <w:marTop w:val="0"/>
          <w:marBottom w:val="0"/>
          <w:divBdr>
            <w:top w:val="none" w:sz="0" w:space="0" w:color="auto"/>
            <w:left w:val="none" w:sz="0" w:space="0" w:color="auto"/>
            <w:bottom w:val="none" w:sz="0" w:space="0" w:color="auto"/>
            <w:right w:val="none" w:sz="0" w:space="0" w:color="auto"/>
          </w:divBdr>
        </w:div>
        <w:div w:id="1228952468">
          <w:marLeft w:val="0"/>
          <w:marRight w:val="0"/>
          <w:marTop w:val="0"/>
          <w:marBottom w:val="0"/>
          <w:divBdr>
            <w:top w:val="none" w:sz="0" w:space="0" w:color="auto"/>
            <w:left w:val="none" w:sz="0" w:space="0" w:color="auto"/>
            <w:bottom w:val="none" w:sz="0" w:space="0" w:color="auto"/>
            <w:right w:val="none" w:sz="0" w:space="0" w:color="auto"/>
          </w:divBdr>
        </w:div>
      </w:divsChild>
    </w:div>
    <w:div w:id="85080011">
      <w:bodyDiv w:val="1"/>
      <w:marLeft w:val="0"/>
      <w:marRight w:val="0"/>
      <w:marTop w:val="0"/>
      <w:marBottom w:val="0"/>
      <w:divBdr>
        <w:top w:val="none" w:sz="0" w:space="0" w:color="auto"/>
        <w:left w:val="none" w:sz="0" w:space="0" w:color="auto"/>
        <w:bottom w:val="none" w:sz="0" w:space="0" w:color="auto"/>
        <w:right w:val="none" w:sz="0" w:space="0" w:color="auto"/>
      </w:divBdr>
    </w:div>
    <w:div w:id="92826019">
      <w:bodyDiv w:val="1"/>
      <w:marLeft w:val="0"/>
      <w:marRight w:val="0"/>
      <w:marTop w:val="0"/>
      <w:marBottom w:val="0"/>
      <w:divBdr>
        <w:top w:val="none" w:sz="0" w:space="0" w:color="auto"/>
        <w:left w:val="none" w:sz="0" w:space="0" w:color="auto"/>
        <w:bottom w:val="none" w:sz="0" w:space="0" w:color="auto"/>
        <w:right w:val="none" w:sz="0" w:space="0" w:color="auto"/>
      </w:divBdr>
    </w:div>
    <w:div w:id="161628244">
      <w:bodyDiv w:val="1"/>
      <w:marLeft w:val="0"/>
      <w:marRight w:val="0"/>
      <w:marTop w:val="0"/>
      <w:marBottom w:val="0"/>
      <w:divBdr>
        <w:top w:val="none" w:sz="0" w:space="0" w:color="auto"/>
        <w:left w:val="none" w:sz="0" w:space="0" w:color="auto"/>
        <w:bottom w:val="none" w:sz="0" w:space="0" w:color="auto"/>
        <w:right w:val="none" w:sz="0" w:space="0" w:color="auto"/>
      </w:divBdr>
      <w:divsChild>
        <w:div w:id="169029203">
          <w:marLeft w:val="0"/>
          <w:marRight w:val="0"/>
          <w:marTop w:val="0"/>
          <w:marBottom w:val="0"/>
          <w:divBdr>
            <w:top w:val="none" w:sz="0" w:space="0" w:color="auto"/>
            <w:left w:val="none" w:sz="0" w:space="0" w:color="auto"/>
            <w:bottom w:val="none" w:sz="0" w:space="0" w:color="auto"/>
            <w:right w:val="none" w:sz="0" w:space="0" w:color="auto"/>
          </w:divBdr>
        </w:div>
        <w:div w:id="213347951">
          <w:marLeft w:val="0"/>
          <w:marRight w:val="0"/>
          <w:marTop w:val="0"/>
          <w:marBottom w:val="0"/>
          <w:divBdr>
            <w:top w:val="none" w:sz="0" w:space="0" w:color="auto"/>
            <w:left w:val="none" w:sz="0" w:space="0" w:color="auto"/>
            <w:bottom w:val="none" w:sz="0" w:space="0" w:color="auto"/>
            <w:right w:val="none" w:sz="0" w:space="0" w:color="auto"/>
          </w:divBdr>
        </w:div>
        <w:div w:id="750661818">
          <w:marLeft w:val="0"/>
          <w:marRight w:val="0"/>
          <w:marTop w:val="0"/>
          <w:marBottom w:val="0"/>
          <w:divBdr>
            <w:top w:val="none" w:sz="0" w:space="0" w:color="auto"/>
            <w:left w:val="none" w:sz="0" w:space="0" w:color="auto"/>
            <w:bottom w:val="none" w:sz="0" w:space="0" w:color="auto"/>
            <w:right w:val="none" w:sz="0" w:space="0" w:color="auto"/>
          </w:divBdr>
        </w:div>
        <w:div w:id="886797715">
          <w:marLeft w:val="0"/>
          <w:marRight w:val="0"/>
          <w:marTop w:val="0"/>
          <w:marBottom w:val="0"/>
          <w:divBdr>
            <w:top w:val="none" w:sz="0" w:space="0" w:color="auto"/>
            <w:left w:val="none" w:sz="0" w:space="0" w:color="auto"/>
            <w:bottom w:val="none" w:sz="0" w:space="0" w:color="auto"/>
            <w:right w:val="none" w:sz="0" w:space="0" w:color="auto"/>
          </w:divBdr>
        </w:div>
        <w:div w:id="959413315">
          <w:marLeft w:val="0"/>
          <w:marRight w:val="0"/>
          <w:marTop w:val="0"/>
          <w:marBottom w:val="0"/>
          <w:divBdr>
            <w:top w:val="none" w:sz="0" w:space="0" w:color="auto"/>
            <w:left w:val="none" w:sz="0" w:space="0" w:color="auto"/>
            <w:bottom w:val="none" w:sz="0" w:space="0" w:color="auto"/>
            <w:right w:val="none" w:sz="0" w:space="0" w:color="auto"/>
          </w:divBdr>
        </w:div>
        <w:div w:id="1077050380">
          <w:marLeft w:val="0"/>
          <w:marRight w:val="0"/>
          <w:marTop w:val="0"/>
          <w:marBottom w:val="0"/>
          <w:divBdr>
            <w:top w:val="none" w:sz="0" w:space="0" w:color="auto"/>
            <w:left w:val="none" w:sz="0" w:space="0" w:color="auto"/>
            <w:bottom w:val="none" w:sz="0" w:space="0" w:color="auto"/>
            <w:right w:val="none" w:sz="0" w:space="0" w:color="auto"/>
          </w:divBdr>
        </w:div>
        <w:div w:id="1607274180">
          <w:marLeft w:val="0"/>
          <w:marRight w:val="0"/>
          <w:marTop w:val="0"/>
          <w:marBottom w:val="0"/>
          <w:divBdr>
            <w:top w:val="none" w:sz="0" w:space="0" w:color="auto"/>
            <w:left w:val="none" w:sz="0" w:space="0" w:color="auto"/>
            <w:bottom w:val="none" w:sz="0" w:space="0" w:color="auto"/>
            <w:right w:val="none" w:sz="0" w:space="0" w:color="auto"/>
          </w:divBdr>
        </w:div>
        <w:div w:id="1727102107">
          <w:marLeft w:val="0"/>
          <w:marRight w:val="0"/>
          <w:marTop w:val="0"/>
          <w:marBottom w:val="0"/>
          <w:divBdr>
            <w:top w:val="none" w:sz="0" w:space="0" w:color="auto"/>
            <w:left w:val="none" w:sz="0" w:space="0" w:color="auto"/>
            <w:bottom w:val="none" w:sz="0" w:space="0" w:color="auto"/>
            <w:right w:val="none" w:sz="0" w:space="0" w:color="auto"/>
          </w:divBdr>
        </w:div>
        <w:div w:id="1854373780">
          <w:marLeft w:val="0"/>
          <w:marRight w:val="0"/>
          <w:marTop w:val="0"/>
          <w:marBottom w:val="0"/>
          <w:divBdr>
            <w:top w:val="none" w:sz="0" w:space="0" w:color="auto"/>
            <w:left w:val="none" w:sz="0" w:space="0" w:color="auto"/>
            <w:bottom w:val="none" w:sz="0" w:space="0" w:color="auto"/>
            <w:right w:val="none" w:sz="0" w:space="0" w:color="auto"/>
          </w:divBdr>
        </w:div>
        <w:div w:id="1894198574">
          <w:marLeft w:val="0"/>
          <w:marRight w:val="0"/>
          <w:marTop w:val="0"/>
          <w:marBottom w:val="0"/>
          <w:divBdr>
            <w:top w:val="none" w:sz="0" w:space="0" w:color="auto"/>
            <w:left w:val="none" w:sz="0" w:space="0" w:color="auto"/>
            <w:bottom w:val="none" w:sz="0" w:space="0" w:color="auto"/>
            <w:right w:val="none" w:sz="0" w:space="0" w:color="auto"/>
          </w:divBdr>
        </w:div>
        <w:div w:id="2018456566">
          <w:marLeft w:val="0"/>
          <w:marRight w:val="0"/>
          <w:marTop w:val="0"/>
          <w:marBottom w:val="0"/>
          <w:divBdr>
            <w:top w:val="none" w:sz="0" w:space="0" w:color="auto"/>
            <w:left w:val="none" w:sz="0" w:space="0" w:color="auto"/>
            <w:bottom w:val="none" w:sz="0" w:space="0" w:color="auto"/>
            <w:right w:val="none" w:sz="0" w:space="0" w:color="auto"/>
          </w:divBdr>
        </w:div>
        <w:div w:id="2083063258">
          <w:marLeft w:val="0"/>
          <w:marRight w:val="0"/>
          <w:marTop w:val="0"/>
          <w:marBottom w:val="0"/>
          <w:divBdr>
            <w:top w:val="none" w:sz="0" w:space="0" w:color="auto"/>
            <w:left w:val="none" w:sz="0" w:space="0" w:color="auto"/>
            <w:bottom w:val="none" w:sz="0" w:space="0" w:color="auto"/>
            <w:right w:val="none" w:sz="0" w:space="0" w:color="auto"/>
          </w:divBdr>
        </w:div>
      </w:divsChild>
    </w:div>
    <w:div w:id="179055500">
      <w:bodyDiv w:val="1"/>
      <w:marLeft w:val="0"/>
      <w:marRight w:val="0"/>
      <w:marTop w:val="0"/>
      <w:marBottom w:val="0"/>
      <w:divBdr>
        <w:top w:val="none" w:sz="0" w:space="0" w:color="auto"/>
        <w:left w:val="none" w:sz="0" w:space="0" w:color="auto"/>
        <w:bottom w:val="none" w:sz="0" w:space="0" w:color="auto"/>
        <w:right w:val="none" w:sz="0" w:space="0" w:color="auto"/>
      </w:divBdr>
      <w:divsChild>
        <w:div w:id="131532">
          <w:marLeft w:val="0"/>
          <w:marRight w:val="0"/>
          <w:marTop w:val="0"/>
          <w:marBottom w:val="0"/>
          <w:divBdr>
            <w:top w:val="none" w:sz="0" w:space="0" w:color="auto"/>
            <w:left w:val="none" w:sz="0" w:space="0" w:color="auto"/>
            <w:bottom w:val="none" w:sz="0" w:space="0" w:color="auto"/>
            <w:right w:val="none" w:sz="0" w:space="0" w:color="auto"/>
          </w:divBdr>
        </w:div>
        <w:div w:id="152767654">
          <w:marLeft w:val="0"/>
          <w:marRight w:val="0"/>
          <w:marTop w:val="0"/>
          <w:marBottom w:val="0"/>
          <w:divBdr>
            <w:top w:val="none" w:sz="0" w:space="0" w:color="auto"/>
            <w:left w:val="none" w:sz="0" w:space="0" w:color="auto"/>
            <w:bottom w:val="none" w:sz="0" w:space="0" w:color="auto"/>
            <w:right w:val="none" w:sz="0" w:space="0" w:color="auto"/>
          </w:divBdr>
        </w:div>
        <w:div w:id="274796251">
          <w:marLeft w:val="0"/>
          <w:marRight w:val="0"/>
          <w:marTop w:val="0"/>
          <w:marBottom w:val="0"/>
          <w:divBdr>
            <w:top w:val="none" w:sz="0" w:space="0" w:color="auto"/>
            <w:left w:val="none" w:sz="0" w:space="0" w:color="auto"/>
            <w:bottom w:val="none" w:sz="0" w:space="0" w:color="auto"/>
            <w:right w:val="none" w:sz="0" w:space="0" w:color="auto"/>
          </w:divBdr>
        </w:div>
        <w:div w:id="701632088">
          <w:marLeft w:val="0"/>
          <w:marRight w:val="0"/>
          <w:marTop w:val="0"/>
          <w:marBottom w:val="0"/>
          <w:divBdr>
            <w:top w:val="none" w:sz="0" w:space="0" w:color="auto"/>
            <w:left w:val="none" w:sz="0" w:space="0" w:color="auto"/>
            <w:bottom w:val="none" w:sz="0" w:space="0" w:color="auto"/>
            <w:right w:val="none" w:sz="0" w:space="0" w:color="auto"/>
          </w:divBdr>
        </w:div>
        <w:div w:id="1057826490">
          <w:marLeft w:val="0"/>
          <w:marRight w:val="0"/>
          <w:marTop w:val="0"/>
          <w:marBottom w:val="0"/>
          <w:divBdr>
            <w:top w:val="none" w:sz="0" w:space="0" w:color="auto"/>
            <w:left w:val="none" w:sz="0" w:space="0" w:color="auto"/>
            <w:bottom w:val="none" w:sz="0" w:space="0" w:color="auto"/>
            <w:right w:val="none" w:sz="0" w:space="0" w:color="auto"/>
          </w:divBdr>
        </w:div>
        <w:div w:id="1240360727">
          <w:marLeft w:val="0"/>
          <w:marRight w:val="0"/>
          <w:marTop w:val="0"/>
          <w:marBottom w:val="0"/>
          <w:divBdr>
            <w:top w:val="none" w:sz="0" w:space="0" w:color="auto"/>
            <w:left w:val="none" w:sz="0" w:space="0" w:color="auto"/>
            <w:bottom w:val="none" w:sz="0" w:space="0" w:color="auto"/>
            <w:right w:val="none" w:sz="0" w:space="0" w:color="auto"/>
          </w:divBdr>
        </w:div>
        <w:div w:id="1310524618">
          <w:marLeft w:val="0"/>
          <w:marRight w:val="0"/>
          <w:marTop w:val="0"/>
          <w:marBottom w:val="0"/>
          <w:divBdr>
            <w:top w:val="none" w:sz="0" w:space="0" w:color="auto"/>
            <w:left w:val="none" w:sz="0" w:space="0" w:color="auto"/>
            <w:bottom w:val="none" w:sz="0" w:space="0" w:color="auto"/>
            <w:right w:val="none" w:sz="0" w:space="0" w:color="auto"/>
          </w:divBdr>
        </w:div>
        <w:div w:id="1384252006">
          <w:marLeft w:val="0"/>
          <w:marRight w:val="0"/>
          <w:marTop w:val="0"/>
          <w:marBottom w:val="0"/>
          <w:divBdr>
            <w:top w:val="none" w:sz="0" w:space="0" w:color="auto"/>
            <w:left w:val="none" w:sz="0" w:space="0" w:color="auto"/>
            <w:bottom w:val="none" w:sz="0" w:space="0" w:color="auto"/>
            <w:right w:val="none" w:sz="0" w:space="0" w:color="auto"/>
          </w:divBdr>
        </w:div>
        <w:div w:id="1470509561">
          <w:marLeft w:val="0"/>
          <w:marRight w:val="0"/>
          <w:marTop w:val="0"/>
          <w:marBottom w:val="0"/>
          <w:divBdr>
            <w:top w:val="none" w:sz="0" w:space="0" w:color="auto"/>
            <w:left w:val="none" w:sz="0" w:space="0" w:color="auto"/>
            <w:bottom w:val="none" w:sz="0" w:space="0" w:color="auto"/>
            <w:right w:val="none" w:sz="0" w:space="0" w:color="auto"/>
          </w:divBdr>
        </w:div>
        <w:div w:id="1482113240">
          <w:marLeft w:val="0"/>
          <w:marRight w:val="0"/>
          <w:marTop w:val="0"/>
          <w:marBottom w:val="0"/>
          <w:divBdr>
            <w:top w:val="none" w:sz="0" w:space="0" w:color="auto"/>
            <w:left w:val="none" w:sz="0" w:space="0" w:color="auto"/>
            <w:bottom w:val="none" w:sz="0" w:space="0" w:color="auto"/>
            <w:right w:val="none" w:sz="0" w:space="0" w:color="auto"/>
          </w:divBdr>
        </w:div>
        <w:div w:id="1637838359">
          <w:marLeft w:val="0"/>
          <w:marRight w:val="0"/>
          <w:marTop w:val="0"/>
          <w:marBottom w:val="0"/>
          <w:divBdr>
            <w:top w:val="none" w:sz="0" w:space="0" w:color="auto"/>
            <w:left w:val="none" w:sz="0" w:space="0" w:color="auto"/>
            <w:bottom w:val="none" w:sz="0" w:space="0" w:color="auto"/>
            <w:right w:val="none" w:sz="0" w:space="0" w:color="auto"/>
          </w:divBdr>
        </w:div>
        <w:div w:id="1712025834">
          <w:marLeft w:val="0"/>
          <w:marRight w:val="0"/>
          <w:marTop w:val="0"/>
          <w:marBottom w:val="0"/>
          <w:divBdr>
            <w:top w:val="none" w:sz="0" w:space="0" w:color="auto"/>
            <w:left w:val="none" w:sz="0" w:space="0" w:color="auto"/>
            <w:bottom w:val="none" w:sz="0" w:space="0" w:color="auto"/>
            <w:right w:val="none" w:sz="0" w:space="0" w:color="auto"/>
          </w:divBdr>
        </w:div>
        <w:div w:id="2072658721">
          <w:marLeft w:val="0"/>
          <w:marRight w:val="0"/>
          <w:marTop w:val="0"/>
          <w:marBottom w:val="0"/>
          <w:divBdr>
            <w:top w:val="none" w:sz="0" w:space="0" w:color="auto"/>
            <w:left w:val="none" w:sz="0" w:space="0" w:color="auto"/>
            <w:bottom w:val="none" w:sz="0" w:space="0" w:color="auto"/>
            <w:right w:val="none" w:sz="0" w:space="0" w:color="auto"/>
          </w:divBdr>
        </w:div>
      </w:divsChild>
    </w:div>
    <w:div w:id="209339814">
      <w:bodyDiv w:val="1"/>
      <w:marLeft w:val="0"/>
      <w:marRight w:val="0"/>
      <w:marTop w:val="0"/>
      <w:marBottom w:val="0"/>
      <w:divBdr>
        <w:top w:val="none" w:sz="0" w:space="0" w:color="auto"/>
        <w:left w:val="none" w:sz="0" w:space="0" w:color="auto"/>
        <w:bottom w:val="none" w:sz="0" w:space="0" w:color="auto"/>
        <w:right w:val="none" w:sz="0" w:space="0" w:color="auto"/>
      </w:divBdr>
    </w:div>
    <w:div w:id="217327064">
      <w:bodyDiv w:val="1"/>
      <w:marLeft w:val="0"/>
      <w:marRight w:val="0"/>
      <w:marTop w:val="0"/>
      <w:marBottom w:val="0"/>
      <w:divBdr>
        <w:top w:val="none" w:sz="0" w:space="0" w:color="auto"/>
        <w:left w:val="none" w:sz="0" w:space="0" w:color="auto"/>
        <w:bottom w:val="none" w:sz="0" w:space="0" w:color="auto"/>
        <w:right w:val="none" w:sz="0" w:space="0" w:color="auto"/>
      </w:divBdr>
    </w:div>
    <w:div w:id="250163186">
      <w:bodyDiv w:val="1"/>
      <w:marLeft w:val="0"/>
      <w:marRight w:val="0"/>
      <w:marTop w:val="0"/>
      <w:marBottom w:val="0"/>
      <w:divBdr>
        <w:top w:val="none" w:sz="0" w:space="0" w:color="auto"/>
        <w:left w:val="none" w:sz="0" w:space="0" w:color="auto"/>
        <w:bottom w:val="none" w:sz="0" w:space="0" w:color="auto"/>
        <w:right w:val="none" w:sz="0" w:space="0" w:color="auto"/>
      </w:divBdr>
    </w:div>
    <w:div w:id="263463749">
      <w:bodyDiv w:val="1"/>
      <w:marLeft w:val="0"/>
      <w:marRight w:val="0"/>
      <w:marTop w:val="0"/>
      <w:marBottom w:val="0"/>
      <w:divBdr>
        <w:top w:val="none" w:sz="0" w:space="0" w:color="auto"/>
        <w:left w:val="none" w:sz="0" w:space="0" w:color="auto"/>
        <w:bottom w:val="none" w:sz="0" w:space="0" w:color="auto"/>
        <w:right w:val="none" w:sz="0" w:space="0" w:color="auto"/>
      </w:divBdr>
      <w:divsChild>
        <w:div w:id="1796677251">
          <w:marLeft w:val="0"/>
          <w:marRight w:val="0"/>
          <w:marTop w:val="0"/>
          <w:marBottom w:val="0"/>
          <w:divBdr>
            <w:top w:val="none" w:sz="0" w:space="0" w:color="auto"/>
            <w:left w:val="none" w:sz="0" w:space="0" w:color="auto"/>
            <w:bottom w:val="none" w:sz="0" w:space="0" w:color="auto"/>
            <w:right w:val="none" w:sz="0" w:space="0" w:color="auto"/>
          </w:divBdr>
        </w:div>
        <w:div w:id="519196913">
          <w:marLeft w:val="0"/>
          <w:marRight w:val="0"/>
          <w:marTop w:val="0"/>
          <w:marBottom w:val="0"/>
          <w:divBdr>
            <w:top w:val="none" w:sz="0" w:space="0" w:color="auto"/>
            <w:left w:val="none" w:sz="0" w:space="0" w:color="auto"/>
            <w:bottom w:val="none" w:sz="0" w:space="0" w:color="auto"/>
            <w:right w:val="none" w:sz="0" w:space="0" w:color="auto"/>
          </w:divBdr>
        </w:div>
        <w:div w:id="1131552067">
          <w:marLeft w:val="0"/>
          <w:marRight w:val="0"/>
          <w:marTop w:val="0"/>
          <w:marBottom w:val="0"/>
          <w:divBdr>
            <w:top w:val="none" w:sz="0" w:space="0" w:color="auto"/>
            <w:left w:val="none" w:sz="0" w:space="0" w:color="auto"/>
            <w:bottom w:val="none" w:sz="0" w:space="0" w:color="auto"/>
            <w:right w:val="none" w:sz="0" w:space="0" w:color="auto"/>
          </w:divBdr>
        </w:div>
        <w:div w:id="582683796">
          <w:marLeft w:val="0"/>
          <w:marRight w:val="0"/>
          <w:marTop w:val="0"/>
          <w:marBottom w:val="0"/>
          <w:divBdr>
            <w:top w:val="none" w:sz="0" w:space="0" w:color="auto"/>
            <w:left w:val="none" w:sz="0" w:space="0" w:color="auto"/>
            <w:bottom w:val="none" w:sz="0" w:space="0" w:color="auto"/>
            <w:right w:val="none" w:sz="0" w:space="0" w:color="auto"/>
          </w:divBdr>
        </w:div>
        <w:div w:id="242689867">
          <w:marLeft w:val="0"/>
          <w:marRight w:val="0"/>
          <w:marTop w:val="0"/>
          <w:marBottom w:val="0"/>
          <w:divBdr>
            <w:top w:val="none" w:sz="0" w:space="0" w:color="auto"/>
            <w:left w:val="none" w:sz="0" w:space="0" w:color="auto"/>
            <w:bottom w:val="none" w:sz="0" w:space="0" w:color="auto"/>
            <w:right w:val="none" w:sz="0" w:space="0" w:color="auto"/>
          </w:divBdr>
        </w:div>
        <w:div w:id="1895726798">
          <w:marLeft w:val="0"/>
          <w:marRight w:val="0"/>
          <w:marTop w:val="0"/>
          <w:marBottom w:val="0"/>
          <w:divBdr>
            <w:top w:val="none" w:sz="0" w:space="0" w:color="auto"/>
            <w:left w:val="none" w:sz="0" w:space="0" w:color="auto"/>
            <w:bottom w:val="none" w:sz="0" w:space="0" w:color="auto"/>
            <w:right w:val="none" w:sz="0" w:space="0" w:color="auto"/>
          </w:divBdr>
        </w:div>
        <w:div w:id="1091509432">
          <w:marLeft w:val="0"/>
          <w:marRight w:val="0"/>
          <w:marTop w:val="0"/>
          <w:marBottom w:val="0"/>
          <w:divBdr>
            <w:top w:val="none" w:sz="0" w:space="0" w:color="auto"/>
            <w:left w:val="none" w:sz="0" w:space="0" w:color="auto"/>
            <w:bottom w:val="none" w:sz="0" w:space="0" w:color="auto"/>
            <w:right w:val="none" w:sz="0" w:space="0" w:color="auto"/>
          </w:divBdr>
        </w:div>
        <w:div w:id="1276520323">
          <w:marLeft w:val="0"/>
          <w:marRight w:val="0"/>
          <w:marTop w:val="0"/>
          <w:marBottom w:val="0"/>
          <w:divBdr>
            <w:top w:val="none" w:sz="0" w:space="0" w:color="auto"/>
            <w:left w:val="none" w:sz="0" w:space="0" w:color="auto"/>
            <w:bottom w:val="none" w:sz="0" w:space="0" w:color="auto"/>
            <w:right w:val="none" w:sz="0" w:space="0" w:color="auto"/>
          </w:divBdr>
        </w:div>
        <w:div w:id="1732656262">
          <w:marLeft w:val="0"/>
          <w:marRight w:val="0"/>
          <w:marTop w:val="0"/>
          <w:marBottom w:val="0"/>
          <w:divBdr>
            <w:top w:val="none" w:sz="0" w:space="0" w:color="auto"/>
            <w:left w:val="none" w:sz="0" w:space="0" w:color="auto"/>
            <w:bottom w:val="none" w:sz="0" w:space="0" w:color="auto"/>
            <w:right w:val="none" w:sz="0" w:space="0" w:color="auto"/>
          </w:divBdr>
        </w:div>
        <w:div w:id="1860267631">
          <w:marLeft w:val="0"/>
          <w:marRight w:val="0"/>
          <w:marTop w:val="0"/>
          <w:marBottom w:val="0"/>
          <w:divBdr>
            <w:top w:val="none" w:sz="0" w:space="0" w:color="auto"/>
            <w:left w:val="none" w:sz="0" w:space="0" w:color="auto"/>
            <w:bottom w:val="none" w:sz="0" w:space="0" w:color="auto"/>
            <w:right w:val="none" w:sz="0" w:space="0" w:color="auto"/>
          </w:divBdr>
        </w:div>
        <w:div w:id="1227884974">
          <w:marLeft w:val="0"/>
          <w:marRight w:val="0"/>
          <w:marTop w:val="0"/>
          <w:marBottom w:val="0"/>
          <w:divBdr>
            <w:top w:val="none" w:sz="0" w:space="0" w:color="auto"/>
            <w:left w:val="none" w:sz="0" w:space="0" w:color="auto"/>
            <w:bottom w:val="none" w:sz="0" w:space="0" w:color="auto"/>
            <w:right w:val="none" w:sz="0" w:space="0" w:color="auto"/>
          </w:divBdr>
        </w:div>
        <w:div w:id="1854687878">
          <w:marLeft w:val="0"/>
          <w:marRight w:val="0"/>
          <w:marTop w:val="0"/>
          <w:marBottom w:val="0"/>
          <w:divBdr>
            <w:top w:val="none" w:sz="0" w:space="0" w:color="auto"/>
            <w:left w:val="none" w:sz="0" w:space="0" w:color="auto"/>
            <w:bottom w:val="none" w:sz="0" w:space="0" w:color="auto"/>
            <w:right w:val="none" w:sz="0" w:space="0" w:color="auto"/>
          </w:divBdr>
        </w:div>
      </w:divsChild>
    </w:div>
    <w:div w:id="269239126">
      <w:bodyDiv w:val="1"/>
      <w:marLeft w:val="0"/>
      <w:marRight w:val="0"/>
      <w:marTop w:val="0"/>
      <w:marBottom w:val="0"/>
      <w:divBdr>
        <w:top w:val="none" w:sz="0" w:space="0" w:color="auto"/>
        <w:left w:val="none" w:sz="0" w:space="0" w:color="auto"/>
        <w:bottom w:val="none" w:sz="0" w:space="0" w:color="auto"/>
        <w:right w:val="none" w:sz="0" w:space="0" w:color="auto"/>
      </w:divBdr>
    </w:div>
    <w:div w:id="281426404">
      <w:bodyDiv w:val="1"/>
      <w:marLeft w:val="0"/>
      <w:marRight w:val="0"/>
      <w:marTop w:val="0"/>
      <w:marBottom w:val="0"/>
      <w:divBdr>
        <w:top w:val="none" w:sz="0" w:space="0" w:color="auto"/>
        <w:left w:val="none" w:sz="0" w:space="0" w:color="auto"/>
        <w:bottom w:val="none" w:sz="0" w:space="0" w:color="auto"/>
        <w:right w:val="none" w:sz="0" w:space="0" w:color="auto"/>
      </w:divBdr>
    </w:div>
    <w:div w:id="284508395">
      <w:bodyDiv w:val="1"/>
      <w:marLeft w:val="0"/>
      <w:marRight w:val="0"/>
      <w:marTop w:val="0"/>
      <w:marBottom w:val="0"/>
      <w:divBdr>
        <w:top w:val="none" w:sz="0" w:space="0" w:color="auto"/>
        <w:left w:val="none" w:sz="0" w:space="0" w:color="auto"/>
        <w:bottom w:val="none" w:sz="0" w:space="0" w:color="auto"/>
        <w:right w:val="none" w:sz="0" w:space="0" w:color="auto"/>
      </w:divBdr>
    </w:div>
    <w:div w:id="286008455">
      <w:bodyDiv w:val="1"/>
      <w:marLeft w:val="0"/>
      <w:marRight w:val="0"/>
      <w:marTop w:val="0"/>
      <w:marBottom w:val="0"/>
      <w:divBdr>
        <w:top w:val="none" w:sz="0" w:space="0" w:color="auto"/>
        <w:left w:val="none" w:sz="0" w:space="0" w:color="auto"/>
        <w:bottom w:val="none" w:sz="0" w:space="0" w:color="auto"/>
        <w:right w:val="none" w:sz="0" w:space="0" w:color="auto"/>
      </w:divBdr>
    </w:div>
    <w:div w:id="299383374">
      <w:bodyDiv w:val="1"/>
      <w:marLeft w:val="0"/>
      <w:marRight w:val="0"/>
      <w:marTop w:val="0"/>
      <w:marBottom w:val="0"/>
      <w:divBdr>
        <w:top w:val="none" w:sz="0" w:space="0" w:color="auto"/>
        <w:left w:val="none" w:sz="0" w:space="0" w:color="auto"/>
        <w:bottom w:val="none" w:sz="0" w:space="0" w:color="auto"/>
        <w:right w:val="none" w:sz="0" w:space="0" w:color="auto"/>
      </w:divBdr>
      <w:divsChild>
        <w:div w:id="1572041440">
          <w:marLeft w:val="0"/>
          <w:marRight w:val="0"/>
          <w:marTop w:val="0"/>
          <w:marBottom w:val="0"/>
          <w:divBdr>
            <w:top w:val="none" w:sz="0" w:space="0" w:color="auto"/>
            <w:left w:val="none" w:sz="0" w:space="0" w:color="auto"/>
            <w:bottom w:val="none" w:sz="0" w:space="0" w:color="auto"/>
            <w:right w:val="none" w:sz="0" w:space="0" w:color="auto"/>
          </w:divBdr>
        </w:div>
        <w:div w:id="799226526">
          <w:marLeft w:val="0"/>
          <w:marRight w:val="0"/>
          <w:marTop w:val="0"/>
          <w:marBottom w:val="0"/>
          <w:divBdr>
            <w:top w:val="none" w:sz="0" w:space="0" w:color="auto"/>
            <w:left w:val="none" w:sz="0" w:space="0" w:color="auto"/>
            <w:bottom w:val="none" w:sz="0" w:space="0" w:color="auto"/>
            <w:right w:val="none" w:sz="0" w:space="0" w:color="auto"/>
          </w:divBdr>
        </w:div>
        <w:div w:id="1278636484">
          <w:marLeft w:val="0"/>
          <w:marRight w:val="0"/>
          <w:marTop w:val="0"/>
          <w:marBottom w:val="0"/>
          <w:divBdr>
            <w:top w:val="none" w:sz="0" w:space="0" w:color="auto"/>
            <w:left w:val="none" w:sz="0" w:space="0" w:color="auto"/>
            <w:bottom w:val="none" w:sz="0" w:space="0" w:color="auto"/>
            <w:right w:val="none" w:sz="0" w:space="0" w:color="auto"/>
          </w:divBdr>
        </w:div>
        <w:div w:id="386614694">
          <w:marLeft w:val="0"/>
          <w:marRight w:val="0"/>
          <w:marTop w:val="0"/>
          <w:marBottom w:val="0"/>
          <w:divBdr>
            <w:top w:val="none" w:sz="0" w:space="0" w:color="auto"/>
            <w:left w:val="none" w:sz="0" w:space="0" w:color="auto"/>
            <w:bottom w:val="none" w:sz="0" w:space="0" w:color="auto"/>
            <w:right w:val="none" w:sz="0" w:space="0" w:color="auto"/>
          </w:divBdr>
        </w:div>
      </w:divsChild>
    </w:div>
    <w:div w:id="335040456">
      <w:bodyDiv w:val="1"/>
      <w:marLeft w:val="0"/>
      <w:marRight w:val="0"/>
      <w:marTop w:val="0"/>
      <w:marBottom w:val="0"/>
      <w:divBdr>
        <w:top w:val="none" w:sz="0" w:space="0" w:color="auto"/>
        <w:left w:val="none" w:sz="0" w:space="0" w:color="auto"/>
        <w:bottom w:val="none" w:sz="0" w:space="0" w:color="auto"/>
        <w:right w:val="none" w:sz="0" w:space="0" w:color="auto"/>
      </w:divBdr>
    </w:div>
    <w:div w:id="400711969">
      <w:bodyDiv w:val="1"/>
      <w:marLeft w:val="0"/>
      <w:marRight w:val="0"/>
      <w:marTop w:val="0"/>
      <w:marBottom w:val="0"/>
      <w:divBdr>
        <w:top w:val="none" w:sz="0" w:space="0" w:color="auto"/>
        <w:left w:val="none" w:sz="0" w:space="0" w:color="auto"/>
        <w:bottom w:val="none" w:sz="0" w:space="0" w:color="auto"/>
        <w:right w:val="none" w:sz="0" w:space="0" w:color="auto"/>
      </w:divBdr>
      <w:divsChild>
        <w:div w:id="144669336">
          <w:marLeft w:val="0"/>
          <w:marRight w:val="0"/>
          <w:marTop w:val="0"/>
          <w:marBottom w:val="0"/>
          <w:divBdr>
            <w:top w:val="none" w:sz="0" w:space="0" w:color="auto"/>
            <w:left w:val="none" w:sz="0" w:space="0" w:color="auto"/>
            <w:bottom w:val="none" w:sz="0" w:space="0" w:color="auto"/>
            <w:right w:val="none" w:sz="0" w:space="0" w:color="auto"/>
          </w:divBdr>
        </w:div>
        <w:div w:id="259531209">
          <w:marLeft w:val="0"/>
          <w:marRight w:val="0"/>
          <w:marTop w:val="0"/>
          <w:marBottom w:val="0"/>
          <w:divBdr>
            <w:top w:val="none" w:sz="0" w:space="0" w:color="auto"/>
            <w:left w:val="none" w:sz="0" w:space="0" w:color="auto"/>
            <w:bottom w:val="none" w:sz="0" w:space="0" w:color="auto"/>
            <w:right w:val="none" w:sz="0" w:space="0" w:color="auto"/>
          </w:divBdr>
        </w:div>
        <w:div w:id="446048665">
          <w:marLeft w:val="0"/>
          <w:marRight w:val="0"/>
          <w:marTop w:val="0"/>
          <w:marBottom w:val="0"/>
          <w:divBdr>
            <w:top w:val="none" w:sz="0" w:space="0" w:color="auto"/>
            <w:left w:val="none" w:sz="0" w:space="0" w:color="auto"/>
            <w:bottom w:val="none" w:sz="0" w:space="0" w:color="auto"/>
            <w:right w:val="none" w:sz="0" w:space="0" w:color="auto"/>
          </w:divBdr>
        </w:div>
        <w:div w:id="504516385">
          <w:marLeft w:val="0"/>
          <w:marRight w:val="0"/>
          <w:marTop w:val="0"/>
          <w:marBottom w:val="0"/>
          <w:divBdr>
            <w:top w:val="none" w:sz="0" w:space="0" w:color="auto"/>
            <w:left w:val="none" w:sz="0" w:space="0" w:color="auto"/>
            <w:bottom w:val="none" w:sz="0" w:space="0" w:color="auto"/>
            <w:right w:val="none" w:sz="0" w:space="0" w:color="auto"/>
          </w:divBdr>
        </w:div>
        <w:div w:id="958612293">
          <w:marLeft w:val="0"/>
          <w:marRight w:val="0"/>
          <w:marTop w:val="0"/>
          <w:marBottom w:val="0"/>
          <w:divBdr>
            <w:top w:val="none" w:sz="0" w:space="0" w:color="auto"/>
            <w:left w:val="none" w:sz="0" w:space="0" w:color="auto"/>
            <w:bottom w:val="none" w:sz="0" w:space="0" w:color="auto"/>
            <w:right w:val="none" w:sz="0" w:space="0" w:color="auto"/>
          </w:divBdr>
        </w:div>
        <w:div w:id="1093207640">
          <w:marLeft w:val="0"/>
          <w:marRight w:val="0"/>
          <w:marTop w:val="0"/>
          <w:marBottom w:val="0"/>
          <w:divBdr>
            <w:top w:val="none" w:sz="0" w:space="0" w:color="auto"/>
            <w:left w:val="none" w:sz="0" w:space="0" w:color="auto"/>
            <w:bottom w:val="none" w:sz="0" w:space="0" w:color="auto"/>
            <w:right w:val="none" w:sz="0" w:space="0" w:color="auto"/>
          </w:divBdr>
        </w:div>
        <w:div w:id="1112822183">
          <w:marLeft w:val="0"/>
          <w:marRight w:val="0"/>
          <w:marTop w:val="0"/>
          <w:marBottom w:val="0"/>
          <w:divBdr>
            <w:top w:val="none" w:sz="0" w:space="0" w:color="auto"/>
            <w:left w:val="none" w:sz="0" w:space="0" w:color="auto"/>
            <w:bottom w:val="none" w:sz="0" w:space="0" w:color="auto"/>
            <w:right w:val="none" w:sz="0" w:space="0" w:color="auto"/>
          </w:divBdr>
        </w:div>
        <w:div w:id="1138646719">
          <w:marLeft w:val="0"/>
          <w:marRight w:val="0"/>
          <w:marTop w:val="0"/>
          <w:marBottom w:val="0"/>
          <w:divBdr>
            <w:top w:val="none" w:sz="0" w:space="0" w:color="auto"/>
            <w:left w:val="none" w:sz="0" w:space="0" w:color="auto"/>
            <w:bottom w:val="none" w:sz="0" w:space="0" w:color="auto"/>
            <w:right w:val="none" w:sz="0" w:space="0" w:color="auto"/>
          </w:divBdr>
        </w:div>
        <w:div w:id="1435247863">
          <w:marLeft w:val="0"/>
          <w:marRight w:val="0"/>
          <w:marTop w:val="0"/>
          <w:marBottom w:val="0"/>
          <w:divBdr>
            <w:top w:val="none" w:sz="0" w:space="0" w:color="auto"/>
            <w:left w:val="none" w:sz="0" w:space="0" w:color="auto"/>
            <w:bottom w:val="none" w:sz="0" w:space="0" w:color="auto"/>
            <w:right w:val="none" w:sz="0" w:space="0" w:color="auto"/>
          </w:divBdr>
        </w:div>
        <w:div w:id="1480728662">
          <w:marLeft w:val="0"/>
          <w:marRight w:val="0"/>
          <w:marTop w:val="0"/>
          <w:marBottom w:val="0"/>
          <w:divBdr>
            <w:top w:val="none" w:sz="0" w:space="0" w:color="auto"/>
            <w:left w:val="none" w:sz="0" w:space="0" w:color="auto"/>
            <w:bottom w:val="none" w:sz="0" w:space="0" w:color="auto"/>
            <w:right w:val="none" w:sz="0" w:space="0" w:color="auto"/>
          </w:divBdr>
        </w:div>
        <w:div w:id="1510023144">
          <w:marLeft w:val="0"/>
          <w:marRight w:val="0"/>
          <w:marTop w:val="0"/>
          <w:marBottom w:val="0"/>
          <w:divBdr>
            <w:top w:val="none" w:sz="0" w:space="0" w:color="auto"/>
            <w:left w:val="none" w:sz="0" w:space="0" w:color="auto"/>
            <w:bottom w:val="none" w:sz="0" w:space="0" w:color="auto"/>
            <w:right w:val="none" w:sz="0" w:space="0" w:color="auto"/>
          </w:divBdr>
        </w:div>
        <w:div w:id="1527449822">
          <w:marLeft w:val="0"/>
          <w:marRight w:val="0"/>
          <w:marTop w:val="0"/>
          <w:marBottom w:val="0"/>
          <w:divBdr>
            <w:top w:val="none" w:sz="0" w:space="0" w:color="auto"/>
            <w:left w:val="none" w:sz="0" w:space="0" w:color="auto"/>
            <w:bottom w:val="none" w:sz="0" w:space="0" w:color="auto"/>
            <w:right w:val="none" w:sz="0" w:space="0" w:color="auto"/>
          </w:divBdr>
        </w:div>
        <w:div w:id="1718822497">
          <w:marLeft w:val="0"/>
          <w:marRight w:val="0"/>
          <w:marTop w:val="0"/>
          <w:marBottom w:val="0"/>
          <w:divBdr>
            <w:top w:val="none" w:sz="0" w:space="0" w:color="auto"/>
            <w:left w:val="none" w:sz="0" w:space="0" w:color="auto"/>
            <w:bottom w:val="none" w:sz="0" w:space="0" w:color="auto"/>
            <w:right w:val="none" w:sz="0" w:space="0" w:color="auto"/>
          </w:divBdr>
        </w:div>
      </w:divsChild>
    </w:div>
    <w:div w:id="422069054">
      <w:bodyDiv w:val="1"/>
      <w:marLeft w:val="0"/>
      <w:marRight w:val="0"/>
      <w:marTop w:val="0"/>
      <w:marBottom w:val="0"/>
      <w:divBdr>
        <w:top w:val="none" w:sz="0" w:space="0" w:color="auto"/>
        <w:left w:val="none" w:sz="0" w:space="0" w:color="auto"/>
        <w:bottom w:val="none" w:sz="0" w:space="0" w:color="auto"/>
        <w:right w:val="none" w:sz="0" w:space="0" w:color="auto"/>
      </w:divBdr>
      <w:divsChild>
        <w:div w:id="1849447585">
          <w:marLeft w:val="0"/>
          <w:marRight w:val="0"/>
          <w:marTop w:val="0"/>
          <w:marBottom w:val="0"/>
          <w:divBdr>
            <w:top w:val="none" w:sz="0" w:space="0" w:color="auto"/>
            <w:left w:val="none" w:sz="0" w:space="0" w:color="auto"/>
            <w:bottom w:val="none" w:sz="0" w:space="0" w:color="auto"/>
            <w:right w:val="none" w:sz="0" w:space="0" w:color="auto"/>
          </w:divBdr>
        </w:div>
        <w:div w:id="1005129822">
          <w:marLeft w:val="0"/>
          <w:marRight w:val="0"/>
          <w:marTop w:val="0"/>
          <w:marBottom w:val="0"/>
          <w:divBdr>
            <w:top w:val="none" w:sz="0" w:space="0" w:color="auto"/>
            <w:left w:val="none" w:sz="0" w:space="0" w:color="auto"/>
            <w:bottom w:val="none" w:sz="0" w:space="0" w:color="auto"/>
            <w:right w:val="none" w:sz="0" w:space="0" w:color="auto"/>
          </w:divBdr>
        </w:div>
        <w:div w:id="2050107563">
          <w:marLeft w:val="0"/>
          <w:marRight w:val="0"/>
          <w:marTop w:val="0"/>
          <w:marBottom w:val="0"/>
          <w:divBdr>
            <w:top w:val="none" w:sz="0" w:space="0" w:color="auto"/>
            <w:left w:val="none" w:sz="0" w:space="0" w:color="auto"/>
            <w:bottom w:val="none" w:sz="0" w:space="0" w:color="auto"/>
            <w:right w:val="none" w:sz="0" w:space="0" w:color="auto"/>
          </w:divBdr>
        </w:div>
        <w:div w:id="1324893515">
          <w:marLeft w:val="0"/>
          <w:marRight w:val="0"/>
          <w:marTop w:val="0"/>
          <w:marBottom w:val="0"/>
          <w:divBdr>
            <w:top w:val="none" w:sz="0" w:space="0" w:color="auto"/>
            <w:left w:val="none" w:sz="0" w:space="0" w:color="auto"/>
            <w:bottom w:val="none" w:sz="0" w:space="0" w:color="auto"/>
            <w:right w:val="none" w:sz="0" w:space="0" w:color="auto"/>
          </w:divBdr>
        </w:div>
        <w:div w:id="1580401219">
          <w:marLeft w:val="0"/>
          <w:marRight w:val="0"/>
          <w:marTop w:val="0"/>
          <w:marBottom w:val="0"/>
          <w:divBdr>
            <w:top w:val="none" w:sz="0" w:space="0" w:color="auto"/>
            <w:left w:val="none" w:sz="0" w:space="0" w:color="auto"/>
            <w:bottom w:val="none" w:sz="0" w:space="0" w:color="auto"/>
            <w:right w:val="none" w:sz="0" w:space="0" w:color="auto"/>
          </w:divBdr>
        </w:div>
        <w:div w:id="1037316089">
          <w:marLeft w:val="0"/>
          <w:marRight w:val="0"/>
          <w:marTop w:val="0"/>
          <w:marBottom w:val="0"/>
          <w:divBdr>
            <w:top w:val="none" w:sz="0" w:space="0" w:color="auto"/>
            <w:left w:val="none" w:sz="0" w:space="0" w:color="auto"/>
            <w:bottom w:val="none" w:sz="0" w:space="0" w:color="auto"/>
            <w:right w:val="none" w:sz="0" w:space="0" w:color="auto"/>
          </w:divBdr>
        </w:div>
        <w:div w:id="1874147134">
          <w:marLeft w:val="0"/>
          <w:marRight w:val="0"/>
          <w:marTop w:val="0"/>
          <w:marBottom w:val="0"/>
          <w:divBdr>
            <w:top w:val="none" w:sz="0" w:space="0" w:color="auto"/>
            <w:left w:val="none" w:sz="0" w:space="0" w:color="auto"/>
            <w:bottom w:val="none" w:sz="0" w:space="0" w:color="auto"/>
            <w:right w:val="none" w:sz="0" w:space="0" w:color="auto"/>
          </w:divBdr>
        </w:div>
        <w:div w:id="1568607861">
          <w:marLeft w:val="0"/>
          <w:marRight w:val="0"/>
          <w:marTop w:val="0"/>
          <w:marBottom w:val="0"/>
          <w:divBdr>
            <w:top w:val="none" w:sz="0" w:space="0" w:color="auto"/>
            <w:left w:val="none" w:sz="0" w:space="0" w:color="auto"/>
            <w:bottom w:val="none" w:sz="0" w:space="0" w:color="auto"/>
            <w:right w:val="none" w:sz="0" w:space="0" w:color="auto"/>
          </w:divBdr>
        </w:div>
      </w:divsChild>
    </w:div>
    <w:div w:id="473986326">
      <w:bodyDiv w:val="1"/>
      <w:marLeft w:val="0"/>
      <w:marRight w:val="0"/>
      <w:marTop w:val="0"/>
      <w:marBottom w:val="0"/>
      <w:divBdr>
        <w:top w:val="none" w:sz="0" w:space="0" w:color="auto"/>
        <w:left w:val="none" w:sz="0" w:space="0" w:color="auto"/>
        <w:bottom w:val="none" w:sz="0" w:space="0" w:color="auto"/>
        <w:right w:val="none" w:sz="0" w:space="0" w:color="auto"/>
      </w:divBdr>
      <w:divsChild>
        <w:div w:id="824661589">
          <w:marLeft w:val="547"/>
          <w:marRight w:val="0"/>
          <w:marTop w:val="0"/>
          <w:marBottom w:val="0"/>
          <w:divBdr>
            <w:top w:val="none" w:sz="0" w:space="0" w:color="auto"/>
            <w:left w:val="none" w:sz="0" w:space="0" w:color="auto"/>
            <w:bottom w:val="none" w:sz="0" w:space="0" w:color="auto"/>
            <w:right w:val="none" w:sz="0" w:space="0" w:color="auto"/>
          </w:divBdr>
        </w:div>
      </w:divsChild>
    </w:div>
    <w:div w:id="482505226">
      <w:bodyDiv w:val="1"/>
      <w:marLeft w:val="0"/>
      <w:marRight w:val="0"/>
      <w:marTop w:val="0"/>
      <w:marBottom w:val="0"/>
      <w:divBdr>
        <w:top w:val="none" w:sz="0" w:space="0" w:color="auto"/>
        <w:left w:val="none" w:sz="0" w:space="0" w:color="auto"/>
        <w:bottom w:val="none" w:sz="0" w:space="0" w:color="auto"/>
        <w:right w:val="none" w:sz="0" w:space="0" w:color="auto"/>
      </w:divBdr>
    </w:div>
    <w:div w:id="500387779">
      <w:bodyDiv w:val="1"/>
      <w:marLeft w:val="0"/>
      <w:marRight w:val="0"/>
      <w:marTop w:val="0"/>
      <w:marBottom w:val="0"/>
      <w:divBdr>
        <w:top w:val="none" w:sz="0" w:space="0" w:color="auto"/>
        <w:left w:val="none" w:sz="0" w:space="0" w:color="auto"/>
        <w:bottom w:val="none" w:sz="0" w:space="0" w:color="auto"/>
        <w:right w:val="none" w:sz="0" w:space="0" w:color="auto"/>
      </w:divBdr>
    </w:div>
    <w:div w:id="568004765">
      <w:bodyDiv w:val="1"/>
      <w:marLeft w:val="0"/>
      <w:marRight w:val="0"/>
      <w:marTop w:val="0"/>
      <w:marBottom w:val="0"/>
      <w:divBdr>
        <w:top w:val="none" w:sz="0" w:space="0" w:color="auto"/>
        <w:left w:val="none" w:sz="0" w:space="0" w:color="auto"/>
        <w:bottom w:val="none" w:sz="0" w:space="0" w:color="auto"/>
        <w:right w:val="none" w:sz="0" w:space="0" w:color="auto"/>
      </w:divBdr>
    </w:div>
    <w:div w:id="607280153">
      <w:bodyDiv w:val="1"/>
      <w:marLeft w:val="0"/>
      <w:marRight w:val="0"/>
      <w:marTop w:val="0"/>
      <w:marBottom w:val="0"/>
      <w:divBdr>
        <w:top w:val="none" w:sz="0" w:space="0" w:color="auto"/>
        <w:left w:val="none" w:sz="0" w:space="0" w:color="auto"/>
        <w:bottom w:val="none" w:sz="0" w:space="0" w:color="auto"/>
        <w:right w:val="none" w:sz="0" w:space="0" w:color="auto"/>
      </w:divBdr>
    </w:div>
    <w:div w:id="656614338">
      <w:bodyDiv w:val="1"/>
      <w:marLeft w:val="0"/>
      <w:marRight w:val="0"/>
      <w:marTop w:val="0"/>
      <w:marBottom w:val="0"/>
      <w:divBdr>
        <w:top w:val="none" w:sz="0" w:space="0" w:color="auto"/>
        <w:left w:val="none" w:sz="0" w:space="0" w:color="auto"/>
        <w:bottom w:val="none" w:sz="0" w:space="0" w:color="auto"/>
        <w:right w:val="none" w:sz="0" w:space="0" w:color="auto"/>
      </w:divBdr>
    </w:div>
    <w:div w:id="672605990">
      <w:bodyDiv w:val="1"/>
      <w:marLeft w:val="0"/>
      <w:marRight w:val="0"/>
      <w:marTop w:val="0"/>
      <w:marBottom w:val="0"/>
      <w:divBdr>
        <w:top w:val="none" w:sz="0" w:space="0" w:color="auto"/>
        <w:left w:val="none" w:sz="0" w:space="0" w:color="auto"/>
        <w:bottom w:val="none" w:sz="0" w:space="0" w:color="auto"/>
        <w:right w:val="none" w:sz="0" w:space="0" w:color="auto"/>
      </w:divBdr>
    </w:div>
    <w:div w:id="681128974">
      <w:bodyDiv w:val="1"/>
      <w:marLeft w:val="0"/>
      <w:marRight w:val="0"/>
      <w:marTop w:val="0"/>
      <w:marBottom w:val="0"/>
      <w:divBdr>
        <w:top w:val="none" w:sz="0" w:space="0" w:color="auto"/>
        <w:left w:val="none" w:sz="0" w:space="0" w:color="auto"/>
        <w:bottom w:val="none" w:sz="0" w:space="0" w:color="auto"/>
        <w:right w:val="none" w:sz="0" w:space="0" w:color="auto"/>
      </w:divBdr>
    </w:div>
    <w:div w:id="705325903">
      <w:bodyDiv w:val="1"/>
      <w:marLeft w:val="0"/>
      <w:marRight w:val="0"/>
      <w:marTop w:val="0"/>
      <w:marBottom w:val="0"/>
      <w:divBdr>
        <w:top w:val="none" w:sz="0" w:space="0" w:color="auto"/>
        <w:left w:val="none" w:sz="0" w:space="0" w:color="auto"/>
        <w:bottom w:val="none" w:sz="0" w:space="0" w:color="auto"/>
        <w:right w:val="none" w:sz="0" w:space="0" w:color="auto"/>
      </w:divBdr>
    </w:div>
    <w:div w:id="722365196">
      <w:bodyDiv w:val="1"/>
      <w:marLeft w:val="0"/>
      <w:marRight w:val="0"/>
      <w:marTop w:val="0"/>
      <w:marBottom w:val="0"/>
      <w:divBdr>
        <w:top w:val="none" w:sz="0" w:space="0" w:color="auto"/>
        <w:left w:val="none" w:sz="0" w:space="0" w:color="auto"/>
        <w:bottom w:val="none" w:sz="0" w:space="0" w:color="auto"/>
        <w:right w:val="none" w:sz="0" w:space="0" w:color="auto"/>
      </w:divBdr>
    </w:div>
    <w:div w:id="740366625">
      <w:bodyDiv w:val="1"/>
      <w:marLeft w:val="0"/>
      <w:marRight w:val="0"/>
      <w:marTop w:val="0"/>
      <w:marBottom w:val="0"/>
      <w:divBdr>
        <w:top w:val="none" w:sz="0" w:space="0" w:color="auto"/>
        <w:left w:val="none" w:sz="0" w:space="0" w:color="auto"/>
        <w:bottom w:val="none" w:sz="0" w:space="0" w:color="auto"/>
        <w:right w:val="none" w:sz="0" w:space="0" w:color="auto"/>
      </w:divBdr>
      <w:divsChild>
        <w:div w:id="3214286">
          <w:marLeft w:val="0"/>
          <w:marRight w:val="0"/>
          <w:marTop w:val="0"/>
          <w:marBottom w:val="0"/>
          <w:divBdr>
            <w:top w:val="none" w:sz="0" w:space="0" w:color="auto"/>
            <w:left w:val="none" w:sz="0" w:space="0" w:color="auto"/>
            <w:bottom w:val="none" w:sz="0" w:space="0" w:color="auto"/>
            <w:right w:val="none" w:sz="0" w:space="0" w:color="auto"/>
          </w:divBdr>
        </w:div>
        <w:div w:id="242758367">
          <w:marLeft w:val="0"/>
          <w:marRight w:val="0"/>
          <w:marTop w:val="0"/>
          <w:marBottom w:val="0"/>
          <w:divBdr>
            <w:top w:val="none" w:sz="0" w:space="0" w:color="auto"/>
            <w:left w:val="none" w:sz="0" w:space="0" w:color="auto"/>
            <w:bottom w:val="none" w:sz="0" w:space="0" w:color="auto"/>
            <w:right w:val="none" w:sz="0" w:space="0" w:color="auto"/>
          </w:divBdr>
        </w:div>
        <w:div w:id="295993040">
          <w:marLeft w:val="0"/>
          <w:marRight w:val="0"/>
          <w:marTop w:val="0"/>
          <w:marBottom w:val="0"/>
          <w:divBdr>
            <w:top w:val="none" w:sz="0" w:space="0" w:color="auto"/>
            <w:left w:val="none" w:sz="0" w:space="0" w:color="auto"/>
            <w:bottom w:val="none" w:sz="0" w:space="0" w:color="auto"/>
            <w:right w:val="none" w:sz="0" w:space="0" w:color="auto"/>
          </w:divBdr>
        </w:div>
        <w:div w:id="458914855">
          <w:marLeft w:val="0"/>
          <w:marRight w:val="0"/>
          <w:marTop w:val="0"/>
          <w:marBottom w:val="0"/>
          <w:divBdr>
            <w:top w:val="none" w:sz="0" w:space="0" w:color="auto"/>
            <w:left w:val="none" w:sz="0" w:space="0" w:color="auto"/>
            <w:bottom w:val="none" w:sz="0" w:space="0" w:color="auto"/>
            <w:right w:val="none" w:sz="0" w:space="0" w:color="auto"/>
          </w:divBdr>
        </w:div>
        <w:div w:id="470755207">
          <w:marLeft w:val="0"/>
          <w:marRight w:val="0"/>
          <w:marTop w:val="0"/>
          <w:marBottom w:val="0"/>
          <w:divBdr>
            <w:top w:val="none" w:sz="0" w:space="0" w:color="auto"/>
            <w:left w:val="none" w:sz="0" w:space="0" w:color="auto"/>
            <w:bottom w:val="none" w:sz="0" w:space="0" w:color="auto"/>
            <w:right w:val="none" w:sz="0" w:space="0" w:color="auto"/>
          </w:divBdr>
        </w:div>
        <w:div w:id="547499743">
          <w:marLeft w:val="0"/>
          <w:marRight w:val="0"/>
          <w:marTop w:val="0"/>
          <w:marBottom w:val="0"/>
          <w:divBdr>
            <w:top w:val="none" w:sz="0" w:space="0" w:color="auto"/>
            <w:left w:val="none" w:sz="0" w:space="0" w:color="auto"/>
            <w:bottom w:val="none" w:sz="0" w:space="0" w:color="auto"/>
            <w:right w:val="none" w:sz="0" w:space="0" w:color="auto"/>
          </w:divBdr>
        </w:div>
        <w:div w:id="656501127">
          <w:marLeft w:val="0"/>
          <w:marRight w:val="0"/>
          <w:marTop w:val="0"/>
          <w:marBottom w:val="0"/>
          <w:divBdr>
            <w:top w:val="none" w:sz="0" w:space="0" w:color="auto"/>
            <w:left w:val="none" w:sz="0" w:space="0" w:color="auto"/>
            <w:bottom w:val="none" w:sz="0" w:space="0" w:color="auto"/>
            <w:right w:val="none" w:sz="0" w:space="0" w:color="auto"/>
          </w:divBdr>
        </w:div>
        <w:div w:id="671950241">
          <w:marLeft w:val="0"/>
          <w:marRight w:val="0"/>
          <w:marTop w:val="0"/>
          <w:marBottom w:val="0"/>
          <w:divBdr>
            <w:top w:val="none" w:sz="0" w:space="0" w:color="auto"/>
            <w:left w:val="none" w:sz="0" w:space="0" w:color="auto"/>
            <w:bottom w:val="none" w:sz="0" w:space="0" w:color="auto"/>
            <w:right w:val="none" w:sz="0" w:space="0" w:color="auto"/>
          </w:divBdr>
        </w:div>
        <w:div w:id="790824025">
          <w:marLeft w:val="0"/>
          <w:marRight w:val="0"/>
          <w:marTop w:val="0"/>
          <w:marBottom w:val="0"/>
          <w:divBdr>
            <w:top w:val="none" w:sz="0" w:space="0" w:color="auto"/>
            <w:left w:val="none" w:sz="0" w:space="0" w:color="auto"/>
            <w:bottom w:val="none" w:sz="0" w:space="0" w:color="auto"/>
            <w:right w:val="none" w:sz="0" w:space="0" w:color="auto"/>
          </w:divBdr>
        </w:div>
        <w:div w:id="798767925">
          <w:marLeft w:val="0"/>
          <w:marRight w:val="0"/>
          <w:marTop w:val="0"/>
          <w:marBottom w:val="0"/>
          <w:divBdr>
            <w:top w:val="none" w:sz="0" w:space="0" w:color="auto"/>
            <w:left w:val="none" w:sz="0" w:space="0" w:color="auto"/>
            <w:bottom w:val="none" w:sz="0" w:space="0" w:color="auto"/>
            <w:right w:val="none" w:sz="0" w:space="0" w:color="auto"/>
          </w:divBdr>
        </w:div>
        <w:div w:id="854612991">
          <w:marLeft w:val="0"/>
          <w:marRight w:val="0"/>
          <w:marTop w:val="0"/>
          <w:marBottom w:val="0"/>
          <w:divBdr>
            <w:top w:val="none" w:sz="0" w:space="0" w:color="auto"/>
            <w:left w:val="none" w:sz="0" w:space="0" w:color="auto"/>
            <w:bottom w:val="none" w:sz="0" w:space="0" w:color="auto"/>
            <w:right w:val="none" w:sz="0" w:space="0" w:color="auto"/>
          </w:divBdr>
        </w:div>
        <w:div w:id="882987943">
          <w:marLeft w:val="0"/>
          <w:marRight w:val="0"/>
          <w:marTop w:val="0"/>
          <w:marBottom w:val="0"/>
          <w:divBdr>
            <w:top w:val="none" w:sz="0" w:space="0" w:color="auto"/>
            <w:left w:val="none" w:sz="0" w:space="0" w:color="auto"/>
            <w:bottom w:val="none" w:sz="0" w:space="0" w:color="auto"/>
            <w:right w:val="none" w:sz="0" w:space="0" w:color="auto"/>
          </w:divBdr>
        </w:div>
        <w:div w:id="959610145">
          <w:marLeft w:val="0"/>
          <w:marRight w:val="0"/>
          <w:marTop w:val="0"/>
          <w:marBottom w:val="0"/>
          <w:divBdr>
            <w:top w:val="none" w:sz="0" w:space="0" w:color="auto"/>
            <w:left w:val="none" w:sz="0" w:space="0" w:color="auto"/>
            <w:bottom w:val="none" w:sz="0" w:space="0" w:color="auto"/>
            <w:right w:val="none" w:sz="0" w:space="0" w:color="auto"/>
          </w:divBdr>
        </w:div>
        <w:div w:id="966356028">
          <w:marLeft w:val="0"/>
          <w:marRight w:val="0"/>
          <w:marTop w:val="0"/>
          <w:marBottom w:val="0"/>
          <w:divBdr>
            <w:top w:val="none" w:sz="0" w:space="0" w:color="auto"/>
            <w:left w:val="none" w:sz="0" w:space="0" w:color="auto"/>
            <w:bottom w:val="none" w:sz="0" w:space="0" w:color="auto"/>
            <w:right w:val="none" w:sz="0" w:space="0" w:color="auto"/>
          </w:divBdr>
        </w:div>
        <w:div w:id="1000738738">
          <w:marLeft w:val="0"/>
          <w:marRight w:val="0"/>
          <w:marTop w:val="0"/>
          <w:marBottom w:val="0"/>
          <w:divBdr>
            <w:top w:val="none" w:sz="0" w:space="0" w:color="auto"/>
            <w:left w:val="none" w:sz="0" w:space="0" w:color="auto"/>
            <w:bottom w:val="none" w:sz="0" w:space="0" w:color="auto"/>
            <w:right w:val="none" w:sz="0" w:space="0" w:color="auto"/>
          </w:divBdr>
        </w:div>
        <w:div w:id="1202934326">
          <w:marLeft w:val="0"/>
          <w:marRight w:val="0"/>
          <w:marTop w:val="0"/>
          <w:marBottom w:val="0"/>
          <w:divBdr>
            <w:top w:val="none" w:sz="0" w:space="0" w:color="auto"/>
            <w:left w:val="none" w:sz="0" w:space="0" w:color="auto"/>
            <w:bottom w:val="none" w:sz="0" w:space="0" w:color="auto"/>
            <w:right w:val="none" w:sz="0" w:space="0" w:color="auto"/>
          </w:divBdr>
        </w:div>
        <w:div w:id="1243754757">
          <w:marLeft w:val="0"/>
          <w:marRight w:val="0"/>
          <w:marTop w:val="0"/>
          <w:marBottom w:val="0"/>
          <w:divBdr>
            <w:top w:val="none" w:sz="0" w:space="0" w:color="auto"/>
            <w:left w:val="none" w:sz="0" w:space="0" w:color="auto"/>
            <w:bottom w:val="none" w:sz="0" w:space="0" w:color="auto"/>
            <w:right w:val="none" w:sz="0" w:space="0" w:color="auto"/>
          </w:divBdr>
        </w:div>
        <w:div w:id="1414860302">
          <w:marLeft w:val="0"/>
          <w:marRight w:val="0"/>
          <w:marTop w:val="0"/>
          <w:marBottom w:val="0"/>
          <w:divBdr>
            <w:top w:val="none" w:sz="0" w:space="0" w:color="auto"/>
            <w:left w:val="none" w:sz="0" w:space="0" w:color="auto"/>
            <w:bottom w:val="none" w:sz="0" w:space="0" w:color="auto"/>
            <w:right w:val="none" w:sz="0" w:space="0" w:color="auto"/>
          </w:divBdr>
        </w:div>
        <w:div w:id="1518076105">
          <w:marLeft w:val="0"/>
          <w:marRight w:val="0"/>
          <w:marTop w:val="0"/>
          <w:marBottom w:val="0"/>
          <w:divBdr>
            <w:top w:val="none" w:sz="0" w:space="0" w:color="auto"/>
            <w:left w:val="none" w:sz="0" w:space="0" w:color="auto"/>
            <w:bottom w:val="none" w:sz="0" w:space="0" w:color="auto"/>
            <w:right w:val="none" w:sz="0" w:space="0" w:color="auto"/>
          </w:divBdr>
        </w:div>
        <w:div w:id="1580629586">
          <w:marLeft w:val="0"/>
          <w:marRight w:val="0"/>
          <w:marTop w:val="0"/>
          <w:marBottom w:val="0"/>
          <w:divBdr>
            <w:top w:val="none" w:sz="0" w:space="0" w:color="auto"/>
            <w:left w:val="none" w:sz="0" w:space="0" w:color="auto"/>
            <w:bottom w:val="none" w:sz="0" w:space="0" w:color="auto"/>
            <w:right w:val="none" w:sz="0" w:space="0" w:color="auto"/>
          </w:divBdr>
        </w:div>
        <w:div w:id="1717512740">
          <w:marLeft w:val="0"/>
          <w:marRight w:val="0"/>
          <w:marTop w:val="0"/>
          <w:marBottom w:val="0"/>
          <w:divBdr>
            <w:top w:val="none" w:sz="0" w:space="0" w:color="auto"/>
            <w:left w:val="none" w:sz="0" w:space="0" w:color="auto"/>
            <w:bottom w:val="none" w:sz="0" w:space="0" w:color="auto"/>
            <w:right w:val="none" w:sz="0" w:space="0" w:color="auto"/>
          </w:divBdr>
        </w:div>
        <w:div w:id="1930429151">
          <w:marLeft w:val="0"/>
          <w:marRight w:val="0"/>
          <w:marTop w:val="0"/>
          <w:marBottom w:val="0"/>
          <w:divBdr>
            <w:top w:val="none" w:sz="0" w:space="0" w:color="auto"/>
            <w:left w:val="none" w:sz="0" w:space="0" w:color="auto"/>
            <w:bottom w:val="none" w:sz="0" w:space="0" w:color="auto"/>
            <w:right w:val="none" w:sz="0" w:space="0" w:color="auto"/>
          </w:divBdr>
        </w:div>
        <w:div w:id="1984235406">
          <w:marLeft w:val="0"/>
          <w:marRight w:val="0"/>
          <w:marTop w:val="0"/>
          <w:marBottom w:val="0"/>
          <w:divBdr>
            <w:top w:val="none" w:sz="0" w:space="0" w:color="auto"/>
            <w:left w:val="none" w:sz="0" w:space="0" w:color="auto"/>
            <w:bottom w:val="none" w:sz="0" w:space="0" w:color="auto"/>
            <w:right w:val="none" w:sz="0" w:space="0" w:color="auto"/>
          </w:divBdr>
        </w:div>
        <w:div w:id="1991474576">
          <w:marLeft w:val="0"/>
          <w:marRight w:val="0"/>
          <w:marTop w:val="0"/>
          <w:marBottom w:val="0"/>
          <w:divBdr>
            <w:top w:val="none" w:sz="0" w:space="0" w:color="auto"/>
            <w:left w:val="none" w:sz="0" w:space="0" w:color="auto"/>
            <w:bottom w:val="none" w:sz="0" w:space="0" w:color="auto"/>
            <w:right w:val="none" w:sz="0" w:space="0" w:color="auto"/>
          </w:divBdr>
        </w:div>
        <w:div w:id="2135706082">
          <w:marLeft w:val="0"/>
          <w:marRight w:val="0"/>
          <w:marTop w:val="0"/>
          <w:marBottom w:val="0"/>
          <w:divBdr>
            <w:top w:val="none" w:sz="0" w:space="0" w:color="auto"/>
            <w:left w:val="none" w:sz="0" w:space="0" w:color="auto"/>
            <w:bottom w:val="none" w:sz="0" w:space="0" w:color="auto"/>
            <w:right w:val="none" w:sz="0" w:space="0" w:color="auto"/>
          </w:divBdr>
        </w:div>
      </w:divsChild>
    </w:div>
    <w:div w:id="805272722">
      <w:bodyDiv w:val="1"/>
      <w:marLeft w:val="0"/>
      <w:marRight w:val="0"/>
      <w:marTop w:val="0"/>
      <w:marBottom w:val="0"/>
      <w:divBdr>
        <w:top w:val="none" w:sz="0" w:space="0" w:color="auto"/>
        <w:left w:val="none" w:sz="0" w:space="0" w:color="auto"/>
        <w:bottom w:val="none" w:sz="0" w:space="0" w:color="auto"/>
        <w:right w:val="none" w:sz="0" w:space="0" w:color="auto"/>
      </w:divBdr>
      <w:divsChild>
        <w:div w:id="99180112">
          <w:marLeft w:val="0"/>
          <w:marRight w:val="0"/>
          <w:marTop w:val="0"/>
          <w:marBottom w:val="0"/>
          <w:divBdr>
            <w:top w:val="none" w:sz="0" w:space="0" w:color="auto"/>
            <w:left w:val="none" w:sz="0" w:space="0" w:color="auto"/>
            <w:bottom w:val="none" w:sz="0" w:space="0" w:color="auto"/>
            <w:right w:val="none" w:sz="0" w:space="0" w:color="auto"/>
          </w:divBdr>
        </w:div>
        <w:div w:id="496700011">
          <w:marLeft w:val="0"/>
          <w:marRight w:val="0"/>
          <w:marTop w:val="0"/>
          <w:marBottom w:val="0"/>
          <w:divBdr>
            <w:top w:val="none" w:sz="0" w:space="0" w:color="auto"/>
            <w:left w:val="none" w:sz="0" w:space="0" w:color="auto"/>
            <w:bottom w:val="none" w:sz="0" w:space="0" w:color="auto"/>
            <w:right w:val="none" w:sz="0" w:space="0" w:color="auto"/>
          </w:divBdr>
        </w:div>
        <w:div w:id="642195434">
          <w:marLeft w:val="0"/>
          <w:marRight w:val="0"/>
          <w:marTop w:val="0"/>
          <w:marBottom w:val="0"/>
          <w:divBdr>
            <w:top w:val="none" w:sz="0" w:space="0" w:color="auto"/>
            <w:left w:val="none" w:sz="0" w:space="0" w:color="auto"/>
            <w:bottom w:val="none" w:sz="0" w:space="0" w:color="auto"/>
            <w:right w:val="none" w:sz="0" w:space="0" w:color="auto"/>
          </w:divBdr>
        </w:div>
        <w:div w:id="705569027">
          <w:marLeft w:val="0"/>
          <w:marRight w:val="0"/>
          <w:marTop w:val="0"/>
          <w:marBottom w:val="0"/>
          <w:divBdr>
            <w:top w:val="none" w:sz="0" w:space="0" w:color="auto"/>
            <w:left w:val="none" w:sz="0" w:space="0" w:color="auto"/>
            <w:bottom w:val="none" w:sz="0" w:space="0" w:color="auto"/>
            <w:right w:val="none" w:sz="0" w:space="0" w:color="auto"/>
          </w:divBdr>
        </w:div>
        <w:div w:id="1059741197">
          <w:marLeft w:val="0"/>
          <w:marRight w:val="0"/>
          <w:marTop w:val="0"/>
          <w:marBottom w:val="0"/>
          <w:divBdr>
            <w:top w:val="none" w:sz="0" w:space="0" w:color="auto"/>
            <w:left w:val="none" w:sz="0" w:space="0" w:color="auto"/>
            <w:bottom w:val="none" w:sz="0" w:space="0" w:color="auto"/>
            <w:right w:val="none" w:sz="0" w:space="0" w:color="auto"/>
          </w:divBdr>
        </w:div>
        <w:div w:id="1285231537">
          <w:marLeft w:val="0"/>
          <w:marRight w:val="0"/>
          <w:marTop w:val="0"/>
          <w:marBottom w:val="0"/>
          <w:divBdr>
            <w:top w:val="none" w:sz="0" w:space="0" w:color="auto"/>
            <w:left w:val="none" w:sz="0" w:space="0" w:color="auto"/>
            <w:bottom w:val="none" w:sz="0" w:space="0" w:color="auto"/>
            <w:right w:val="none" w:sz="0" w:space="0" w:color="auto"/>
          </w:divBdr>
        </w:div>
        <w:div w:id="1738626812">
          <w:marLeft w:val="0"/>
          <w:marRight w:val="0"/>
          <w:marTop w:val="0"/>
          <w:marBottom w:val="0"/>
          <w:divBdr>
            <w:top w:val="none" w:sz="0" w:space="0" w:color="auto"/>
            <w:left w:val="none" w:sz="0" w:space="0" w:color="auto"/>
            <w:bottom w:val="none" w:sz="0" w:space="0" w:color="auto"/>
            <w:right w:val="none" w:sz="0" w:space="0" w:color="auto"/>
          </w:divBdr>
        </w:div>
        <w:div w:id="1885750705">
          <w:marLeft w:val="0"/>
          <w:marRight w:val="0"/>
          <w:marTop w:val="0"/>
          <w:marBottom w:val="0"/>
          <w:divBdr>
            <w:top w:val="none" w:sz="0" w:space="0" w:color="auto"/>
            <w:left w:val="none" w:sz="0" w:space="0" w:color="auto"/>
            <w:bottom w:val="none" w:sz="0" w:space="0" w:color="auto"/>
            <w:right w:val="none" w:sz="0" w:space="0" w:color="auto"/>
          </w:divBdr>
        </w:div>
      </w:divsChild>
    </w:div>
    <w:div w:id="851070508">
      <w:bodyDiv w:val="1"/>
      <w:marLeft w:val="0"/>
      <w:marRight w:val="0"/>
      <w:marTop w:val="0"/>
      <w:marBottom w:val="0"/>
      <w:divBdr>
        <w:top w:val="none" w:sz="0" w:space="0" w:color="auto"/>
        <w:left w:val="none" w:sz="0" w:space="0" w:color="auto"/>
        <w:bottom w:val="none" w:sz="0" w:space="0" w:color="auto"/>
        <w:right w:val="none" w:sz="0" w:space="0" w:color="auto"/>
      </w:divBdr>
    </w:div>
    <w:div w:id="856311694">
      <w:bodyDiv w:val="1"/>
      <w:marLeft w:val="0"/>
      <w:marRight w:val="0"/>
      <w:marTop w:val="0"/>
      <w:marBottom w:val="0"/>
      <w:divBdr>
        <w:top w:val="none" w:sz="0" w:space="0" w:color="auto"/>
        <w:left w:val="none" w:sz="0" w:space="0" w:color="auto"/>
        <w:bottom w:val="none" w:sz="0" w:space="0" w:color="auto"/>
        <w:right w:val="none" w:sz="0" w:space="0" w:color="auto"/>
      </w:divBdr>
    </w:div>
    <w:div w:id="890964931">
      <w:bodyDiv w:val="1"/>
      <w:marLeft w:val="0"/>
      <w:marRight w:val="0"/>
      <w:marTop w:val="0"/>
      <w:marBottom w:val="0"/>
      <w:divBdr>
        <w:top w:val="none" w:sz="0" w:space="0" w:color="auto"/>
        <w:left w:val="none" w:sz="0" w:space="0" w:color="auto"/>
        <w:bottom w:val="none" w:sz="0" w:space="0" w:color="auto"/>
        <w:right w:val="none" w:sz="0" w:space="0" w:color="auto"/>
      </w:divBdr>
    </w:div>
    <w:div w:id="912009720">
      <w:bodyDiv w:val="1"/>
      <w:marLeft w:val="0"/>
      <w:marRight w:val="0"/>
      <w:marTop w:val="0"/>
      <w:marBottom w:val="0"/>
      <w:divBdr>
        <w:top w:val="none" w:sz="0" w:space="0" w:color="auto"/>
        <w:left w:val="none" w:sz="0" w:space="0" w:color="auto"/>
        <w:bottom w:val="none" w:sz="0" w:space="0" w:color="auto"/>
        <w:right w:val="none" w:sz="0" w:space="0" w:color="auto"/>
      </w:divBdr>
    </w:div>
    <w:div w:id="928975173">
      <w:bodyDiv w:val="1"/>
      <w:marLeft w:val="0"/>
      <w:marRight w:val="0"/>
      <w:marTop w:val="0"/>
      <w:marBottom w:val="0"/>
      <w:divBdr>
        <w:top w:val="none" w:sz="0" w:space="0" w:color="auto"/>
        <w:left w:val="none" w:sz="0" w:space="0" w:color="auto"/>
        <w:bottom w:val="none" w:sz="0" w:space="0" w:color="auto"/>
        <w:right w:val="none" w:sz="0" w:space="0" w:color="auto"/>
      </w:divBdr>
      <w:divsChild>
        <w:div w:id="1375807097">
          <w:marLeft w:val="0"/>
          <w:marRight w:val="0"/>
          <w:marTop w:val="0"/>
          <w:marBottom w:val="0"/>
          <w:divBdr>
            <w:top w:val="none" w:sz="0" w:space="0" w:color="auto"/>
            <w:left w:val="none" w:sz="0" w:space="0" w:color="auto"/>
            <w:bottom w:val="none" w:sz="0" w:space="0" w:color="auto"/>
            <w:right w:val="none" w:sz="0" w:space="0" w:color="auto"/>
          </w:divBdr>
        </w:div>
        <w:div w:id="146822909">
          <w:marLeft w:val="0"/>
          <w:marRight w:val="0"/>
          <w:marTop w:val="0"/>
          <w:marBottom w:val="0"/>
          <w:divBdr>
            <w:top w:val="none" w:sz="0" w:space="0" w:color="auto"/>
            <w:left w:val="none" w:sz="0" w:space="0" w:color="auto"/>
            <w:bottom w:val="none" w:sz="0" w:space="0" w:color="auto"/>
            <w:right w:val="none" w:sz="0" w:space="0" w:color="auto"/>
          </w:divBdr>
        </w:div>
        <w:div w:id="1348487711">
          <w:marLeft w:val="0"/>
          <w:marRight w:val="0"/>
          <w:marTop w:val="0"/>
          <w:marBottom w:val="0"/>
          <w:divBdr>
            <w:top w:val="none" w:sz="0" w:space="0" w:color="auto"/>
            <w:left w:val="none" w:sz="0" w:space="0" w:color="auto"/>
            <w:bottom w:val="none" w:sz="0" w:space="0" w:color="auto"/>
            <w:right w:val="none" w:sz="0" w:space="0" w:color="auto"/>
          </w:divBdr>
        </w:div>
        <w:div w:id="792360178">
          <w:marLeft w:val="0"/>
          <w:marRight w:val="0"/>
          <w:marTop w:val="0"/>
          <w:marBottom w:val="0"/>
          <w:divBdr>
            <w:top w:val="none" w:sz="0" w:space="0" w:color="auto"/>
            <w:left w:val="none" w:sz="0" w:space="0" w:color="auto"/>
            <w:bottom w:val="none" w:sz="0" w:space="0" w:color="auto"/>
            <w:right w:val="none" w:sz="0" w:space="0" w:color="auto"/>
          </w:divBdr>
        </w:div>
        <w:div w:id="526219019">
          <w:marLeft w:val="0"/>
          <w:marRight w:val="0"/>
          <w:marTop w:val="0"/>
          <w:marBottom w:val="0"/>
          <w:divBdr>
            <w:top w:val="none" w:sz="0" w:space="0" w:color="auto"/>
            <w:left w:val="none" w:sz="0" w:space="0" w:color="auto"/>
            <w:bottom w:val="none" w:sz="0" w:space="0" w:color="auto"/>
            <w:right w:val="none" w:sz="0" w:space="0" w:color="auto"/>
          </w:divBdr>
        </w:div>
        <w:div w:id="431315339">
          <w:marLeft w:val="0"/>
          <w:marRight w:val="0"/>
          <w:marTop w:val="0"/>
          <w:marBottom w:val="0"/>
          <w:divBdr>
            <w:top w:val="none" w:sz="0" w:space="0" w:color="auto"/>
            <w:left w:val="none" w:sz="0" w:space="0" w:color="auto"/>
            <w:bottom w:val="none" w:sz="0" w:space="0" w:color="auto"/>
            <w:right w:val="none" w:sz="0" w:space="0" w:color="auto"/>
          </w:divBdr>
        </w:div>
        <w:div w:id="1032804649">
          <w:marLeft w:val="0"/>
          <w:marRight w:val="0"/>
          <w:marTop w:val="0"/>
          <w:marBottom w:val="0"/>
          <w:divBdr>
            <w:top w:val="none" w:sz="0" w:space="0" w:color="auto"/>
            <w:left w:val="none" w:sz="0" w:space="0" w:color="auto"/>
            <w:bottom w:val="none" w:sz="0" w:space="0" w:color="auto"/>
            <w:right w:val="none" w:sz="0" w:space="0" w:color="auto"/>
          </w:divBdr>
        </w:div>
        <w:div w:id="532618016">
          <w:marLeft w:val="0"/>
          <w:marRight w:val="0"/>
          <w:marTop w:val="0"/>
          <w:marBottom w:val="0"/>
          <w:divBdr>
            <w:top w:val="none" w:sz="0" w:space="0" w:color="auto"/>
            <w:left w:val="none" w:sz="0" w:space="0" w:color="auto"/>
            <w:bottom w:val="none" w:sz="0" w:space="0" w:color="auto"/>
            <w:right w:val="none" w:sz="0" w:space="0" w:color="auto"/>
          </w:divBdr>
        </w:div>
        <w:div w:id="434059706">
          <w:marLeft w:val="0"/>
          <w:marRight w:val="0"/>
          <w:marTop w:val="0"/>
          <w:marBottom w:val="0"/>
          <w:divBdr>
            <w:top w:val="none" w:sz="0" w:space="0" w:color="auto"/>
            <w:left w:val="none" w:sz="0" w:space="0" w:color="auto"/>
            <w:bottom w:val="none" w:sz="0" w:space="0" w:color="auto"/>
            <w:right w:val="none" w:sz="0" w:space="0" w:color="auto"/>
          </w:divBdr>
        </w:div>
        <w:div w:id="794370951">
          <w:marLeft w:val="0"/>
          <w:marRight w:val="0"/>
          <w:marTop w:val="0"/>
          <w:marBottom w:val="0"/>
          <w:divBdr>
            <w:top w:val="none" w:sz="0" w:space="0" w:color="auto"/>
            <w:left w:val="none" w:sz="0" w:space="0" w:color="auto"/>
            <w:bottom w:val="none" w:sz="0" w:space="0" w:color="auto"/>
            <w:right w:val="none" w:sz="0" w:space="0" w:color="auto"/>
          </w:divBdr>
        </w:div>
        <w:div w:id="159391342">
          <w:marLeft w:val="0"/>
          <w:marRight w:val="0"/>
          <w:marTop w:val="0"/>
          <w:marBottom w:val="0"/>
          <w:divBdr>
            <w:top w:val="none" w:sz="0" w:space="0" w:color="auto"/>
            <w:left w:val="none" w:sz="0" w:space="0" w:color="auto"/>
            <w:bottom w:val="none" w:sz="0" w:space="0" w:color="auto"/>
            <w:right w:val="none" w:sz="0" w:space="0" w:color="auto"/>
          </w:divBdr>
        </w:div>
        <w:div w:id="1736391342">
          <w:marLeft w:val="0"/>
          <w:marRight w:val="0"/>
          <w:marTop w:val="0"/>
          <w:marBottom w:val="0"/>
          <w:divBdr>
            <w:top w:val="none" w:sz="0" w:space="0" w:color="auto"/>
            <w:left w:val="none" w:sz="0" w:space="0" w:color="auto"/>
            <w:bottom w:val="none" w:sz="0" w:space="0" w:color="auto"/>
            <w:right w:val="none" w:sz="0" w:space="0" w:color="auto"/>
          </w:divBdr>
        </w:div>
      </w:divsChild>
    </w:div>
    <w:div w:id="1039623303">
      <w:bodyDiv w:val="1"/>
      <w:marLeft w:val="0"/>
      <w:marRight w:val="0"/>
      <w:marTop w:val="0"/>
      <w:marBottom w:val="0"/>
      <w:divBdr>
        <w:top w:val="none" w:sz="0" w:space="0" w:color="auto"/>
        <w:left w:val="none" w:sz="0" w:space="0" w:color="auto"/>
        <w:bottom w:val="none" w:sz="0" w:space="0" w:color="auto"/>
        <w:right w:val="none" w:sz="0" w:space="0" w:color="auto"/>
      </w:divBdr>
    </w:div>
    <w:div w:id="1062365011">
      <w:bodyDiv w:val="1"/>
      <w:marLeft w:val="0"/>
      <w:marRight w:val="0"/>
      <w:marTop w:val="0"/>
      <w:marBottom w:val="0"/>
      <w:divBdr>
        <w:top w:val="none" w:sz="0" w:space="0" w:color="auto"/>
        <w:left w:val="none" w:sz="0" w:space="0" w:color="auto"/>
        <w:bottom w:val="none" w:sz="0" w:space="0" w:color="auto"/>
        <w:right w:val="none" w:sz="0" w:space="0" w:color="auto"/>
      </w:divBdr>
    </w:div>
    <w:div w:id="1123158797">
      <w:bodyDiv w:val="1"/>
      <w:marLeft w:val="0"/>
      <w:marRight w:val="0"/>
      <w:marTop w:val="0"/>
      <w:marBottom w:val="0"/>
      <w:divBdr>
        <w:top w:val="none" w:sz="0" w:space="0" w:color="auto"/>
        <w:left w:val="none" w:sz="0" w:space="0" w:color="auto"/>
        <w:bottom w:val="none" w:sz="0" w:space="0" w:color="auto"/>
        <w:right w:val="none" w:sz="0" w:space="0" w:color="auto"/>
      </w:divBdr>
    </w:div>
    <w:div w:id="1142386056">
      <w:bodyDiv w:val="1"/>
      <w:marLeft w:val="0"/>
      <w:marRight w:val="0"/>
      <w:marTop w:val="0"/>
      <w:marBottom w:val="0"/>
      <w:divBdr>
        <w:top w:val="none" w:sz="0" w:space="0" w:color="auto"/>
        <w:left w:val="none" w:sz="0" w:space="0" w:color="auto"/>
        <w:bottom w:val="none" w:sz="0" w:space="0" w:color="auto"/>
        <w:right w:val="none" w:sz="0" w:space="0" w:color="auto"/>
      </w:divBdr>
      <w:divsChild>
        <w:div w:id="47848218">
          <w:marLeft w:val="0"/>
          <w:marRight w:val="0"/>
          <w:marTop w:val="0"/>
          <w:marBottom w:val="0"/>
          <w:divBdr>
            <w:top w:val="none" w:sz="0" w:space="0" w:color="auto"/>
            <w:left w:val="none" w:sz="0" w:space="0" w:color="auto"/>
            <w:bottom w:val="none" w:sz="0" w:space="0" w:color="auto"/>
            <w:right w:val="none" w:sz="0" w:space="0" w:color="auto"/>
          </w:divBdr>
        </w:div>
        <w:div w:id="212161903">
          <w:marLeft w:val="0"/>
          <w:marRight w:val="0"/>
          <w:marTop w:val="0"/>
          <w:marBottom w:val="0"/>
          <w:divBdr>
            <w:top w:val="none" w:sz="0" w:space="0" w:color="auto"/>
            <w:left w:val="none" w:sz="0" w:space="0" w:color="auto"/>
            <w:bottom w:val="none" w:sz="0" w:space="0" w:color="auto"/>
            <w:right w:val="none" w:sz="0" w:space="0" w:color="auto"/>
          </w:divBdr>
        </w:div>
        <w:div w:id="220292848">
          <w:marLeft w:val="0"/>
          <w:marRight w:val="0"/>
          <w:marTop w:val="0"/>
          <w:marBottom w:val="0"/>
          <w:divBdr>
            <w:top w:val="none" w:sz="0" w:space="0" w:color="auto"/>
            <w:left w:val="none" w:sz="0" w:space="0" w:color="auto"/>
            <w:bottom w:val="none" w:sz="0" w:space="0" w:color="auto"/>
            <w:right w:val="none" w:sz="0" w:space="0" w:color="auto"/>
          </w:divBdr>
        </w:div>
        <w:div w:id="274674774">
          <w:marLeft w:val="0"/>
          <w:marRight w:val="0"/>
          <w:marTop w:val="0"/>
          <w:marBottom w:val="0"/>
          <w:divBdr>
            <w:top w:val="none" w:sz="0" w:space="0" w:color="auto"/>
            <w:left w:val="none" w:sz="0" w:space="0" w:color="auto"/>
            <w:bottom w:val="none" w:sz="0" w:space="0" w:color="auto"/>
            <w:right w:val="none" w:sz="0" w:space="0" w:color="auto"/>
          </w:divBdr>
        </w:div>
        <w:div w:id="401098627">
          <w:marLeft w:val="0"/>
          <w:marRight w:val="0"/>
          <w:marTop w:val="0"/>
          <w:marBottom w:val="0"/>
          <w:divBdr>
            <w:top w:val="none" w:sz="0" w:space="0" w:color="auto"/>
            <w:left w:val="none" w:sz="0" w:space="0" w:color="auto"/>
            <w:bottom w:val="none" w:sz="0" w:space="0" w:color="auto"/>
            <w:right w:val="none" w:sz="0" w:space="0" w:color="auto"/>
          </w:divBdr>
        </w:div>
        <w:div w:id="481890770">
          <w:marLeft w:val="0"/>
          <w:marRight w:val="0"/>
          <w:marTop w:val="0"/>
          <w:marBottom w:val="0"/>
          <w:divBdr>
            <w:top w:val="none" w:sz="0" w:space="0" w:color="auto"/>
            <w:left w:val="none" w:sz="0" w:space="0" w:color="auto"/>
            <w:bottom w:val="none" w:sz="0" w:space="0" w:color="auto"/>
            <w:right w:val="none" w:sz="0" w:space="0" w:color="auto"/>
          </w:divBdr>
        </w:div>
        <w:div w:id="648171668">
          <w:marLeft w:val="0"/>
          <w:marRight w:val="0"/>
          <w:marTop w:val="0"/>
          <w:marBottom w:val="0"/>
          <w:divBdr>
            <w:top w:val="none" w:sz="0" w:space="0" w:color="auto"/>
            <w:left w:val="none" w:sz="0" w:space="0" w:color="auto"/>
            <w:bottom w:val="none" w:sz="0" w:space="0" w:color="auto"/>
            <w:right w:val="none" w:sz="0" w:space="0" w:color="auto"/>
          </w:divBdr>
        </w:div>
        <w:div w:id="766197616">
          <w:marLeft w:val="0"/>
          <w:marRight w:val="0"/>
          <w:marTop w:val="0"/>
          <w:marBottom w:val="0"/>
          <w:divBdr>
            <w:top w:val="none" w:sz="0" w:space="0" w:color="auto"/>
            <w:left w:val="none" w:sz="0" w:space="0" w:color="auto"/>
            <w:bottom w:val="none" w:sz="0" w:space="0" w:color="auto"/>
            <w:right w:val="none" w:sz="0" w:space="0" w:color="auto"/>
          </w:divBdr>
        </w:div>
        <w:div w:id="795955421">
          <w:marLeft w:val="0"/>
          <w:marRight w:val="0"/>
          <w:marTop w:val="0"/>
          <w:marBottom w:val="0"/>
          <w:divBdr>
            <w:top w:val="none" w:sz="0" w:space="0" w:color="auto"/>
            <w:left w:val="none" w:sz="0" w:space="0" w:color="auto"/>
            <w:bottom w:val="none" w:sz="0" w:space="0" w:color="auto"/>
            <w:right w:val="none" w:sz="0" w:space="0" w:color="auto"/>
          </w:divBdr>
        </w:div>
        <w:div w:id="842626217">
          <w:marLeft w:val="0"/>
          <w:marRight w:val="0"/>
          <w:marTop w:val="0"/>
          <w:marBottom w:val="0"/>
          <w:divBdr>
            <w:top w:val="none" w:sz="0" w:space="0" w:color="auto"/>
            <w:left w:val="none" w:sz="0" w:space="0" w:color="auto"/>
            <w:bottom w:val="none" w:sz="0" w:space="0" w:color="auto"/>
            <w:right w:val="none" w:sz="0" w:space="0" w:color="auto"/>
          </w:divBdr>
        </w:div>
        <w:div w:id="1013412798">
          <w:marLeft w:val="0"/>
          <w:marRight w:val="0"/>
          <w:marTop w:val="0"/>
          <w:marBottom w:val="0"/>
          <w:divBdr>
            <w:top w:val="none" w:sz="0" w:space="0" w:color="auto"/>
            <w:left w:val="none" w:sz="0" w:space="0" w:color="auto"/>
            <w:bottom w:val="none" w:sz="0" w:space="0" w:color="auto"/>
            <w:right w:val="none" w:sz="0" w:space="0" w:color="auto"/>
          </w:divBdr>
        </w:div>
        <w:div w:id="1050306336">
          <w:marLeft w:val="0"/>
          <w:marRight w:val="0"/>
          <w:marTop w:val="0"/>
          <w:marBottom w:val="0"/>
          <w:divBdr>
            <w:top w:val="none" w:sz="0" w:space="0" w:color="auto"/>
            <w:left w:val="none" w:sz="0" w:space="0" w:color="auto"/>
            <w:bottom w:val="none" w:sz="0" w:space="0" w:color="auto"/>
            <w:right w:val="none" w:sz="0" w:space="0" w:color="auto"/>
          </w:divBdr>
        </w:div>
        <w:div w:id="1065182358">
          <w:marLeft w:val="0"/>
          <w:marRight w:val="0"/>
          <w:marTop w:val="0"/>
          <w:marBottom w:val="0"/>
          <w:divBdr>
            <w:top w:val="none" w:sz="0" w:space="0" w:color="auto"/>
            <w:left w:val="none" w:sz="0" w:space="0" w:color="auto"/>
            <w:bottom w:val="none" w:sz="0" w:space="0" w:color="auto"/>
            <w:right w:val="none" w:sz="0" w:space="0" w:color="auto"/>
          </w:divBdr>
        </w:div>
        <w:div w:id="1301154468">
          <w:marLeft w:val="0"/>
          <w:marRight w:val="0"/>
          <w:marTop w:val="0"/>
          <w:marBottom w:val="0"/>
          <w:divBdr>
            <w:top w:val="none" w:sz="0" w:space="0" w:color="auto"/>
            <w:left w:val="none" w:sz="0" w:space="0" w:color="auto"/>
            <w:bottom w:val="none" w:sz="0" w:space="0" w:color="auto"/>
            <w:right w:val="none" w:sz="0" w:space="0" w:color="auto"/>
          </w:divBdr>
        </w:div>
        <w:div w:id="1354108219">
          <w:marLeft w:val="0"/>
          <w:marRight w:val="0"/>
          <w:marTop w:val="0"/>
          <w:marBottom w:val="0"/>
          <w:divBdr>
            <w:top w:val="none" w:sz="0" w:space="0" w:color="auto"/>
            <w:left w:val="none" w:sz="0" w:space="0" w:color="auto"/>
            <w:bottom w:val="none" w:sz="0" w:space="0" w:color="auto"/>
            <w:right w:val="none" w:sz="0" w:space="0" w:color="auto"/>
          </w:divBdr>
        </w:div>
        <w:div w:id="1379090965">
          <w:marLeft w:val="0"/>
          <w:marRight w:val="0"/>
          <w:marTop w:val="0"/>
          <w:marBottom w:val="0"/>
          <w:divBdr>
            <w:top w:val="none" w:sz="0" w:space="0" w:color="auto"/>
            <w:left w:val="none" w:sz="0" w:space="0" w:color="auto"/>
            <w:bottom w:val="none" w:sz="0" w:space="0" w:color="auto"/>
            <w:right w:val="none" w:sz="0" w:space="0" w:color="auto"/>
          </w:divBdr>
        </w:div>
        <w:div w:id="1457406988">
          <w:marLeft w:val="0"/>
          <w:marRight w:val="0"/>
          <w:marTop w:val="0"/>
          <w:marBottom w:val="0"/>
          <w:divBdr>
            <w:top w:val="none" w:sz="0" w:space="0" w:color="auto"/>
            <w:left w:val="none" w:sz="0" w:space="0" w:color="auto"/>
            <w:bottom w:val="none" w:sz="0" w:space="0" w:color="auto"/>
            <w:right w:val="none" w:sz="0" w:space="0" w:color="auto"/>
          </w:divBdr>
        </w:div>
        <w:div w:id="1672483853">
          <w:marLeft w:val="0"/>
          <w:marRight w:val="0"/>
          <w:marTop w:val="0"/>
          <w:marBottom w:val="0"/>
          <w:divBdr>
            <w:top w:val="none" w:sz="0" w:space="0" w:color="auto"/>
            <w:left w:val="none" w:sz="0" w:space="0" w:color="auto"/>
            <w:bottom w:val="none" w:sz="0" w:space="0" w:color="auto"/>
            <w:right w:val="none" w:sz="0" w:space="0" w:color="auto"/>
          </w:divBdr>
        </w:div>
        <w:div w:id="1685355185">
          <w:marLeft w:val="0"/>
          <w:marRight w:val="0"/>
          <w:marTop w:val="0"/>
          <w:marBottom w:val="0"/>
          <w:divBdr>
            <w:top w:val="none" w:sz="0" w:space="0" w:color="auto"/>
            <w:left w:val="none" w:sz="0" w:space="0" w:color="auto"/>
            <w:bottom w:val="none" w:sz="0" w:space="0" w:color="auto"/>
            <w:right w:val="none" w:sz="0" w:space="0" w:color="auto"/>
          </w:divBdr>
        </w:div>
        <w:div w:id="1806392027">
          <w:marLeft w:val="0"/>
          <w:marRight w:val="0"/>
          <w:marTop w:val="0"/>
          <w:marBottom w:val="0"/>
          <w:divBdr>
            <w:top w:val="none" w:sz="0" w:space="0" w:color="auto"/>
            <w:left w:val="none" w:sz="0" w:space="0" w:color="auto"/>
            <w:bottom w:val="none" w:sz="0" w:space="0" w:color="auto"/>
            <w:right w:val="none" w:sz="0" w:space="0" w:color="auto"/>
          </w:divBdr>
        </w:div>
      </w:divsChild>
    </w:div>
    <w:div w:id="1150512004">
      <w:bodyDiv w:val="1"/>
      <w:marLeft w:val="0"/>
      <w:marRight w:val="0"/>
      <w:marTop w:val="0"/>
      <w:marBottom w:val="0"/>
      <w:divBdr>
        <w:top w:val="none" w:sz="0" w:space="0" w:color="auto"/>
        <w:left w:val="none" w:sz="0" w:space="0" w:color="auto"/>
        <w:bottom w:val="none" w:sz="0" w:space="0" w:color="auto"/>
        <w:right w:val="none" w:sz="0" w:space="0" w:color="auto"/>
      </w:divBdr>
    </w:div>
    <w:div w:id="1175608245">
      <w:bodyDiv w:val="1"/>
      <w:marLeft w:val="0"/>
      <w:marRight w:val="0"/>
      <w:marTop w:val="0"/>
      <w:marBottom w:val="0"/>
      <w:divBdr>
        <w:top w:val="none" w:sz="0" w:space="0" w:color="auto"/>
        <w:left w:val="none" w:sz="0" w:space="0" w:color="auto"/>
        <w:bottom w:val="none" w:sz="0" w:space="0" w:color="auto"/>
        <w:right w:val="none" w:sz="0" w:space="0" w:color="auto"/>
      </w:divBdr>
    </w:div>
    <w:div w:id="1202983333">
      <w:bodyDiv w:val="1"/>
      <w:marLeft w:val="0"/>
      <w:marRight w:val="0"/>
      <w:marTop w:val="0"/>
      <w:marBottom w:val="0"/>
      <w:divBdr>
        <w:top w:val="none" w:sz="0" w:space="0" w:color="auto"/>
        <w:left w:val="none" w:sz="0" w:space="0" w:color="auto"/>
        <w:bottom w:val="none" w:sz="0" w:space="0" w:color="auto"/>
        <w:right w:val="none" w:sz="0" w:space="0" w:color="auto"/>
      </w:divBdr>
    </w:div>
    <w:div w:id="1223515466">
      <w:bodyDiv w:val="1"/>
      <w:marLeft w:val="0"/>
      <w:marRight w:val="0"/>
      <w:marTop w:val="0"/>
      <w:marBottom w:val="0"/>
      <w:divBdr>
        <w:top w:val="none" w:sz="0" w:space="0" w:color="auto"/>
        <w:left w:val="none" w:sz="0" w:space="0" w:color="auto"/>
        <w:bottom w:val="none" w:sz="0" w:space="0" w:color="auto"/>
        <w:right w:val="none" w:sz="0" w:space="0" w:color="auto"/>
      </w:divBdr>
    </w:div>
    <w:div w:id="1264535304">
      <w:bodyDiv w:val="1"/>
      <w:marLeft w:val="0"/>
      <w:marRight w:val="0"/>
      <w:marTop w:val="0"/>
      <w:marBottom w:val="0"/>
      <w:divBdr>
        <w:top w:val="none" w:sz="0" w:space="0" w:color="auto"/>
        <w:left w:val="none" w:sz="0" w:space="0" w:color="auto"/>
        <w:bottom w:val="none" w:sz="0" w:space="0" w:color="auto"/>
        <w:right w:val="none" w:sz="0" w:space="0" w:color="auto"/>
      </w:divBdr>
      <w:divsChild>
        <w:div w:id="1299725942">
          <w:marLeft w:val="547"/>
          <w:marRight w:val="0"/>
          <w:marTop w:val="0"/>
          <w:marBottom w:val="0"/>
          <w:divBdr>
            <w:top w:val="none" w:sz="0" w:space="0" w:color="auto"/>
            <w:left w:val="none" w:sz="0" w:space="0" w:color="auto"/>
            <w:bottom w:val="none" w:sz="0" w:space="0" w:color="auto"/>
            <w:right w:val="none" w:sz="0" w:space="0" w:color="auto"/>
          </w:divBdr>
        </w:div>
      </w:divsChild>
    </w:div>
    <w:div w:id="1294100346">
      <w:bodyDiv w:val="1"/>
      <w:marLeft w:val="0"/>
      <w:marRight w:val="0"/>
      <w:marTop w:val="0"/>
      <w:marBottom w:val="0"/>
      <w:divBdr>
        <w:top w:val="none" w:sz="0" w:space="0" w:color="auto"/>
        <w:left w:val="none" w:sz="0" w:space="0" w:color="auto"/>
        <w:bottom w:val="none" w:sz="0" w:space="0" w:color="auto"/>
        <w:right w:val="none" w:sz="0" w:space="0" w:color="auto"/>
      </w:divBdr>
      <w:divsChild>
        <w:div w:id="464667154">
          <w:marLeft w:val="0"/>
          <w:marRight w:val="0"/>
          <w:marTop w:val="0"/>
          <w:marBottom w:val="0"/>
          <w:divBdr>
            <w:top w:val="none" w:sz="0" w:space="0" w:color="auto"/>
            <w:left w:val="none" w:sz="0" w:space="0" w:color="auto"/>
            <w:bottom w:val="none" w:sz="0" w:space="0" w:color="auto"/>
            <w:right w:val="none" w:sz="0" w:space="0" w:color="auto"/>
          </w:divBdr>
        </w:div>
        <w:div w:id="1152520362">
          <w:marLeft w:val="0"/>
          <w:marRight w:val="0"/>
          <w:marTop w:val="0"/>
          <w:marBottom w:val="0"/>
          <w:divBdr>
            <w:top w:val="none" w:sz="0" w:space="0" w:color="auto"/>
            <w:left w:val="none" w:sz="0" w:space="0" w:color="auto"/>
            <w:bottom w:val="none" w:sz="0" w:space="0" w:color="auto"/>
            <w:right w:val="none" w:sz="0" w:space="0" w:color="auto"/>
          </w:divBdr>
        </w:div>
      </w:divsChild>
    </w:div>
    <w:div w:id="1301035808">
      <w:bodyDiv w:val="1"/>
      <w:marLeft w:val="0"/>
      <w:marRight w:val="0"/>
      <w:marTop w:val="0"/>
      <w:marBottom w:val="0"/>
      <w:divBdr>
        <w:top w:val="none" w:sz="0" w:space="0" w:color="auto"/>
        <w:left w:val="none" w:sz="0" w:space="0" w:color="auto"/>
        <w:bottom w:val="none" w:sz="0" w:space="0" w:color="auto"/>
        <w:right w:val="none" w:sz="0" w:space="0" w:color="auto"/>
      </w:divBdr>
    </w:div>
    <w:div w:id="1328747345">
      <w:bodyDiv w:val="1"/>
      <w:marLeft w:val="0"/>
      <w:marRight w:val="0"/>
      <w:marTop w:val="0"/>
      <w:marBottom w:val="0"/>
      <w:divBdr>
        <w:top w:val="none" w:sz="0" w:space="0" w:color="auto"/>
        <w:left w:val="none" w:sz="0" w:space="0" w:color="auto"/>
        <w:bottom w:val="none" w:sz="0" w:space="0" w:color="auto"/>
        <w:right w:val="none" w:sz="0" w:space="0" w:color="auto"/>
      </w:divBdr>
      <w:divsChild>
        <w:div w:id="149295089">
          <w:marLeft w:val="0"/>
          <w:marRight w:val="0"/>
          <w:marTop w:val="0"/>
          <w:marBottom w:val="0"/>
          <w:divBdr>
            <w:top w:val="none" w:sz="0" w:space="0" w:color="auto"/>
            <w:left w:val="none" w:sz="0" w:space="0" w:color="auto"/>
            <w:bottom w:val="none" w:sz="0" w:space="0" w:color="auto"/>
            <w:right w:val="none" w:sz="0" w:space="0" w:color="auto"/>
          </w:divBdr>
        </w:div>
        <w:div w:id="187067480">
          <w:marLeft w:val="0"/>
          <w:marRight w:val="0"/>
          <w:marTop w:val="0"/>
          <w:marBottom w:val="0"/>
          <w:divBdr>
            <w:top w:val="none" w:sz="0" w:space="0" w:color="auto"/>
            <w:left w:val="none" w:sz="0" w:space="0" w:color="auto"/>
            <w:bottom w:val="none" w:sz="0" w:space="0" w:color="auto"/>
            <w:right w:val="none" w:sz="0" w:space="0" w:color="auto"/>
          </w:divBdr>
        </w:div>
        <w:div w:id="344013815">
          <w:marLeft w:val="0"/>
          <w:marRight w:val="0"/>
          <w:marTop w:val="0"/>
          <w:marBottom w:val="0"/>
          <w:divBdr>
            <w:top w:val="none" w:sz="0" w:space="0" w:color="auto"/>
            <w:left w:val="none" w:sz="0" w:space="0" w:color="auto"/>
            <w:bottom w:val="none" w:sz="0" w:space="0" w:color="auto"/>
            <w:right w:val="none" w:sz="0" w:space="0" w:color="auto"/>
          </w:divBdr>
        </w:div>
        <w:div w:id="381245721">
          <w:marLeft w:val="0"/>
          <w:marRight w:val="0"/>
          <w:marTop w:val="0"/>
          <w:marBottom w:val="0"/>
          <w:divBdr>
            <w:top w:val="none" w:sz="0" w:space="0" w:color="auto"/>
            <w:left w:val="none" w:sz="0" w:space="0" w:color="auto"/>
            <w:bottom w:val="none" w:sz="0" w:space="0" w:color="auto"/>
            <w:right w:val="none" w:sz="0" w:space="0" w:color="auto"/>
          </w:divBdr>
        </w:div>
        <w:div w:id="584874792">
          <w:marLeft w:val="0"/>
          <w:marRight w:val="0"/>
          <w:marTop w:val="0"/>
          <w:marBottom w:val="0"/>
          <w:divBdr>
            <w:top w:val="none" w:sz="0" w:space="0" w:color="auto"/>
            <w:left w:val="none" w:sz="0" w:space="0" w:color="auto"/>
            <w:bottom w:val="none" w:sz="0" w:space="0" w:color="auto"/>
            <w:right w:val="none" w:sz="0" w:space="0" w:color="auto"/>
          </w:divBdr>
        </w:div>
        <w:div w:id="640159497">
          <w:marLeft w:val="0"/>
          <w:marRight w:val="0"/>
          <w:marTop w:val="0"/>
          <w:marBottom w:val="0"/>
          <w:divBdr>
            <w:top w:val="none" w:sz="0" w:space="0" w:color="auto"/>
            <w:left w:val="none" w:sz="0" w:space="0" w:color="auto"/>
            <w:bottom w:val="none" w:sz="0" w:space="0" w:color="auto"/>
            <w:right w:val="none" w:sz="0" w:space="0" w:color="auto"/>
          </w:divBdr>
        </w:div>
        <w:div w:id="986515175">
          <w:marLeft w:val="0"/>
          <w:marRight w:val="0"/>
          <w:marTop w:val="0"/>
          <w:marBottom w:val="0"/>
          <w:divBdr>
            <w:top w:val="none" w:sz="0" w:space="0" w:color="auto"/>
            <w:left w:val="none" w:sz="0" w:space="0" w:color="auto"/>
            <w:bottom w:val="none" w:sz="0" w:space="0" w:color="auto"/>
            <w:right w:val="none" w:sz="0" w:space="0" w:color="auto"/>
          </w:divBdr>
        </w:div>
        <w:div w:id="1164467796">
          <w:marLeft w:val="0"/>
          <w:marRight w:val="0"/>
          <w:marTop w:val="0"/>
          <w:marBottom w:val="0"/>
          <w:divBdr>
            <w:top w:val="none" w:sz="0" w:space="0" w:color="auto"/>
            <w:left w:val="none" w:sz="0" w:space="0" w:color="auto"/>
            <w:bottom w:val="none" w:sz="0" w:space="0" w:color="auto"/>
            <w:right w:val="none" w:sz="0" w:space="0" w:color="auto"/>
          </w:divBdr>
        </w:div>
        <w:div w:id="1205022773">
          <w:marLeft w:val="0"/>
          <w:marRight w:val="0"/>
          <w:marTop w:val="0"/>
          <w:marBottom w:val="0"/>
          <w:divBdr>
            <w:top w:val="none" w:sz="0" w:space="0" w:color="auto"/>
            <w:left w:val="none" w:sz="0" w:space="0" w:color="auto"/>
            <w:bottom w:val="none" w:sz="0" w:space="0" w:color="auto"/>
            <w:right w:val="none" w:sz="0" w:space="0" w:color="auto"/>
          </w:divBdr>
        </w:div>
        <w:div w:id="1299603909">
          <w:marLeft w:val="0"/>
          <w:marRight w:val="0"/>
          <w:marTop w:val="0"/>
          <w:marBottom w:val="0"/>
          <w:divBdr>
            <w:top w:val="none" w:sz="0" w:space="0" w:color="auto"/>
            <w:left w:val="none" w:sz="0" w:space="0" w:color="auto"/>
            <w:bottom w:val="none" w:sz="0" w:space="0" w:color="auto"/>
            <w:right w:val="none" w:sz="0" w:space="0" w:color="auto"/>
          </w:divBdr>
        </w:div>
        <w:div w:id="1693654170">
          <w:marLeft w:val="0"/>
          <w:marRight w:val="0"/>
          <w:marTop w:val="0"/>
          <w:marBottom w:val="0"/>
          <w:divBdr>
            <w:top w:val="none" w:sz="0" w:space="0" w:color="auto"/>
            <w:left w:val="none" w:sz="0" w:space="0" w:color="auto"/>
            <w:bottom w:val="none" w:sz="0" w:space="0" w:color="auto"/>
            <w:right w:val="none" w:sz="0" w:space="0" w:color="auto"/>
          </w:divBdr>
        </w:div>
        <w:div w:id="1771847845">
          <w:marLeft w:val="0"/>
          <w:marRight w:val="0"/>
          <w:marTop w:val="0"/>
          <w:marBottom w:val="0"/>
          <w:divBdr>
            <w:top w:val="none" w:sz="0" w:space="0" w:color="auto"/>
            <w:left w:val="none" w:sz="0" w:space="0" w:color="auto"/>
            <w:bottom w:val="none" w:sz="0" w:space="0" w:color="auto"/>
            <w:right w:val="none" w:sz="0" w:space="0" w:color="auto"/>
          </w:divBdr>
        </w:div>
        <w:div w:id="1945265937">
          <w:marLeft w:val="0"/>
          <w:marRight w:val="0"/>
          <w:marTop w:val="0"/>
          <w:marBottom w:val="0"/>
          <w:divBdr>
            <w:top w:val="none" w:sz="0" w:space="0" w:color="auto"/>
            <w:left w:val="none" w:sz="0" w:space="0" w:color="auto"/>
            <w:bottom w:val="none" w:sz="0" w:space="0" w:color="auto"/>
            <w:right w:val="none" w:sz="0" w:space="0" w:color="auto"/>
          </w:divBdr>
        </w:div>
      </w:divsChild>
    </w:div>
    <w:div w:id="1345787369">
      <w:bodyDiv w:val="1"/>
      <w:marLeft w:val="0"/>
      <w:marRight w:val="0"/>
      <w:marTop w:val="0"/>
      <w:marBottom w:val="0"/>
      <w:divBdr>
        <w:top w:val="none" w:sz="0" w:space="0" w:color="auto"/>
        <w:left w:val="none" w:sz="0" w:space="0" w:color="auto"/>
        <w:bottom w:val="none" w:sz="0" w:space="0" w:color="auto"/>
        <w:right w:val="none" w:sz="0" w:space="0" w:color="auto"/>
      </w:divBdr>
    </w:div>
    <w:div w:id="1384981780">
      <w:bodyDiv w:val="1"/>
      <w:marLeft w:val="0"/>
      <w:marRight w:val="0"/>
      <w:marTop w:val="0"/>
      <w:marBottom w:val="0"/>
      <w:divBdr>
        <w:top w:val="none" w:sz="0" w:space="0" w:color="auto"/>
        <w:left w:val="none" w:sz="0" w:space="0" w:color="auto"/>
        <w:bottom w:val="none" w:sz="0" w:space="0" w:color="auto"/>
        <w:right w:val="none" w:sz="0" w:space="0" w:color="auto"/>
      </w:divBdr>
    </w:div>
    <w:div w:id="1497304755">
      <w:bodyDiv w:val="1"/>
      <w:marLeft w:val="0"/>
      <w:marRight w:val="0"/>
      <w:marTop w:val="0"/>
      <w:marBottom w:val="0"/>
      <w:divBdr>
        <w:top w:val="none" w:sz="0" w:space="0" w:color="auto"/>
        <w:left w:val="none" w:sz="0" w:space="0" w:color="auto"/>
        <w:bottom w:val="none" w:sz="0" w:space="0" w:color="auto"/>
        <w:right w:val="none" w:sz="0" w:space="0" w:color="auto"/>
      </w:divBdr>
      <w:divsChild>
        <w:div w:id="26301748">
          <w:marLeft w:val="0"/>
          <w:marRight w:val="0"/>
          <w:marTop w:val="0"/>
          <w:marBottom w:val="0"/>
          <w:divBdr>
            <w:top w:val="none" w:sz="0" w:space="0" w:color="auto"/>
            <w:left w:val="none" w:sz="0" w:space="0" w:color="auto"/>
            <w:bottom w:val="none" w:sz="0" w:space="0" w:color="auto"/>
            <w:right w:val="none" w:sz="0" w:space="0" w:color="auto"/>
          </w:divBdr>
        </w:div>
        <w:div w:id="682325307">
          <w:marLeft w:val="0"/>
          <w:marRight w:val="0"/>
          <w:marTop w:val="0"/>
          <w:marBottom w:val="0"/>
          <w:divBdr>
            <w:top w:val="none" w:sz="0" w:space="0" w:color="auto"/>
            <w:left w:val="none" w:sz="0" w:space="0" w:color="auto"/>
            <w:bottom w:val="none" w:sz="0" w:space="0" w:color="auto"/>
            <w:right w:val="none" w:sz="0" w:space="0" w:color="auto"/>
          </w:divBdr>
        </w:div>
        <w:div w:id="841626610">
          <w:marLeft w:val="0"/>
          <w:marRight w:val="0"/>
          <w:marTop w:val="0"/>
          <w:marBottom w:val="0"/>
          <w:divBdr>
            <w:top w:val="none" w:sz="0" w:space="0" w:color="auto"/>
            <w:left w:val="none" w:sz="0" w:space="0" w:color="auto"/>
            <w:bottom w:val="none" w:sz="0" w:space="0" w:color="auto"/>
            <w:right w:val="none" w:sz="0" w:space="0" w:color="auto"/>
          </w:divBdr>
        </w:div>
        <w:div w:id="1059741148">
          <w:marLeft w:val="0"/>
          <w:marRight w:val="0"/>
          <w:marTop w:val="0"/>
          <w:marBottom w:val="0"/>
          <w:divBdr>
            <w:top w:val="none" w:sz="0" w:space="0" w:color="auto"/>
            <w:left w:val="none" w:sz="0" w:space="0" w:color="auto"/>
            <w:bottom w:val="none" w:sz="0" w:space="0" w:color="auto"/>
            <w:right w:val="none" w:sz="0" w:space="0" w:color="auto"/>
          </w:divBdr>
        </w:div>
        <w:div w:id="1206408181">
          <w:marLeft w:val="0"/>
          <w:marRight w:val="0"/>
          <w:marTop w:val="0"/>
          <w:marBottom w:val="0"/>
          <w:divBdr>
            <w:top w:val="none" w:sz="0" w:space="0" w:color="auto"/>
            <w:left w:val="none" w:sz="0" w:space="0" w:color="auto"/>
            <w:bottom w:val="none" w:sz="0" w:space="0" w:color="auto"/>
            <w:right w:val="none" w:sz="0" w:space="0" w:color="auto"/>
          </w:divBdr>
        </w:div>
        <w:div w:id="1266040477">
          <w:marLeft w:val="0"/>
          <w:marRight w:val="0"/>
          <w:marTop w:val="0"/>
          <w:marBottom w:val="0"/>
          <w:divBdr>
            <w:top w:val="none" w:sz="0" w:space="0" w:color="auto"/>
            <w:left w:val="none" w:sz="0" w:space="0" w:color="auto"/>
            <w:bottom w:val="none" w:sz="0" w:space="0" w:color="auto"/>
            <w:right w:val="none" w:sz="0" w:space="0" w:color="auto"/>
          </w:divBdr>
        </w:div>
        <w:div w:id="1351221670">
          <w:marLeft w:val="0"/>
          <w:marRight w:val="0"/>
          <w:marTop w:val="0"/>
          <w:marBottom w:val="0"/>
          <w:divBdr>
            <w:top w:val="none" w:sz="0" w:space="0" w:color="auto"/>
            <w:left w:val="none" w:sz="0" w:space="0" w:color="auto"/>
            <w:bottom w:val="none" w:sz="0" w:space="0" w:color="auto"/>
            <w:right w:val="none" w:sz="0" w:space="0" w:color="auto"/>
          </w:divBdr>
        </w:div>
        <w:div w:id="1425607493">
          <w:marLeft w:val="0"/>
          <w:marRight w:val="0"/>
          <w:marTop w:val="0"/>
          <w:marBottom w:val="0"/>
          <w:divBdr>
            <w:top w:val="none" w:sz="0" w:space="0" w:color="auto"/>
            <w:left w:val="none" w:sz="0" w:space="0" w:color="auto"/>
            <w:bottom w:val="none" w:sz="0" w:space="0" w:color="auto"/>
            <w:right w:val="none" w:sz="0" w:space="0" w:color="auto"/>
          </w:divBdr>
        </w:div>
        <w:div w:id="1578904387">
          <w:marLeft w:val="0"/>
          <w:marRight w:val="0"/>
          <w:marTop w:val="0"/>
          <w:marBottom w:val="0"/>
          <w:divBdr>
            <w:top w:val="none" w:sz="0" w:space="0" w:color="auto"/>
            <w:left w:val="none" w:sz="0" w:space="0" w:color="auto"/>
            <w:bottom w:val="none" w:sz="0" w:space="0" w:color="auto"/>
            <w:right w:val="none" w:sz="0" w:space="0" w:color="auto"/>
          </w:divBdr>
        </w:div>
        <w:div w:id="1628003140">
          <w:marLeft w:val="0"/>
          <w:marRight w:val="0"/>
          <w:marTop w:val="0"/>
          <w:marBottom w:val="0"/>
          <w:divBdr>
            <w:top w:val="none" w:sz="0" w:space="0" w:color="auto"/>
            <w:left w:val="none" w:sz="0" w:space="0" w:color="auto"/>
            <w:bottom w:val="none" w:sz="0" w:space="0" w:color="auto"/>
            <w:right w:val="none" w:sz="0" w:space="0" w:color="auto"/>
          </w:divBdr>
        </w:div>
        <w:div w:id="1873880582">
          <w:marLeft w:val="0"/>
          <w:marRight w:val="0"/>
          <w:marTop w:val="0"/>
          <w:marBottom w:val="0"/>
          <w:divBdr>
            <w:top w:val="none" w:sz="0" w:space="0" w:color="auto"/>
            <w:left w:val="none" w:sz="0" w:space="0" w:color="auto"/>
            <w:bottom w:val="none" w:sz="0" w:space="0" w:color="auto"/>
            <w:right w:val="none" w:sz="0" w:space="0" w:color="auto"/>
          </w:divBdr>
        </w:div>
        <w:div w:id="1977569024">
          <w:marLeft w:val="0"/>
          <w:marRight w:val="0"/>
          <w:marTop w:val="0"/>
          <w:marBottom w:val="0"/>
          <w:divBdr>
            <w:top w:val="none" w:sz="0" w:space="0" w:color="auto"/>
            <w:left w:val="none" w:sz="0" w:space="0" w:color="auto"/>
            <w:bottom w:val="none" w:sz="0" w:space="0" w:color="auto"/>
            <w:right w:val="none" w:sz="0" w:space="0" w:color="auto"/>
          </w:divBdr>
        </w:div>
      </w:divsChild>
    </w:div>
    <w:div w:id="1532958500">
      <w:bodyDiv w:val="1"/>
      <w:marLeft w:val="0"/>
      <w:marRight w:val="0"/>
      <w:marTop w:val="0"/>
      <w:marBottom w:val="0"/>
      <w:divBdr>
        <w:top w:val="none" w:sz="0" w:space="0" w:color="auto"/>
        <w:left w:val="none" w:sz="0" w:space="0" w:color="auto"/>
        <w:bottom w:val="none" w:sz="0" w:space="0" w:color="auto"/>
        <w:right w:val="none" w:sz="0" w:space="0" w:color="auto"/>
      </w:divBdr>
    </w:div>
    <w:div w:id="1544561383">
      <w:bodyDiv w:val="1"/>
      <w:marLeft w:val="0"/>
      <w:marRight w:val="0"/>
      <w:marTop w:val="0"/>
      <w:marBottom w:val="0"/>
      <w:divBdr>
        <w:top w:val="none" w:sz="0" w:space="0" w:color="auto"/>
        <w:left w:val="none" w:sz="0" w:space="0" w:color="auto"/>
        <w:bottom w:val="none" w:sz="0" w:space="0" w:color="auto"/>
        <w:right w:val="none" w:sz="0" w:space="0" w:color="auto"/>
      </w:divBdr>
    </w:div>
    <w:div w:id="1551531623">
      <w:bodyDiv w:val="1"/>
      <w:marLeft w:val="0"/>
      <w:marRight w:val="0"/>
      <w:marTop w:val="0"/>
      <w:marBottom w:val="0"/>
      <w:divBdr>
        <w:top w:val="none" w:sz="0" w:space="0" w:color="auto"/>
        <w:left w:val="none" w:sz="0" w:space="0" w:color="auto"/>
        <w:bottom w:val="none" w:sz="0" w:space="0" w:color="auto"/>
        <w:right w:val="none" w:sz="0" w:space="0" w:color="auto"/>
      </w:divBdr>
    </w:div>
    <w:div w:id="1590043272">
      <w:bodyDiv w:val="1"/>
      <w:marLeft w:val="0"/>
      <w:marRight w:val="0"/>
      <w:marTop w:val="0"/>
      <w:marBottom w:val="0"/>
      <w:divBdr>
        <w:top w:val="none" w:sz="0" w:space="0" w:color="auto"/>
        <w:left w:val="none" w:sz="0" w:space="0" w:color="auto"/>
        <w:bottom w:val="none" w:sz="0" w:space="0" w:color="auto"/>
        <w:right w:val="none" w:sz="0" w:space="0" w:color="auto"/>
      </w:divBdr>
    </w:div>
    <w:div w:id="1590236890">
      <w:bodyDiv w:val="1"/>
      <w:marLeft w:val="0"/>
      <w:marRight w:val="0"/>
      <w:marTop w:val="0"/>
      <w:marBottom w:val="0"/>
      <w:divBdr>
        <w:top w:val="none" w:sz="0" w:space="0" w:color="auto"/>
        <w:left w:val="none" w:sz="0" w:space="0" w:color="auto"/>
        <w:bottom w:val="none" w:sz="0" w:space="0" w:color="auto"/>
        <w:right w:val="none" w:sz="0" w:space="0" w:color="auto"/>
      </w:divBdr>
    </w:div>
    <w:div w:id="1614701831">
      <w:bodyDiv w:val="1"/>
      <w:marLeft w:val="0"/>
      <w:marRight w:val="0"/>
      <w:marTop w:val="0"/>
      <w:marBottom w:val="0"/>
      <w:divBdr>
        <w:top w:val="none" w:sz="0" w:space="0" w:color="auto"/>
        <w:left w:val="none" w:sz="0" w:space="0" w:color="auto"/>
        <w:bottom w:val="none" w:sz="0" w:space="0" w:color="auto"/>
        <w:right w:val="none" w:sz="0" w:space="0" w:color="auto"/>
      </w:divBdr>
    </w:div>
    <w:div w:id="1670447461">
      <w:bodyDiv w:val="1"/>
      <w:marLeft w:val="0"/>
      <w:marRight w:val="0"/>
      <w:marTop w:val="0"/>
      <w:marBottom w:val="0"/>
      <w:divBdr>
        <w:top w:val="none" w:sz="0" w:space="0" w:color="auto"/>
        <w:left w:val="none" w:sz="0" w:space="0" w:color="auto"/>
        <w:bottom w:val="none" w:sz="0" w:space="0" w:color="auto"/>
        <w:right w:val="none" w:sz="0" w:space="0" w:color="auto"/>
      </w:divBdr>
      <w:divsChild>
        <w:div w:id="78840511">
          <w:marLeft w:val="0"/>
          <w:marRight w:val="0"/>
          <w:marTop w:val="0"/>
          <w:marBottom w:val="0"/>
          <w:divBdr>
            <w:top w:val="none" w:sz="0" w:space="0" w:color="auto"/>
            <w:left w:val="none" w:sz="0" w:space="0" w:color="auto"/>
            <w:bottom w:val="none" w:sz="0" w:space="0" w:color="auto"/>
            <w:right w:val="none" w:sz="0" w:space="0" w:color="auto"/>
          </w:divBdr>
        </w:div>
        <w:div w:id="229270509">
          <w:marLeft w:val="0"/>
          <w:marRight w:val="0"/>
          <w:marTop w:val="0"/>
          <w:marBottom w:val="0"/>
          <w:divBdr>
            <w:top w:val="none" w:sz="0" w:space="0" w:color="auto"/>
            <w:left w:val="none" w:sz="0" w:space="0" w:color="auto"/>
            <w:bottom w:val="none" w:sz="0" w:space="0" w:color="auto"/>
            <w:right w:val="none" w:sz="0" w:space="0" w:color="auto"/>
          </w:divBdr>
        </w:div>
        <w:div w:id="369303023">
          <w:marLeft w:val="0"/>
          <w:marRight w:val="0"/>
          <w:marTop w:val="0"/>
          <w:marBottom w:val="0"/>
          <w:divBdr>
            <w:top w:val="none" w:sz="0" w:space="0" w:color="auto"/>
            <w:left w:val="none" w:sz="0" w:space="0" w:color="auto"/>
            <w:bottom w:val="none" w:sz="0" w:space="0" w:color="auto"/>
            <w:right w:val="none" w:sz="0" w:space="0" w:color="auto"/>
          </w:divBdr>
        </w:div>
        <w:div w:id="476189518">
          <w:marLeft w:val="0"/>
          <w:marRight w:val="0"/>
          <w:marTop w:val="0"/>
          <w:marBottom w:val="0"/>
          <w:divBdr>
            <w:top w:val="none" w:sz="0" w:space="0" w:color="auto"/>
            <w:left w:val="none" w:sz="0" w:space="0" w:color="auto"/>
            <w:bottom w:val="none" w:sz="0" w:space="0" w:color="auto"/>
            <w:right w:val="none" w:sz="0" w:space="0" w:color="auto"/>
          </w:divBdr>
        </w:div>
        <w:div w:id="527791761">
          <w:marLeft w:val="0"/>
          <w:marRight w:val="0"/>
          <w:marTop w:val="0"/>
          <w:marBottom w:val="0"/>
          <w:divBdr>
            <w:top w:val="none" w:sz="0" w:space="0" w:color="auto"/>
            <w:left w:val="none" w:sz="0" w:space="0" w:color="auto"/>
            <w:bottom w:val="none" w:sz="0" w:space="0" w:color="auto"/>
            <w:right w:val="none" w:sz="0" w:space="0" w:color="auto"/>
          </w:divBdr>
        </w:div>
        <w:div w:id="567300692">
          <w:marLeft w:val="0"/>
          <w:marRight w:val="0"/>
          <w:marTop w:val="0"/>
          <w:marBottom w:val="0"/>
          <w:divBdr>
            <w:top w:val="none" w:sz="0" w:space="0" w:color="auto"/>
            <w:left w:val="none" w:sz="0" w:space="0" w:color="auto"/>
            <w:bottom w:val="none" w:sz="0" w:space="0" w:color="auto"/>
            <w:right w:val="none" w:sz="0" w:space="0" w:color="auto"/>
          </w:divBdr>
        </w:div>
        <w:div w:id="918446549">
          <w:marLeft w:val="0"/>
          <w:marRight w:val="0"/>
          <w:marTop w:val="0"/>
          <w:marBottom w:val="0"/>
          <w:divBdr>
            <w:top w:val="none" w:sz="0" w:space="0" w:color="auto"/>
            <w:left w:val="none" w:sz="0" w:space="0" w:color="auto"/>
            <w:bottom w:val="none" w:sz="0" w:space="0" w:color="auto"/>
            <w:right w:val="none" w:sz="0" w:space="0" w:color="auto"/>
          </w:divBdr>
        </w:div>
        <w:div w:id="1340348912">
          <w:marLeft w:val="0"/>
          <w:marRight w:val="0"/>
          <w:marTop w:val="0"/>
          <w:marBottom w:val="0"/>
          <w:divBdr>
            <w:top w:val="none" w:sz="0" w:space="0" w:color="auto"/>
            <w:left w:val="none" w:sz="0" w:space="0" w:color="auto"/>
            <w:bottom w:val="none" w:sz="0" w:space="0" w:color="auto"/>
            <w:right w:val="none" w:sz="0" w:space="0" w:color="auto"/>
          </w:divBdr>
        </w:div>
        <w:div w:id="1453403109">
          <w:marLeft w:val="0"/>
          <w:marRight w:val="0"/>
          <w:marTop w:val="0"/>
          <w:marBottom w:val="0"/>
          <w:divBdr>
            <w:top w:val="none" w:sz="0" w:space="0" w:color="auto"/>
            <w:left w:val="none" w:sz="0" w:space="0" w:color="auto"/>
            <w:bottom w:val="none" w:sz="0" w:space="0" w:color="auto"/>
            <w:right w:val="none" w:sz="0" w:space="0" w:color="auto"/>
          </w:divBdr>
        </w:div>
        <w:div w:id="1535652401">
          <w:marLeft w:val="0"/>
          <w:marRight w:val="0"/>
          <w:marTop w:val="0"/>
          <w:marBottom w:val="0"/>
          <w:divBdr>
            <w:top w:val="none" w:sz="0" w:space="0" w:color="auto"/>
            <w:left w:val="none" w:sz="0" w:space="0" w:color="auto"/>
            <w:bottom w:val="none" w:sz="0" w:space="0" w:color="auto"/>
            <w:right w:val="none" w:sz="0" w:space="0" w:color="auto"/>
          </w:divBdr>
        </w:div>
        <w:div w:id="1843203233">
          <w:marLeft w:val="0"/>
          <w:marRight w:val="0"/>
          <w:marTop w:val="0"/>
          <w:marBottom w:val="0"/>
          <w:divBdr>
            <w:top w:val="none" w:sz="0" w:space="0" w:color="auto"/>
            <w:left w:val="none" w:sz="0" w:space="0" w:color="auto"/>
            <w:bottom w:val="none" w:sz="0" w:space="0" w:color="auto"/>
            <w:right w:val="none" w:sz="0" w:space="0" w:color="auto"/>
          </w:divBdr>
        </w:div>
        <w:div w:id="2076968374">
          <w:marLeft w:val="0"/>
          <w:marRight w:val="0"/>
          <w:marTop w:val="0"/>
          <w:marBottom w:val="0"/>
          <w:divBdr>
            <w:top w:val="none" w:sz="0" w:space="0" w:color="auto"/>
            <w:left w:val="none" w:sz="0" w:space="0" w:color="auto"/>
            <w:bottom w:val="none" w:sz="0" w:space="0" w:color="auto"/>
            <w:right w:val="none" w:sz="0" w:space="0" w:color="auto"/>
          </w:divBdr>
        </w:div>
        <w:div w:id="2142729819">
          <w:marLeft w:val="0"/>
          <w:marRight w:val="0"/>
          <w:marTop w:val="0"/>
          <w:marBottom w:val="0"/>
          <w:divBdr>
            <w:top w:val="none" w:sz="0" w:space="0" w:color="auto"/>
            <w:left w:val="none" w:sz="0" w:space="0" w:color="auto"/>
            <w:bottom w:val="none" w:sz="0" w:space="0" w:color="auto"/>
            <w:right w:val="none" w:sz="0" w:space="0" w:color="auto"/>
          </w:divBdr>
        </w:div>
      </w:divsChild>
    </w:div>
    <w:div w:id="1679500298">
      <w:bodyDiv w:val="1"/>
      <w:marLeft w:val="0"/>
      <w:marRight w:val="0"/>
      <w:marTop w:val="0"/>
      <w:marBottom w:val="0"/>
      <w:divBdr>
        <w:top w:val="none" w:sz="0" w:space="0" w:color="auto"/>
        <w:left w:val="none" w:sz="0" w:space="0" w:color="auto"/>
        <w:bottom w:val="none" w:sz="0" w:space="0" w:color="auto"/>
        <w:right w:val="none" w:sz="0" w:space="0" w:color="auto"/>
      </w:divBdr>
    </w:div>
    <w:div w:id="1702437784">
      <w:bodyDiv w:val="1"/>
      <w:marLeft w:val="0"/>
      <w:marRight w:val="0"/>
      <w:marTop w:val="0"/>
      <w:marBottom w:val="0"/>
      <w:divBdr>
        <w:top w:val="none" w:sz="0" w:space="0" w:color="auto"/>
        <w:left w:val="none" w:sz="0" w:space="0" w:color="auto"/>
        <w:bottom w:val="none" w:sz="0" w:space="0" w:color="auto"/>
        <w:right w:val="none" w:sz="0" w:space="0" w:color="auto"/>
      </w:divBdr>
    </w:div>
    <w:div w:id="1707832211">
      <w:bodyDiv w:val="1"/>
      <w:marLeft w:val="0"/>
      <w:marRight w:val="0"/>
      <w:marTop w:val="0"/>
      <w:marBottom w:val="0"/>
      <w:divBdr>
        <w:top w:val="none" w:sz="0" w:space="0" w:color="auto"/>
        <w:left w:val="none" w:sz="0" w:space="0" w:color="auto"/>
        <w:bottom w:val="none" w:sz="0" w:space="0" w:color="auto"/>
        <w:right w:val="none" w:sz="0" w:space="0" w:color="auto"/>
      </w:divBdr>
    </w:div>
    <w:div w:id="1735591283">
      <w:bodyDiv w:val="1"/>
      <w:marLeft w:val="0"/>
      <w:marRight w:val="0"/>
      <w:marTop w:val="0"/>
      <w:marBottom w:val="0"/>
      <w:divBdr>
        <w:top w:val="none" w:sz="0" w:space="0" w:color="auto"/>
        <w:left w:val="none" w:sz="0" w:space="0" w:color="auto"/>
        <w:bottom w:val="none" w:sz="0" w:space="0" w:color="auto"/>
        <w:right w:val="none" w:sz="0" w:space="0" w:color="auto"/>
      </w:divBdr>
      <w:divsChild>
        <w:div w:id="1123040767">
          <w:marLeft w:val="0"/>
          <w:marRight w:val="0"/>
          <w:marTop w:val="0"/>
          <w:marBottom w:val="0"/>
          <w:divBdr>
            <w:top w:val="none" w:sz="0" w:space="0" w:color="auto"/>
            <w:left w:val="none" w:sz="0" w:space="0" w:color="auto"/>
            <w:bottom w:val="none" w:sz="0" w:space="0" w:color="auto"/>
            <w:right w:val="none" w:sz="0" w:space="0" w:color="auto"/>
          </w:divBdr>
        </w:div>
        <w:div w:id="2087024411">
          <w:marLeft w:val="0"/>
          <w:marRight w:val="0"/>
          <w:marTop w:val="0"/>
          <w:marBottom w:val="0"/>
          <w:divBdr>
            <w:top w:val="none" w:sz="0" w:space="0" w:color="auto"/>
            <w:left w:val="none" w:sz="0" w:space="0" w:color="auto"/>
            <w:bottom w:val="none" w:sz="0" w:space="0" w:color="auto"/>
            <w:right w:val="none" w:sz="0" w:space="0" w:color="auto"/>
          </w:divBdr>
        </w:div>
        <w:div w:id="16854011">
          <w:marLeft w:val="0"/>
          <w:marRight w:val="0"/>
          <w:marTop w:val="0"/>
          <w:marBottom w:val="0"/>
          <w:divBdr>
            <w:top w:val="none" w:sz="0" w:space="0" w:color="auto"/>
            <w:left w:val="none" w:sz="0" w:space="0" w:color="auto"/>
            <w:bottom w:val="none" w:sz="0" w:space="0" w:color="auto"/>
            <w:right w:val="none" w:sz="0" w:space="0" w:color="auto"/>
          </w:divBdr>
        </w:div>
        <w:div w:id="1233201320">
          <w:marLeft w:val="0"/>
          <w:marRight w:val="0"/>
          <w:marTop w:val="0"/>
          <w:marBottom w:val="0"/>
          <w:divBdr>
            <w:top w:val="none" w:sz="0" w:space="0" w:color="auto"/>
            <w:left w:val="none" w:sz="0" w:space="0" w:color="auto"/>
            <w:bottom w:val="none" w:sz="0" w:space="0" w:color="auto"/>
            <w:right w:val="none" w:sz="0" w:space="0" w:color="auto"/>
          </w:divBdr>
        </w:div>
        <w:div w:id="911352205">
          <w:marLeft w:val="0"/>
          <w:marRight w:val="0"/>
          <w:marTop w:val="0"/>
          <w:marBottom w:val="0"/>
          <w:divBdr>
            <w:top w:val="none" w:sz="0" w:space="0" w:color="auto"/>
            <w:left w:val="none" w:sz="0" w:space="0" w:color="auto"/>
            <w:bottom w:val="none" w:sz="0" w:space="0" w:color="auto"/>
            <w:right w:val="none" w:sz="0" w:space="0" w:color="auto"/>
          </w:divBdr>
        </w:div>
        <w:div w:id="668218912">
          <w:marLeft w:val="0"/>
          <w:marRight w:val="0"/>
          <w:marTop w:val="0"/>
          <w:marBottom w:val="0"/>
          <w:divBdr>
            <w:top w:val="none" w:sz="0" w:space="0" w:color="auto"/>
            <w:left w:val="none" w:sz="0" w:space="0" w:color="auto"/>
            <w:bottom w:val="none" w:sz="0" w:space="0" w:color="auto"/>
            <w:right w:val="none" w:sz="0" w:space="0" w:color="auto"/>
          </w:divBdr>
        </w:div>
        <w:div w:id="140008282">
          <w:marLeft w:val="0"/>
          <w:marRight w:val="0"/>
          <w:marTop w:val="0"/>
          <w:marBottom w:val="0"/>
          <w:divBdr>
            <w:top w:val="none" w:sz="0" w:space="0" w:color="auto"/>
            <w:left w:val="none" w:sz="0" w:space="0" w:color="auto"/>
            <w:bottom w:val="none" w:sz="0" w:space="0" w:color="auto"/>
            <w:right w:val="none" w:sz="0" w:space="0" w:color="auto"/>
          </w:divBdr>
        </w:div>
        <w:div w:id="626665071">
          <w:marLeft w:val="0"/>
          <w:marRight w:val="0"/>
          <w:marTop w:val="0"/>
          <w:marBottom w:val="0"/>
          <w:divBdr>
            <w:top w:val="none" w:sz="0" w:space="0" w:color="auto"/>
            <w:left w:val="none" w:sz="0" w:space="0" w:color="auto"/>
            <w:bottom w:val="none" w:sz="0" w:space="0" w:color="auto"/>
            <w:right w:val="none" w:sz="0" w:space="0" w:color="auto"/>
          </w:divBdr>
        </w:div>
        <w:div w:id="243955801">
          <w:marLeft w:val="0"/>
          <w:marRight w:val="0"/>
          <w:marTop w:val="0"/>
          <w:marBottom w:val="0"/>
          <w:divBdr>
            <w:top w:val="none" w:sz="0" w:space="0" w:color="auto"/>
            <w:left w:val="none" w:sz="0" w:space="0" w:color="auto"/>
            <w:bottom w:val="none" w:sz="0" w:space="0" w:color="auto"/>
            <w:right w:val="none" w:sz="0" w:space="0" w:color="auto"/>
          </w:divBdr>
        </w:div>
        <w:div w:id="671879383">
          <w:marLeft w:val="0"/>
          <w:marRight w:val="0"/>
          <w:marTop w:val="0"/>
          <w:marBottom w:val="0"/>
          <w:divBdr>
            <w:top w:val="none" w:sz="0" w:space="0" w:color="auto"/>
            <w:left w:val="none" w:sz="0" w:space="0" w:color="auto"/>
            <w:bottom w:val="none" w:sz="0" w:space="0" w:color="auto"/>
            <w:right w:val="none" w:sz="0" w:space="0" w:color="auto"/>
          </w:divBdr>
        </w:div>
        <w:div w:id="56444735">
          <w:marLeft w:val="0"/>
          <w:marRight w:val="0"/>
          <w:marTop w:val="0"/>
          <w:marBottom w:val="0"/>
          <w:divBdr>
            <w:top w:val="none" w:sz="0" w:space="0" w:color="auto"/>
            <w:left w:val="none" w:sz="0" w:space="0" w:color="auto"/>
            <w:bottom w:val="none" w:sz="0" w:space="0" w:color="auto"/>
            <w:right w:val="none" w:sz="0" w:space="0" w:color="auto"/>
          </w:divBdr>
        </w:div>
      </w:divsChild>
    </w:div>
    <w:div w:id="1742828141">
      <w:bodyDiv w:val="1"/>
      <w:marLeft w:val="0"/>
      <w:marRight w:val="0"/>
      <w:marTop w:val="0"/>
      <w:marBottom w:val="0"/>
      <w:divBdr>
        <w:top w:val="none" w:sz="0" w:space="0" w:color="auto"/>
        <w:left w:val="none" w:sz="0" w:space="0" w:color="auto"/>
        <w:bottom w:val="none" w:sz="0" w:space="0" w:color="auto"/>
        <w:right w:val="none" w:sz="0" w:space="0" w:color="auto"/>
      </w:divBdr>
    </w:div>
    <w:div w:id="1758213585">
      <w:bodyDiv w:val="1"/>
      <w:marLeft w:val="0"/>
      <w:marRight w:val="0"/>
      <w:marTop w:val="0"/>
      <w:marBottom w:val="0"/>
      <w:divBdr>
        <w:top w:val="none" w:sz="0" w:space="0" w:color="auto"/>
        <w:left w:val="none" w:sz="0" w:space="0" w:color="auto"/>
        <w:bottom w:val="none" w:sz="0" w:space="0" w:color="auto"/>
        <w:right w:val="none" w:sz="0" w:space="0" w:color="auto"/>
      </w:divBdr>
    </w:div>
    <w:div w:id="1769889844">
      <w:bodyDiv w:val="1"/>
      <w:marLeft w:val="0"/>
      <w:marRight w:val="0"/>
      <w:marTop w:val="0"/>
      <w:marBottom w:val="0"/>
      <w:divBdr>
        <w:top w:val="none" w:sz="0" w:space="0" w:color="auto"/>
        <w:left w:val="none" w:sz="0" w:space="0" w:color="auto"/>
        <w:bottom w:val="none" w:sz="0" w:space="0" w:color="auto"/>
        <w:right w:val="none" w:sz="0" w:space="0" w:color="auto"/>
      </w:divBdr>
    </w:div>
    <w:div w:id="1810170282">
      <w:bodyDiv w:val="1"/>
      <w:marLeft w:val="0"/>
      <w:marRight w:val="0"/>
      <w:marTop w:val="0"/>
      <w:marBottom w:val="0"/>
      <w:divBdr>
        <w:top w:val="none" w:sz="0" w:space="0" w:color="auto"/>
        <w:left w:val="none" w:sz="0" w:space="0" w:color="auto"/>
        <w:bottom w:val="none" w:sz="0" w:space="0" w:color="auto"/>
        <w:right w:val="none" w:sz="0" w:space="0" w:color="auto"/>
      </w:divBdr>
    </w:div>
    <w:div w:id="1863323733">
      <w:bodyDiv w:val="1"/>
      <w:marLeft w:val="0"/>
      <w:marRight w:val="0"/>
      <w:marTop w:val="0"/>
      <w:marBottom w:val="0"/>
      <w:divBdr>
        <w:top w:val="none" w:sz="0" w:space="0" w:color="auto"/>
        <w:left w:val="none" w:sz="0" w:space="0" w:color="auto"/>
        <w:bottom w:val="none" w:sz="0" w:space="0" w:color="auto"/>
        <w:right w:val="none" w:sz="0" w:space="0" w:color="auto"/>
      </w:divBdr>
    </w:div>
    <w:div w:id="1874418747">
      <w:bodyDiv w:val="1"/>
      <w:marLeft w:val="0"/>
      <w:marRight w:val="0"/>
      <w:marTop w:val="0"/>
      <w:marBottom w:val="0"/>
      <w:divBdr>
        <w:top w:val="none" w:sz="0" w:space="0" w:color="auto"/>
        <w:left w:val="none" w:sz="0" w:space="0" w:color="auto"/>
        <w:bottom w:val="none" w:sz="0" w:space="0" w:color="auto"/>
        <w:right w:val="none" w:sz="0" w:space="0" w:color="auto"/>
      </w:divBdr>
    </w:div>
    <w:div w:id="1896381691">
      <w:bodyDiv w:val="1"/>
      <w:marLeft w:val="0"/>
      <w:marRight w:val="0"/>
      <w:marTop w:val="0"/>
      <w:marBottom w:val="0"/>
      <w:divBdr>
        <w:top w:val="none" w:sz="0" w:space="0" w:color="auto"/>
        <w:left w:val="none" w:sz="0" w:space="0" w:color="auto"/>
        <w:bottom w:val="none" w:sz="0" w:space="0" w:color="auto"/>
        <w:right w:val="none" w:sz="0" w:space="0" w:color="auto"/>
      </w:divBdr>
    </w:div>
    <w:div w:id="1917934474">
      <w:bodyDiv w:val="1"/>
      <w:marLeft w:val="0"/>
      <w:marRight w:val="0"/>
      <w:marTop w:val="0"/>
      <w:marBottom w:val="0"/>
      <w:divBdr>
        <w:top w:val="none" w:sz="0" w:space="0" w:color="auto"/>
        <w:left w:val="none" w:sz="0" w:space="0" w:color="auto"/>
        <w:bottom w:val="none" w:sz="0" w:space="0" w:color="auto"/>
        <w:right w:val="none" w:sz="0" w:space="0" w:color="auto"/>
      </w:divBdr>
    </w:div>
    <w:div w:id="1919511686">
      <w:bodyDiv w:val="1"/>
      <w:marLeft w:val="0"/>
      <w:marRight w:val="0"/>
      <w:marTop w:val="0"/>
      <w:marBottom w:val="0"/>
      <w:divBdr>
        <w:top w:val="none" w:sz="0" w:space="0" w:color="auto"/>
        <w:left w:val="none" w:sz="0" w:space="0" w:color="auto"/>
        <w:bottom w:val="none" w:sz="0" w:space="0" w:color="auto"/>
        <w:right w:val="none" w:sz="0" w:space="0" w:color="auto"/>
      </w:divBdr>
    </w:div>
    <w:div w:id="1958370506">
      <w:bodyDiv w:val="1"/>
      <w:marLeft w:val="0"/>
      <w:marRight w:val="0"/>
      <w:marTop w:val="0"/>
      <w:marBottom w:val="0"/>
      <w:divBdr>
        <w:top w:val="none" w:sz="0" w:space="0" w:color="auto"/>
        <w:left w:val="none" w:sz="0" w:space="0" w:color="auto"/>
        <w:bottom w:val="none" w:sz="0" w:space="0" w:color="auto"/>
        <w:right w:val="none" w:sz="0" w:space="0" w:color="auto"/>
      </w:divBdr>
    </w:div>
    <w:div w:id="1984040959">
      <w:bodyDiv w:val="1"/>
      <w:marLeft w:val="0"/>
      <w:marRight w:val="0"/>
      <w:marTop w:val="0"/>
      <w:marBottom w:val="0"/>
      <w:divBdr>
        <w:top w:val="none" w:sz="0" w:space="0" w:color="auto"/>
        <w:left w:val="none" w:sz="0" w:space="0" w:color="auto"/>
        <w:bottom w:val="none" w:sz="0" w:space="0" w:color="auto"/>
        <w:right w:val="none" w:sz="0" w:space="0" w:color="auto"/>
      </w:divBdr>
      <w:divsChild>
        <w:div w:id="534585390">
          <w:marLeft w:val="0"/>
          <w:marRight w:val="0"/>
          <w:marTop w:val="0"/>
          <w:marBottom w:val="0"/>
          <w:divBdr>
            <w:top w:val="none" w:sz="0" w:space="0" w:color="auto"/>
            <w:left w:val="none" w:sz="0" w:space="0" w:color="auto"/>
            <w:bottom w:val="none" w:sz="0" w:space="0" w:color="auto"/>
            <w:right w:val="none" w:sz="0" w:space="0" w:color="auto"/>
          </w:divBdr>
        </w:div>
        <w:div w:id="572006888">
          <w:marLeft w:val="0"/>
          <w:marRight w:val="0"/>
          <w:marTop w:val="0"/>
          <w:marBottom w:val="0"/>
          <w:divBdr>
            <w:top w:val="none" w:sz="0" w:space="0" w:color="auto"/>
            <w:left w:val="none" w:sz="0" w:space="0" w:color="auto"/>
            <w:bottom w:val="none" w:sz="0" w:space="0" w:color="auto"/>
            <w:right w:val="none" w:sz="0" w:space="0" w:color="auto"/>
          </w:divBdr>
        </w:div>
        <w:div w:id="1331984382">
          <w:marLeft w:val="0"/>
          <w:marRight w:val="0"/>
          <w:marTop w:val="0"/>
          <w:marBottom w:val="0"/>
          <w:divBdr>
            <w:top w:val="none" w:sz="0" w:space="0" w:color="auto"/>
            <w:left w:val="none" w:sz="0" w:space="0" w:color="auto"/>
            <w:bottom w:val="none" w:sz="0" w:space="0" w:color="auto"/>
            <w:right w:val="none" w:sz="0" w:space="0" w:color="auto"/>
          </w:divBdr>
        </w:div>
        <w:div w:id="153648928">
          <w:marLeft w:val="0"/>
          <w:marRight w:val="0"/>
          <w:marTop w:val="0"/>
          <w:marBottom w:val="0"/>
          <w:divBdr>
            <w:top w:val="none" w:sz="0" w:space="0" w:color="auto"/>
            <w:left w:val="none" w:sz="0" w:space="0" w:color="auto"/>
            <w:bottom w:val="none" w:sz="0" w:space="0" w:color="auto"/>
            <w:right w:val="none" w:sz="0" w:space="0" w:color="auto"/>
          </w:divBdr>
        </w:div>
        <w:div w:id="370498789">
          <w:marLeft w:val="0"/>
          <w:marRight w:val="0"/>
          <w:marTop w:val="0"/>
          <w:marBottom w:val="0"/>
          <w:divBdr>
            <w:top w:val="none" w:sz="0" w:space="0" w:color="auto"/>
            <w:left w:val="none" w:sz="0" w:space="0" w:color="auto"/>
            <w:bottom w:val="none" w:sz="0" w:space="0" w:color="auto"/>
            <w:right w:val="none" w:sz="0" w:space="0" w:color="auto"/>
          </w:divBdr>
        </w:div>
        <w:div w:id="1556312864">
          <w:marLeft w:val="0"/>
          <w:marRight w:val="0"/>
          <w:marTop w:val="0"/>
          <w:marBottom w:val="0"/>
          <w:divBdr>
            <w:top w:val="none" w:sz="0" w:space="0" w:color="auto"/>
            <w:left w:val="none" w:sz="0" w:space="0" w:color="auto"/>
            <w:bottom w:val="none" w:sz="0" w:space="0" w:color="auto"/>
            <w:right w:val="none" w:sz="0" w:space="0" w:color="auto"/>
          </w:divBdr>
        </w:div>
        <w:div w:id="1059862878">
          <w:marLeft w:val="0"/>
          <w:marRight w:val="0"/>
          <w:marTop w:val="0"/>
          <w:marBottom w:val="0"/>
          <w:divBdr>
            <w:top w:val="none" w:sz="0" w:space="0" w:color="auto"/>
            <w:left w:val="none" w:sz="0" w:space="0" w:color="auto"/>
            <w:bottom w:val="none" w:sz="0" w:space="0" w:color="auto"/>
            <w:right w:val="none" w:sz="0" w:space="0" w:color="auto"/>
          </w:divBdr>
        </w:div>
        <w:div w:id="1820883373">
          <w:marLeft w:val="0"/>
          <w:marRight w:val="0"/>
          <w:marTop w:val="0"/>
          <w:marBottom w:val="0"/>
          <w:divBdr>
            <w:top w:val="none" w:sz="0" w:space="0" w:color="auto"/>
            <w:left w:val="none" w:sz="0" w:space="0" w:color="auto"/>
            <w:bottom w:val="none" w:sz="0" w:space="0" w:color="auto"/>
            <w:right w:val="none" w:sz="0" w:space="0" w:color="auto"/>
          </w:divBdr>
        </w:div>
        <w:div w:id="247346999">
          <w:marLeft w:val="0"/>
          <w:marRight w:val="0"/>
          <w:marTop w:val="0"/>
          <w:marBottom w:val="0"/>
          <w:divBdr>
            <w:top w:val="none" w:sz="0" w:space="0" w:color="auto"/>
            <w:left w:val="none" w:sz="0" w:space="0" w:color="auto"/>
            <w:bottom w:val="none" w:sz="0" w:space="0" w:color="auto"/>
            <w:right w:val="none" w:sz="0" w:space="0" w:color="auto"/>
          </w:divBdr>
        </w:div>
        <w:div w:id="1361707779">
          <w:marLeft w:val="0"/>
          <w:marRight w:val="0"/>
          <w:marTop w:val="0"/>
          <w:marBottom w:val="0"/>
          <w:divBdr>
            <w:top w:val="none" w:sz="0" w:space="0" w:color="auto"/>
            <w:left w:val="none" w:sz="0" w:space="0" w:color="auto"/>
            <w:bottom w:val="none" w:sz="0" w:space="0" w:color="auto"/>
            <w:right w:val="none" w:sz="0" w:space="0" w:color="auto"/>
          </w:divBdr>
        </w:div>
        <w:div w:id="444350051">
          <w:marLeft w:val="0"/>
          <w:marRight w:val="0"/>
          <w:marTop w:val="0"/>
          <w:marBottom w:val="0"/>
          <w:divBdr>
            <w:top w:val="none" w:sz="0" w:space="0" w:color="auto"/>
            <w:left w:val="none" w:sz="0" w:space="0" w:color="auto"/>
            <w:bottom w:val="none" w:sz="0" w:space="0" w:color="auto"/>
            <w:right w:val="none" w:sz="0" w:space="0" w:color="auto"/>
          </w:divBdr>
        </w:div>
      </w:divsChild>
    </w:div>
    <w:div w:id="1984120349">
      <w:bodyDiv w:val="1"/>
      <w:marLeft w:val="0"/>
      <w:marRight w:val="0"/>
      <w:marTop w:val="0"/>
      <w:marBottom w:val="0"/>
      <w:divBdr>
        <w:top w:val="none" w:sz="0" w:space="0" w:color="auto"/>
        <w:left w:val="none" w:sz="0" w:space="0" w:color="auto"/>
        <w:bottom w:val="none" w:sz="0" w:space="0" w:color="auto"/>
        <w:right w:val="none" w:sz="0" w:space="0" w:color="auto"/>
      </w:divBdr>
    </w:div>
    <w:div w:id="1993100129">
      <w:bodyDiv w:val="1"/>
      <w:marLeft w:val="0"/>
      <w:marRight w:val="0"/>
      <w:marTop w:val="0"/>
      <w:marBottom w:val="0"/>
      <w:divBdr>
        <w:top w:val="none" w:sz="0" w:space="0" w:color="auto"/>
        <w:left w:val="none" w:sz="0" w:space="0" w:color="auto"/>
        <w:bottom w:val="none" w:sz="0" w:space="0" w:color="auto"/>
        <w:right w:val="none" w:sz="0" w:space="0" w:color="auto"/>
      </w:divBdr>
    </w:div>
    <w:div w:id="2009015861">
      <w:bodyDiv w:val="1"/>
      <w:marLeft w:val="0"/>
      <w:marRight w:val="0"/>
      <w:marTop w:val="0"/>
      <w:marBottom w:val="0"/>
      <w:divBdr>
        <w:top w:val="none" w:sz="0" w:space="0" w:color="auto"/>
        <w:left w:val="none" w:sz="0" w:space="0" w:color="auto"/>
        <w:bottom w:val="none" w:sz="0" w:space="0" w:color="auto"/>
        <w:right w:val="none" w:sz="0" w:space="0" w:color="auto"/>
      </w:divBdr>
    </w:div>
    <w:div w:id="2035879652">
      <w:bodyDiv w:val="1"/>
      <w:marLeft w:val="0"/>
      <w:marRight w:val="0"/>
      <w:marTop w:val="0"/>
      <w:marBottom w:val="0"/>
      <w:divBdr>
        <w:top w:val="none" w:sz="0" w:space="0" w:color="auto"/>
        <w:left w:val="none" w:sz="0" w:space="0" w:color="auto"/>
        <w:bottom w:val="none" w:sz="0" w:space="0" w:color="auto"/>
        <w:right w:val="none" w:sz="0" w:space="0" w:color="auto"/>
      </w:divBdr>
    </w:div>
    <w:div w:id="2078549266">
      <w:bodyDiv w:val="1"/>
      <w:marLeft w:val="0"/>
      <w:marRight w:val="0"/>
      <w:marTop w:val="0"/>
      <w:marBottom w:val="0"/>
      <w:divBdr>
        <w:top w:val="none" w:sz="0" w:space="0" w:color="auto"/>
        <w:left w:val="none" w:sz="0" w:space="0" w:color="auto"/>
        <w:bottom w:val="none" w:sz="0" w:space="0" w:color="auto"/>
        <w:right w:val="none" w:sz="0" w:space="0" w:color="auto"/>
      </w:divBdr>
    </w:div>
    <w:div w:id="2087410217">
      <w:bodyDiv w:val="1"/>
      <w:marLeft w:val="0"/>
      <w:marRight w:val="0"/>
      <w:marTop w:val="0"/>
      <w:marBottom w:val="0"/>
      <w:divBdr>
        <w:top w:val="none" w:sz="0" w:space="0" w:color="auto"/>
        <w:left w:val="none" w:sz="0" w:space="0" w:color="auto"/>
        <w:bottom w:val="none" w:sz="0" w:space="0" w:color="auto"/>
        <w:right w:val="none" w:sz="0" w:space="0" w:color="auto"/>
      </w:divBdr>
    </w:div>
    <w:div w:id="2109961041">
      <w:bodyDiv w:val="1"/>
      <w:marLeft w:val="0"/>
      <w:marRight w:val="0"/>
      <w:marTop w:val="0"/>
      <w:marBottom w:val="0"/>
      <w:divBdr>
        <w:top w:val="none" w:sz="0" w:space="0" w:color="auto"/>
        <w:left w:val="none" w:sz="0" w:space="0" w:color="auto"/>
        <w:bottom w:val="none" w:sz="0" w:space="0" w:color="auto"/>
        <w:right w:val="none" w:sz="0" w:space="0" w:color="auto"/>
      </w:divBdr>
    </w:div>
    <w:div w:id="2110344425">
      <w:bodyDiv w:val="1"/>
      <w:marLeft w:val="0"/>
      <w:marRight w:val="0"/>
      <w:marTop w:val="0"/>
      <w:marBottom w:val="0"/>
      <w:divBdr>
        <w:top w:val="none" w:sz="0" w:space="0" w:color="auto"/>
        <w:left w:val="none" w:sz="0" w:space="0" w:color="auto"/>
        <w:bottom w:val="none" w:sz="0" w:space="0" w:color="auto"/>
        <w:right w:val="none" w:sz="0" w:space="0" w:color="auto"/>
      </w:divBdr>
    </w:div>
    <w:div w:id="2115855604">
      <w:bodyDiv w:val="1"/>
      <w:marLeft w:val="0"/>
      <w:marRight w:val="0"/>
      <w:marTop w:val="0"/>
      <w:marBottom w:val="0"/>
      <w:divBdr>
        <w:top w:val="none" w:sz="0" w:space="0" w:color="auto"/>
        <w:left w:val="none" w:sz="0" w:space="0" w:color="auto"/>
        <w:bottom w:val="none" w:sz="0" w:space="0" w:color="auto"/>
        <w:right w:val="none" w:sz="0" w:space="0" w:color="auto"/>
      </w:divBdr>
    </w:div>
    <w:div w:id="2128506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jpg"/><Relationship Id="rId42" Type="http://schemas.openxmlformats.org/officeDocument/2006/relationships/hyperlink" Target="https://www.metalmat.ufrj.br/index.php/br/pesquisa/producao-academica/teses/2014/197--182/file" TargetMode="External"/><Relationship Id="rId47" Type="http://schemas.openxmlformats.org/officeDocument/2006/relationships/hyperlink" Target="http://portal.mec.gov.br/index.php?option=com_docman&amp;view=download&amp;alias=13448-diretrizes-curiculares-nacionais-2013-pdf&amp;Itemid=30192" TargetMode="External"/><Relationship Id="rId63" Type="http://schemas.openxmlformats.org/officeDocument/2006/relationships/hyperlink" Target="http://comciencia.scielo.br/pdf/cci/n142/n142a06.pdf" TargetMode="External"/><Relationship Id="rId68" Type="http://schemas.openxmlformats.org/officeDocument/2006/relationships/hyperlink" Target="http://www.faperj.br" TargetMode="External"/><Relationship Id="rId84" Type="http://schemas.openxmlformats.org/officeDocument/2006/relationships/hyperlink" Target="https://www.scielo.br/j/csc/a/vzk44zy3zYQxMD5YN38jY4s/?format=pdf&amp;lang=pt" TargetMode="External"/><Relationship Id="rId89" Type="http://schemas.openxmlformats.org/officeDocument/2006/relationships/hyperlink" Target="https://www.tabelaperiodica.org/wp-content/uploads/2023/03/Tabela-completa-5-algarismos-sem-intervalo-v11.jpg" TargetMode="External"/><Relationship Id="rId7" Type="http://schemas.openxmlformats.org/officeDocument/2006/relationships/endnotes" Target="endnotes.xml"/><Relationship Id="rId71" Type="http://schemas.openxmlformats.org/officeDocument/2006/relationships/hyperlink" Target="https://www.scienceinschool.org/wp-content/uploads/2014/11/issue10_nanotechnology.pdf" TargetMode="External"/><Relationship Id="rId92" Type="http://schemas.openxmlformats.org/officeDocument/2006/relationships/hyperlink" Target="https://www.scielo.br/j/po/a/Wv9VMKZKBqRZ8g3h5fC7PvG/?format=pdf&amp;lang=pt" TargetMode="Externa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9.jpg"/><Relationship Id="rId107" Type="http://schemas.openxmlformats.org/officeDocument/2006/relationships/theme" Target="theme/theme1.xml"/><Relationship Id="rId11" Type="http://schemas.openxmlformats.org/officeDocument/2006/relationships/header" Target="header2.xml"/><Relationship Id="rId24" Type="http://schemas.openxmlformats.org/officeDocument/2006/relationships/image" Target="media/image14.jpg"/><Relationship Id="rId32" Type="http://schemas.openxmlformats.org/officeDocument/2006/relationships/image" Target="media/image22.jpeg"/><Relationship Id="rId37" Type="http://schemas.openxmlformats.org/officeDocument/2006/relationships/image" Target="media/image27.jpg"/><Relationship Id="rId40" Type="http://schemas.openxmlformats.org/officeDocument/2006/relationships/hyperlink" Target="https://repositorio.ufc.br/handle/riufc/18922" TargetMode="External"/><Relationship Id="rId45" Type="http://schemas.openxmlformats.org/officeDocument/2006/relationships/hyperlink" Target="https://journals.aps.org/prl/pdf/10.1103/PhysRevLett.56.930" TargetMode="External"/><Relationship Id="rId53" Type="http://schemas.openxmlformats.org/officeDocument/2006/relationships/hyperlink" Target="https://pantheon.ufrj.br/bitstream/11422/6259/1/Alexandre%20Barbosa%20Melo%20de%20Carvalho.pdf" TargetMode="External"/><Relationship Id="rId58" Type="http://schemas.openxmlformats.org/officeDocument/2006/relationships/hyperlink" Target="https://super.abril.com.br/coluna/bestiario/camarao-que-caca-com-uma-pistola-sonica" TargetMode="External"/><Relationship Id="rId66" Type="http://schemas.openxmlformats.org/officeDocument/2006/relationships/hyperlink" Target="https://www.youtube.com/watch?v=oSCX78-8-q0" TargetMode="External"/><Relationship Id="rId74" Type="http://schemas.openxmlformats.org/officeDocument/2006/relationships/hyperlink" Target="https://academic.oup.com/aob/article/79/6/667/2587631" TargetMode="External"/><Relationship Id="rId79" Type="http://schemas.openxmlformats.org/officeDocument/2006/relationships/hyperlink" Target="https://www.dailymail.co.uk/sciencetech/article-9625703/Physics-Scientists-capture-highest-resolution-images-atoms.html" TargetMode="External"/><Relationship Id="rId87" Type="http://schemas.openxmlformats.org/officeDocument/2006/relationships/hyperlink" Target="https://dspace.alquds.edu/server/api/core/bitstreams/dca7220c-0fe5-46ba-bc8f-8f5487862db8/content" TargetMode="External"/><Relationship Id="rId102" Type="http://schemas.openxmlformats.org/officeDocument/2006/relationships/hyperlink" Target="https://www.teses.usp.br/teses/disponiveis/11/11146/tde-20210104-201058/publico/ZacariasMauricioSergio.pdf" TargetMode="External"/><Relationship Id="rId5" Type="http://schemas.openxmlformats.org/officeDocument/2006/relationships/webSettings" Target="webSettings.xml"/><Relationship Id="rId61" Type="http://schemas.openxmlformats.org/officeDocument/2006/relationships/hyperlink" Target="https://www.sciencephoto.com/media/948926/view" TargetMode="External"/><Relationship Id="rId82" Type="http://schemas.openxmlformats.org/officeDocument/2006/relationships/hyperlink" Target="https://pixabay.com/pt/photos/efeito-de-l%C3%B3tus-gotas-agua-1452665/" TargetMode="External"/><Relationship Id="rId90" Type="http://schemas.openxmlformats.org/officeDocument/2006/relationships/hyperlink" Target="http://qnesc.sbq.org.br/online/qnesc37_3/12-EEQ-100-13.pdf" TargetMode="External"/><Relationship Id="rId95" Type="http://schemas.openxmlformats.org/officeDocument/2006/relationships/hyperlink" Target="https://www.sciencedirect.com/science/article/abs/pii/S0008622320311982" TargetMode="External"/><Relationship Id="rId19" Type="http://schemas.openxmlformats.org/officeDocument/2006/relationships/image" Target="media/image9.jpeg"/><Relationship Id="rId14" Type="http://schemas.openxmlformats.org/officeDocument/2006/relationships/image" Target="media/image5.jp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image" Target="media/image20.jpg"/><Relationship Id="rId35" Type="http://schemas.openxmlformats.org/officeDocument/2006/relationships/image" Target="media/image25.png"/><Relationship Id="rId43" Type="http://schemas.openxmlformats.org/officeDocument/2006/relationships/hyperlink" Target="http://mvk.ch.bme.hu/oktatas/konyvek/fizkem/Nonconventional%20materials/smart%20mater_A.Szilagyi/20171019_complex%20liquids/additional%20knowledge/preparation%20and%20properties%20of%20an%20aqueous%20ferrofluid.pdf" TargetMode="External"/><Relationship Id="rId48" Type="http://schemas.openxmlformats.org/officeDocument/2006/relationships/hyperlink" Target="http://basenacionalcomum.mec.gov.br" TargetMode="External"/><Relationship Id="rId56" Type="http://schemas.openxmlformats.org/officeDocument/2006/relationships/hyperlink" Target="https://editora.pucrs.br/edipucrs/acessolivre/livros/microscopia.pdf" TargetMode="External"/><Relationship Id="rId64" Type="http://schemas.openxmlformats.org/officeDocument/2006/relationships/hyperlink" Target="https://www.scielo.br/j/rbef/a/QcWw4dXtwxfnQNwJnWbpBnc/?format=pdf&amp;lang=pt" TargetMode="External"/><Relationship Id="rId69" Type="http://schemas.openxmlformats.org/officeDocument/2006/relationships/hyperlink" Target="http://www.meep.univates.br/revistas/index.php/destaques/article/view/365" TargetMode="External"/><Relationship Id="rId77" Type="http://schemas.openxmlformats.org/officeDocument/2006/relationships/hyperlink" Target="https://rbpg.capes.gov.br/index.php/rbpg/article/view/1612" TargetMode="External"/><Relationship Id="rId100" Type="http://schemas.openxmlformats.org/officeDocument/2006/relationships/hyperlink" Target="https://pixabay.com/pt/photos/%C3%A1caro-aceria-anthocoptes-acari-67638/" TargetMode="External"/><Relationship Id="rId105" Type="http://schemas.openxmlformats.org/officeDocument/2006/relationships/header" Target="header3.xml"/><Relationship Id="rId8" Type="http://schemas.openxmlformats.org/officeDocument/2006/relationships/header" Target="header1.xml"/><Relationship Id="rId51" Type="http://schemas.openxmlformats.org/officeDocument/2006/relationships/hyperlink" Target="https://publicacoeseventos.unijui.edu.br/index.php/edeq/article/view/2824" TargetMode="External"/><Relationship Id="rId72" Type="http://schemas.openxmlformats.org/officeDocument/2006/relationships/hyperlink" Target="http://portal.mec.gov.br/seb/arquivos/pdf/EnsMed/fenaceb.pdf" TargetMode="External"/><Relationship Id="rId80" Type="http://schemas.openxmlformats.org/officeDocument/2006/relationships/hyperlink" Target="https://www.scielo.br/j/rbef/a/Jq8HCMB7t8BHcQT7XzPcdDk/?format=pdf&amp;lang=pt" TargetMode="External"/><Relationship Id="rId85" Type="http://schemas.openxmlformats.org/officeDocument/2006/relationships/hyperlink" Target="https://pantheon.ufrj.br/bitstream/11422/2844/4/MHSilva.pdf" TargetMode="External"/><Relationship Id="rId93" Type="http://schemas.openxmlformats.org/officeDocument/2006/relationships/hyperlink" Target="https://kids.frontiersin.org/articles/10.3389/frym.2016.00012" TargetMode="External"/><Relationship Id="rId98" Type="http://schemas.openxmlformats.org/officeDocument/2006/relationships/hyperlink" Target="https://pixabay.com/pt/photos/epiderme-folha-63195/"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www.youtube.com/watch?v=oSCX78-8-q0" TargetMode="External"/><Relationship Id="rId25" Type="http://schemas.openxmlformats.org/officeDocument/2006/relationships/image" Target="media/image15.jpg"/><Relationship Id="rId33" Type="http://schemas.openxmlformats.org/officeDocument/2006/relationships/image" Target="media/image23.jpg"/><Relationship Id="rId38" Type="http://schemas.openxmlformats.org/officeDocument/2006/relationships/hyperlink" Target="https://educacaopublica.cecierj.edu.br/artigos/21/9/a-importancia-das-feiras-de-ciencias-na-educacao-e-alfabetizacao-cientifica-um-relato-de-experiencia-com-alunos-da-educacao-basica" TargetMode="External"/><Relationship Id="rId46" Type="http://schemas.openxmlformats.org/officeDocument/2006/relationships/hyperlink" Target="http://portal.mec.gov.br/seb/arquivos/pdf/CienciasNatureza.pdf" TargetMode="External"/><Relationship Id="rId59" Type="http://schemas.openxmlformats.org/officeDocument/2006/relationships/hyperlink" Target="https://www.sciencephoto.com/media/189045/view" TargetMode="External"/><Relationship Id="rId67" Type="http://schemas.openxmlformats.org/officeDocument/2006/relationships/hyperlink" Target="https://www.iso.org/standard/54440.html" TargetMode="External"/><Relationship Id="rId103" Type="http://schemas.openxmlformats.org/officeDocument/2006/relationships/hyperlink" Target="http://www.sbf1.sbfisica.org.br/eventos/snef/xviii/programa/lista_trabalho.asp?sesId=42" TargetMode="External"/><Relationship Id="rId20" Type="http://schemas.openxmlformats.org/officeDocument/2006/relationships/image" Target="media/image10.jpeg"/><Relationship Id="rId41" Type="http://schemas.openxmlformats.org/officeDocument/2006/relationships/hyperlink" Target="https://engineering.tamu.edu/news/2020/08/nanocrystals-from-recycled-wood-waste-make-carbon-fiber-composites-tougher.html" TargetMode="External"/><Relationship Id="rId54" Type="http://schemas.openxmlformats.org/officeDocument/2006/relationships/hyperlink" Target="https://pantheon.ufrj.br/bitstream/11422/6259/1/Alexandre%20Barbosa%20Melo%20de%20Carvalho.pdf" TargetMode="External"/><Relationship Id="rId62" Type="http://schemas.openxmlformats.org/officeDocument/2006/relationships/hyperlink" Target="https://www2.unifap.br/rsmatos/files/2013/10/178.pdf" TargetMode="External"/><Relationship Id="rId70" Type="http://schemas.openxmlformats.org/officeDocument/2006/relationships/hyperlink" Target="https://pixabay.com/pt/photos/ferromagnetism-ferrofluido-ci%C3%AAncia-2262296/" TargetMode="External"/><Relationship Id="rId75" Type="http://schemas.openxmlformats.org/officeDocument/2006/relationships/hyperlink" Target="https://s3.sa-east-1.amazonaws.com/static.sites.sbq.org.br/rvq.sbq.org.br/pdf/RVq030221-a7.pdf" TargetMode="External"/><Relationship Id="rId83" Type="http://schemas.openxmlformats.org/officeDocument/2006/relationships/hyperlink" Target="https://par.nsf.gov/servlets/purl/10199304" TargetMode="External"/><Relationship Id="rId88" Type="http://schemas.openxmlformats.org/officeDocument/2006/relationships/hyperlink" Target="https://www.youtube.com/watch?v=MBV6-UPpLlQ" TargetMode="External"/><Relationship Id="rId91" Type="http://schemas.openxmlformats.org/officeDocument/2006/relationships/hyperlink" Target="https://www.britishmuseum.org/collection/object/H_1958-1202-1" TargetMode="External"/><Relationship Id="rId96" Type="http://schemas.openxmlformats.org/officeDocument/2006/relationships/hyperlink" Target="https://pubs.acs.org/doi/epdf/10.1021/acs.nanolett.2c02057"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3.jpg"/><Relationship Id="rId28" Type="http://schemas.openxmlformats.org/officeDocument/2006/relationships/image" Target="media/image18.jpg"/><Relationship Id="rId36" Type="http://schemas.openxmlformats.org/officeDocument/2006/relationships/image" Target="media/image26.jpeg"/><Relationship Id="rId49" Type="http://schemas.openxmlformats.org/officeDocument/2006/relationships/hyperlink" Target="http://basenacionalcomum.mec.gov.br/images/implementacao/contextualizacao_temas_contemporaneos.pdf" TargetMode="External"/><Relationship Id="rId57" Type="http://schemas.openxmlformats.org/officeDocument/2006/relationships/hyperlink" Target="https://periodicos.ufpa.br/index.php/revistaamazonia/article/view/1729" TargetMode="External"/><Relationship Id="rId106"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21.jpeg"/><Relationship Id="rId44" Type="http://schemas.openxmlformats.org/officeDocument/2006/relationships/hyperlink" Target="https://www.bing.com/create" TargetMode="External"/><Relationship Id="rId52" Type="http://schemas.openxmlformats.org/officeDocument/2006/relationships/hyperlink" Target="https://pantheon.ufrj.br/bitstream/11422/6259/1/Alexandre%20Barbosa%20Melo%20de%20Carvalho.pdf" TargetMode="External"/><Relationship Id="rId60" Type="http://schemas.openxmlformats.org/officeDocument/2006/relationships/hyperlink" Target="https://www.sciencephoto.com/media/489489/view" TargetMode="External"/><Relationship Id="rId65" Type="http://schemas.openxmlformats.org/officeDocument/2006/relationships/hyperlink" Target="https://cen.acs.org/materials/nanomaterials/Chemistry-Pictures-Tiny-periodic-table/97/web/2019/03" TargetMode="External"/><Relationship Id="rId73" Type="http://schemas.openxmlformats.org/officeDocument/2006/relationships/hyperlink" Target="https://templates.office.com/pt-br/certificados-de-realiza%C3%A7%C3%B5es-de-alunos-tm78849511" TargetMode="External"/><Relationship Id="rId78" Type="http://schemas.openxmlformats.org/officeDocument/2006/relationships/hyperlink" Target="https://periodicos.unifap.br/index.php/estacao/article/view/1167/ervetonv3n2.pdf" TargetMode="External"/><Relationship Id="rId81" Type="http://schemas.openxmlformats.org/officeDocument/2006/relationships/hyperlink" Target="http://cp2.gov.br/ojs/index.php/cadernos/article/view/2448/1637" TargetMode="External"/><Relationship Id="rId86" Type="http://schemas.openxmlformats.org/officeDocument/2006/relationships/hyperlink" Target="http://www.univates.br/revistas/index.php/destaques/article/viewFile/1727/1390" TargetMode="External"/><Relationship Id="rId94" Type="http://schemas.openxmlformats.org/officeDocument/2006/relationships/hyperlink" Target="https://www.nifa.usda.gov/about-nifa/impacts/nanotechnology-agriculture-food-systems" TargetMode="External"/><Relationship Id="rId99" Type="http://schemas.openxmlformats.org/officeDocument/2006/relationships/hyperlink" Target="https://pixabay.com/pt/photos/cristais-cristal-de-gelo-neve-67792/" TargetMode="External"/><Relationship Id="rId101" Type="http://schemas.openxmlformats.org/officeDocument/2006/relationships/hyperlink" Target="https://pixabay.com/pt/photos/bact%C3%A9rias-salmonelas-67659/" TargetMode="External"/><Relationship Id="rId4" Type="http://schemas.openxmlformats.org/officeDocument/2006/relationships/settings" Target="settings.xml"/><Relationship Id="rId9" Type="http://schemas.openxmlformats.org/officeDocument/2006/relationships/image" Target="media/image1.jpg"/><Relationship Id="rId13" Type="http://schemas.openxmlformats.org/officeDocument/2006/relationships/image" Target="media/image4.jpg"/><Relationship Id="rId18" Type="http://schemas.openxmlformats.org/officeDocument/2006/relationships/image" Target="media/image8.jpeg"/><Relationship Id="rId39" Type="http://schemas.openxmlformats.org/officeDocument/2006/relationships/hyperlink" Target="https://periodicos.utfpr.edu.br/rts/article/view/9870" TargetMode="External"/><Relationship Id="rId34" Type="http://schemas.openxmlformats.org/officeDocument/2006/relationships/image" Target="media/image24.jpeg"/><Relationship Id="rId50" Type="http://schemas.openxmlformats.org/officeDocument/2006/relationships/hyperlink" Target="https://www.canva.com/" TargetMode="External"/><Relationship Id="rId55" Type="http://schemas.openxmlformats.org/officeDocument/2006/relationships/hyperlink" Target="https://repositorio.unesp.br/bitstream/handle/11449/88879/coelho_wr_dr_ilha_prot.pdf" TargetMode="External"/><Relationship Id="rId76" Type="http://schemas.openxmlformats.org/officeDocument/2006/relationships/hyperlink" Target="http://univates.br/revistas/index.php/destaques/article/view/367" TargetMode="External"/><Relationship Id="rId97" Type="http://schemas.openxmlformats.org/officeDocument/2006/relationships/hyperlink" Target="https://www.researchgate.net/publication/314656425_As_Feiras_de_Ciencias_Escolares_Um_Incentivo_a_Pesquisa/fulltext/58c415ec92851c0ccbf7c237/As-Feiras-de-Ciencias-Escolares-Um-Incentivo-a-Pesquisa.pdf" TargetMode="External"/><Relationship Id="rId104" Type="http://schemas.openxmlformats.org/officeDocument/2006/relationships/hyperlink" Target="https://www.if.ufrgs.br/public/tapf/n15_Ziebell.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ibm.com/br-pt" TargetMode="External"/><Relationship Id="rId3" Type="http://schemas.openxmlformats.org/officeDocument/2006/relationships/hyperlink" Target="https://www.sciencedirect.com/science/article/abs/pii/S0008622320311982" TargetMode="External"/><Relationship Id="rId7" Type="http://schemas.openxmlformats.org/officeDocument/2006/relationships/hyperlink" Target="https://www.scielo.br/j/po/a/Wv9VMKZKBqRZ8g3h5fC7PvG/?format=pdf&amp;lang=pt" TargetMode="External"/><Relationship Id="rId2" Type="http://schemas.openxmlformats.org/officeDocument/2006/relationships/hyperlink" Target="https://pubs.acs.org/doi/epdf/10.1021/acs.nanolett.2c02057" TargetMode="External"/><Relationship Id="rId1" Type="http://schemas.openxmlformats.org/officeDocument/2006/relationships/hyperlink" Target="https://www.nifa.usda.gov/about-nifa/impacts/nanotechnology-agriculture-food-systems" TargetMode="External"/><Relationship Id="rId6" Type="http://schemas.openxmlformats.org/officeDocument/2006/relationships/hyperlink" Target="https://www.youtube.com/watch?v=gMhjqbESIeY" TargetMode="External"/><Relationship Id="rId11" Type="http://schemas.openxmlformats.org/officeDocument/2006/relationships/hyperlink" Target="https://www.youtube.com/watch?v=MBV6-UPpLlQ" TargetMode="External"/><Relationship Id="rId5" Type="http://schemas.openxmlformats.org/officeDocument/2006/relationships/hyperlink" Target="https://kids.frontiersin.org/articles/10.3389/frym.2016.00012" TargetMode="External"/><Relationship Id="rId10" Type="http://schemas.openxmlformats.org/officeDocument/2006/relationships/hyperlink" Target="https://dictionary.cambridge.org/pt/dicionario/ingles/gif" TargetMode="External"/><Relationship Id="rId4" Type="http://schemas.openxmlformats.org/officeDocument/2006/relationships/hyperlink" Target="https://par.nsf.gov/servlets/purl/10199304" TargetMode="External"/><Relationship Id="rId9" Type="http://schemas.openxmlformats.org/officeDocument/2006/relationships/hyperlink" Target="https://www.youtube.com/watch?v=oSCX78-8-q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iente\Documents\Pesquisas%20e%20Trabalhos%20-%20Seguran&#231;a%20do%20Trabalho%20e%20Engenharia%20Qu&#237;mica\TCC%20II%20-%20Prof.%20Rodrigo%20Siqueira\formato_mono_FSMA_2012_2.dot"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6F3563C-4A1A-4CD3-AEBA-49A767BAE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formato_mono_FSMA_2012_2</Template>
  <TotalTime>0</TotalTime>
  <Pages>78</Pages>
  <Words>20079</Words>
  <Characters>119676</Characters>
  <Application>Microsoft Office Word</Application>
  <DocSecurity>0</DocSecurity>
  <Lines>2442</Lines>
  <Paragraphs>751</Paragraphs>
  <ScaleCrop>false</ScaleCrop>
  <HeadingPairs>
    <vt:vector size="2" baseType="variant">
      <vt:variant>
        <vt:lpstr>Título</vt:lpstr>
      </vt:variant>
      <vt:variant>
        <vt:i4>1</vt:i4>
      </vt:variant>
    </vt:vector>
  </HeadingPairs>
  <TitlesOfParts>
    <vt:vector size="1" baseType="lpstr">
      <vt:lpstr>AUTOR DA MONOGRAFIA</vt:lpstr>
    </vt:vector>
  </TitlesOfParts>
  <Company/>
  <LinksUpToDate>false</LinksUpToDate>
  <CharactersWithSpaces>139004</CharactersWithSpaces>
  <SharedDoc>false</SharedDoc>
  <HLinks>
    <vt:vector size="870" baseType="variant">
      <vt:variant>
        <vt:i4>1245246</vt:i4>
      </vt:variant>
      <vt:variant>
        <vt:i4>836</vt:i4>
      </vt:variant>
      <vt:variant>
        <vt:i4>0</vt:i4>
      </vt:variant>
      <vt:variant>
        <vt:i4>5</vt:i4>
      </vt:variant>
      <vt:variant>
        <vt:lpwstr/>
      </vt:variant>
      <vt:variant>
        <vt:lpwstr>_Toc406492521</vt:lpwstr>
      </vt:variant>
      <vt:variant>
        <vt:i4>1245246</vt:i4>
      </vt:variant>
      <vt:variant>
        <vt:i4>830</vt:i4>
      </vt:variant>
      <vt:variant>
        <vt:i4>0</vt:i4>
      </vt:variant>
      <vt:variant>
        <vt:i4>5</vt:i4>
      </vt:variant>
      <vt:variant>
        <vt:lpwstr/>
      </vt:variant>
      <vt:variant>
        <vt:lpwstr>_Toc406492520</vt:lpwstr>
      </vt:variant>
      <vt:variant>
        <vt:i4>1048638</vt:i4>
      </vt:variant>
      <vt:variant>
        <vt:i4>824</vt:i4>
      </vt:variant>
      <vt:variant>
        <vt:i4>0</vt:i4>
      </vt:variant>
      <vt:variant>
        <vt:i4>5</vt:i4>
      </vt:variant>
      <vt:variant>
        <vt:lpwstr/>
      </vt:variant>
      <vt:variant>
        <vt:lpwstr>_Toc406492519</vt:lpwstr>
      </vt:variant>
      <vt:variant>
        <vt:i4>1048638</vt:i4>
      </vt:variant>
      <vt:variant>
        <vt:i4>818</vt:i4>
      </vt:variant>
      <vt:variant>
        <vt:i4>0</vt:i4>
      </vt:variant>
      <vt:variant>
        <vt:i4>5</vt:i4>
      </vt:variant>
      <vt:variant>
        <vt:lpwstr/>
      </vt:variant>
      <vt:variant>
        <vt:lpwstr>_Toc406492518</vt:lpwstr>
      </vt:variant>
      <vt:variant>
        <vt:i4>1048638</vt:i4>
      </vt:variant>
      <vt:variant>
        <vt:i4>812</vt:i4>
      </vt:variant>
      <vt:variant>
        <vt:i4>0</vt:i4>
      </vt:variant>
      <vt:variant>
        <vt:i4>5</vt:i4>
      </vt:variant>
      <vt:variant>
        <vt:lpwstr/>
      </vt:variant>
      <vt:variant>
        <vt:lpwstr>_Toc406492517</vt:lpwstr>
      </vt:variant>
      <vt:variant>
        <vt:i4>1048638</vt:i4>
      </vt:variant>
      <vt:variant>
        <vt:i4>806</vt:i4>
      </vt:variant>
      <vt:variant>
        <vt:i4>0</vt:i4>
      </vt:variant>
      <vt:variant>
        <vt:i4>5</vt:i4>
      </vt:variant>
      <vt:variant>
        <vt:lpwstr/>
      </vt:variant>
      <vt:variant>
        <vt:lpwstr>_Toc406492516</vt:lpwstr>
      </vt:variant>
      <vt:variant>
        <vt:i4>1048638</vt:i4>
      </vt:variant>
      <vt:variant>
        <vt:i4>800</vt:i4>
      </vt:variant>
      <vt:variant>
        <vt:i4>0</vt:i4>
      </vt:variant>
      <vt:variant>
        <vt:i4>5</vt:i4>
      </vt:variant>
      <vt:variant>
        <vt:lpwstr/>
      </vt:variant>
      <vt:variant>
        <vt:lpwstr>_Toc406492515</vt:lpwstr>
      </vt:variant>
      <vt:variant>
        <vt:i4>1048638</vt:i4>
      </vt:variant>
      <vt:variant>
        <vt:i4>794</vt:i4>
      </vt:variant>
      <vt:variant>
        <vt:i4>0</vt:i4>
      </vt:variant>
      <vt:variant>
        <vt:i4>5</vt:i4>
      </vt:variant>
      <vt:variant>
        <vt:lpwstr/>
      </vt:variant>
      <vt:variant>
        <vt:lpwstr>_Toc406492514</vt:lpwstr>
      </vt:variant>
      <vt:variant>
        <vt:i4>1048638</vt:i4>
      </vt:variant>
      <vt:variant>
        <vt:i4>788</vt:i4>
      </vt:variant>
      <vt:variant>
        <vt:i4>0</vt:i4>
      </vt:variant>
      <vt:variant>
        <vt:i4>5</vt:i4>
      </vt:variant>
      <vt:variant>
        <vt:lpwstr/>
      </vt:variant>
      <vt:variant>
        <vt:lpwstr>_Toc406492513</vt:lpwstr>
      </vt:variant>
      <vt:variant>
        <vt:i4>1048638</vt:i4>
      </vt:variant>
      <vt:variant>
        <vt:i4>782</vt:i4>
      </vt:variant>
      <vt:variant>
        <vt:i4>0</vt:i4>
      </vt:variant>
      <vt:variant>
        <vt:i4>5</vt:i4>
      </vt:variant>
      <vt:variant>
        <vt:lpwstr/>
      </vt:variant>
      <vt:variant>
        <vt:lpwstr>_Toc406492512</vt:lpwstr>
      </vt:variant>
      <vt:variant>
        <vt:i4>1048638</vt:i4>
      </vt:variant>
      <vt:variant>
        <vt:i4>776</vt:i4>
      </vt:variant>
      <vt:variant>
        <vt:i4>0</vt:i4>
      </vt:variant>
      <vt:variant>
        <vt:i4>5</vt:i4>
      </vt:variant>
      <vt:variant>
        <vt:lpwstr/>
      </vt:variant>
      <vt:variant>
        <vt:lpwstr>_Toc406492511</vt:lpwstr>
      </vt:variant>
      <vt:variant>
        <vt:i4>1048638</vt:i4>
      </vt:variant>
      <vt:variant>
        <vt:i4>770</vt:i4>
      </vt:variant>
      <vt:variant>
        <vt:i4>0</vt:i4>
      </vt:variant>
      <vt:variant>
        <vt:i4>5</vt:i4>
      </vt:variant>
      <vt:variant>
        <vt:lpwstr/>
      </vt:variant>
      <vt:variant>
        <vt:lpwstr>_Toc406492510</vt:lpwstr>
      </vt:variant>
      <vt:variant>
        <vt:i4>1114174</vt:i4>
      </vt:variant>
      <vt:variant>
        <vt:i4>764</vt:i4>
      </vt:variant>
      <vt:variant>
        <vt:i4>0</vt:i4>
      </vt:variant>
      <vt:variant>
        <vt:i4>5</vt:i4>
      </vt:variant>
      <vt:variant>
        <vt:lpwstr/>
      </vt:variant>
      <vt:variant>
        <vt:lpwstr>_Toc406492509</vt:lpwstr>
      </vt:variant>
      <vt:variant>
        <vt:i4>1114174</vt:i4>
      </vt:variant>
      <vt:variant>
        <vt:i4>758</vt:i4>
      </vt:variant>
      <vt:variant>
        <vt:i4>0</vt:i4>
      </vt:variant>
      <vt:variant>
        <vt:i4>5</vt:i4>
      </vt:variant>
      <vt:variant>
        <vt:lpwstr/>
      </vt:variant>
      <vt:variant>
        <vt:lpwstr>_Toc406492508</vt:lpwstr>
      </vt:variant>
      <vt:variant>
        <vt:i4>1114174</vt:i4>
      </vt:variant>
      <vt:variant>
        <vt:i4>752</vt:i4>
      </vt:variant>
      <vt:variant>
        <vt:i4>0</vt:i4>
      </vt:variant>
      <vt:variant>
        <vt:i4>5</vt:i4>
      </vt:variant>
      <vt:variant>
        <vt:lpwstr/>
      </vt:variant>
      <vt:variant>
        <vt:lpwstr>_Toc406492507</vt:lpwstr>
      </vt:variant>
      <vt:variant>
        <vt:i4>1114174</vt:i4>
      </vt:variant>
      <vt:variant>
        <vt:i4>746</vt:i4>
      </vt:variant>
      <vt:variant>
        <vt:i4>0</vt:i4>
      </vt:variant>
      <vt:variant>
        <vt:i4>5</vt:i4>
      </vt:variant>
      <vt:variant>
        <vt:lpwstr/>
      </vt:variant>
      <vt:variant>
        <vt:lpwstr>_Toc406492506</vt:lpwstr>
      </vt:variant>
      <vt:variant>
        <vt:i4>1114174</vt:i4>
      </vt:variant>
      <vt:variant>
        <vt:i4>740</vt:i4>
      </vt:variant>
      <vt:variant>
        <vt:i4>0</vt:i4>
      </vt:variant>
      <vt:variant>
        <vt:i4>5</vt:i4>
      </vt:variant>
      <vt:variant>
        <vt:lpwstr/>
      </vt:variant>
      <vt:variant>
        <vt:lpwstr>_Toc406492505</vt:lpwstr>
      </vt:variant>
      <vt:variant>
        <vt:i4>1114174</vt:i4>
      </vt:variant>
      <vt:variant>
        <vt:i4>734</vt:i4>
      </vt:variant>
      <vt:variant>
        <vt:i4>0</vt:i4>
      </vt:variant>
      <vt:variant>
        <vt:i4>5</vt:i4>
      </vt:variant>
      <vt:variant>
        <vt:lpwstr/>
      </vt:variant>
      <vt:variant>
        <vt:lpwstr>_Toc406492504</vt:lpwstr>
      </vt:variant>
      <vt:variant>
        <vt:i4>1114174</vt:i4>
      </vt:variant>
      <vt:variant>
        <vt:i4>728</vt:i4>
      </vt:variant>
      <vt:variant>
        <vt:i4>0</vt:i4>
      </vt:variant>
      <vt:variant>
        <vt:i4>5</vt:i4>
      </vt:variant>
      <vt:variant>
        <vt:lpwstr/>
      </vt:variant>
      <vt:variant>
        <vt:lpwstr>_Toc406492503</vt:lpwstr>
      </vt:variant>
      <vt:variant>
        <vt:i4>1114174</vt:i4>
      </vt:variant>
      <vt:variant>
        <vt:i4>722</vt:i4>
      </vt:variant>
      <vt:variant>
        <vt:i4>0</vt:i4>
      </vt:variant>
      <vt:variant>
        <vt:i4>5</vt:i4>
      </vt:variant>
      <vt:variant>
        <vt:lpwstr/>
      </vt:variant>
      <vt:variant>
        <vt:lpwstr>_Toc406492502</vt:lpwstr>
      </vt:variant>
      <vt:variant>
        <vt:i4>1114174</vt:i4>
      </vt:variant>
      <vt:variant>
        <vt:i4>716</vt:i4>
      </vt:variant>
      <vt:variant>
        <vt:i4>0</vt:i4>
      </vt:variant>
      <vt:variant>
        <vt:i4>5</vt:i4>
      </vt:variant>
      <vt:variant>
        <vt:lpwstr/>
      </vt:variant>
      <vt:variant>
        <vt:lpwstr>_Toc406492501</vt:lpwstr>
      </vt:variant>
      <vt:variant>
        <vt:i4>1114174</vt:i4>
      </vt:variant>
      <vt:variant>
        <vt:i4>710</vt:i4>
      </vt:variant>
      <vt:variant>
        <vt:i4>0</vt:i4>
      </vt:variant>
      <vt:variant>
        <vt:i4>5</vt:i4>
      </vt:variant>
      <vt:variant>
        <vt:lpwstr/>
      </vt:variant>
      <vt:variant>
        <vt:lpwstr>_Toc406492500</vt:lpwstr>
      </vt:variant>
      <vt:variant>
        <vt:i4>1572927</vt:i4>
      </vt:variant>
      <vt:variant>
        <vt:i4>704</vt:i4>
      </vt:variant>
      <vt:variant>
        <vt:i4>0</vt:i4>
      </vt:variant>
      <vt:variant>
        <vt:i4>5</vt:i4>
      </vt:variant>
      <vt:variant>
        <vt:lpwstr/>
      </vt:variant>
      <vt:variant>
        <vt:lpwstr>_Toc406492499</vt:lpwstr>
      </vt:variant>
      <vt:variant>
        <vt:i4>1572927</vt:i4>
      </vt:variant>
      <vt:variant>
        <vt:i4>698</vt:i4>
      </vt:variant>
      <vt:variant>
        <vt:i4>0</vt:i4>
      </vt:variant>
      <vt:variant>
        <vt:i4>5</vt:i4>
      </vt:variant>
      <vt:variant>
        <vt:lpwstr/>
      </vt:variant>
      <vt:variant>
        <vt:lpwstr>_Toc406492498</vt:lpwstr>
      </vt:variant>
      <vt:variant>
        <vt:i4>1572927</vt:i4>
      </vt:variant>
      <vt:variant>
        <vt:i4>692</vt:i4>
      </vt:variant>
      <vt:variant>
        <vt:i4>0</vt:i4>
      </vt:variant>
      <vt:variant>
        <vt:i4>5</vt:i4>
      </vt:variant>
      <vt:variant>
        <vt:lpwstr/>
      </vt:variant>
      <vt:variant>
        <vt:lpwstr>_Toc406492497</vt:lpwstr>
      </vt:variant>
      <vt:variant>
        <vt:i4>1572927</vt:i4>
      </vt:variant>
      <vt:variant>
        <vt:i4>686</vt:i4>
      </vt:variant>
      <vt:variant>
        <vt:i4>0</vt:i4>
      </vt:variant>
      <vt:variant>
        <vt:i4>5</vt:i4>
      </vt:variant>
      <vt:variant>
        <vt:lpwstr/>
      </vt:variant>
      <vt:variant>
        <vt:lpwstr>_Toc406492496</vt:lpwstr>
      </vt:variant>
      <vt:variant>
        <vt:i4>1572927</vt:i4>
      </vt:variant>
      <vt:variant>
        <vt:i4>680</vt:i4>
      </vt:variant>
      <vt:variant>
        <vt:i4>0</vt:i4>
      </vt:variant>
      <vt:variant>
        <vt:i4>5</vt:i4>
      </vt:variant>
      <vt:variant>
        <vt:lpwstr/>
      </vt:variant>
      <vt:variant>
        <vt:lpwstr>_Toc406492495</vt:lpwstr>
      </vt:variant>
      <vt:variant>
        <vt:i4>1572927</vt:i4>
      </vt:variant>
      <vt:variant>
        <vt:i4>674</vt:i4>
      </vt:variant>
      <vt:variant>
        <vt:i4>0</vt:i4>
      </vt:variant>
      <vt:variant>
        <vt:i4>5</vt:i4>
      </vt:variant>
      <vt:variant>
        <vt:lpwstr/>
      </vt:variant>
      <vt:variant>
        <vt:lpwstr>_Toc406492494</vt:lpwstr>
      </vt:variant>
      <vt:variant>
        <vt:i4>1572927</vt:i4>
      </vt:variant>
      <vt:variant>
        <vt:i4>668</vt:i4>
      </vt:variant>
      <vt:variant>
        <vt:i4>0</vt:i4>
      </vt:variant>
      <vt:variant>
        <vt:i4>5</vt:i4>
      </vt:variant>
      <vt:variant>
        <vt:lpwstr/>
      </vt:variant>
      <vt:variant>
        <vt:lpwstr>_Toc406492493</vt:lpwstr>
      </vt:variant>
      <vt:variant>
        <vt:i4>1572927</vt:i4>
      </vt:variant>
      <vt:variant>
        <vt:i4>662</vt:i4>
      </vt:variant>
      <vt:variant>
        <vt:i4>0</vt:i4>
      </vt:variant>
      <vt:variant>
        <vt:i4>5</vt:i4>
      </vt:variant>
      <vt:variant>
        <vt:lpwstr/>
      </vt:variant>
      <vt:variant>
        <vt:lpwstr>_Toc406492492</vt:lpwstr>
      </vt:variant>
      <vt:variant>
        <vt:i4>1572927</vt:i4>
      </vt:variant>
      <vt:variant>
        <vt:i4>656</vt:i4>
      </vt:variant>
      <vt:variant>
        <vt:i4>0</vt:i4>
      </vt:variant>
      <vt:variant>
        <vt:i4>5</vt:i4>
      </vt:variant>
      <vt:variant>
        <vt:lpwstr/>
      </vt:variant>
      <vt:variant>
        <vt:lpwstr>_Toc406492491</vt:lpwstr>
      </vt:variant>
      <vt:variant>
        <vt:i4>1572927</vt:i4>
      </vt:variant>
      <vt:variant>
        <vt:i4>650</vt:i4>
      </vt:variant>
      <vt:variant>
        <vt:i4>0</vt:i4>
      </vt:variant>
      <vt:variant>
        <vt:i4>5</vt:i4>
      </vt:variant>
      <vt:variant>
        <vt:lpwstr/>
      </vt:variant>
      <vt:variant>
        <vt:lpwstr>_Toc406492490</vt:lpwstr>
      </vt:variant>
      <vt:variant>
        <vt:i4>1638463</vt:i4>
      </vt:variant>
      <vt:variant>
        <vt:i4>644</vt:i4>
      </vt:variant>
      <vt:variant>
        <vt:i4>0</vt:i4>
      </vt:variant>
      <vt:variant>
        <vt:i4>5</vt:i4>
      </vt:variant>
      <vt:variant>
        <vt:lpwstr/>
      </vt:variant>
      <vt:variant>
        <vt:lpwstr>_Toc406492489</vt:lpwstr>
      </vt:variant>
      <vt:variant>
        <vt:i4>1638463</vt:i4>
      </vt:variant>
      <vt:variant>
        <vt:i4>638</vt:i4>
      </vt:variant>
      <vt:variant>
        <vt:i4>0</vt:i4>
      </vt:variant>
      <vt:variant>
        <vt:i4>5</vt:i4>
      </vt:variant>
      <vt:variant>
        <vt:lpwstr/>
      </vt:variant>
      <vt:variant>
        <vt:lpwstr>_Toc406492488</vt:lpwstr>
      </vt:variant>
      <vt:variant>
        <vt:i4>1638463</vt:i4>
      </vt:variant>
      <vt:variant>
        <vt:i4>632</vt:i4>
      </vt:variant>
      <vt:variant>
        <vt:i4>0</vt:i4>
      </vt:variant>
      <vt:variant>
        <vt:i4>5</vt:i4>
      </vt:variant>
      <vt:variant>
        <vt:lpwstr/>
      </vt:variant>
      <vt:variant>
        <vt:lpwstr>_Toc406492487</vt:lpwstr>
      </vt:variant>
      <vt:variant>
        <vt:i4>1638463</vt:i4>
      </vt:variant>
      <vt:variant>
        <vt:i4>626</vt:i4>
      </vt:variant>
      <vt:variant>
        <vt:i4>0</vt:i4>
      </vt:variant>
      <vt:variant>
        <vt:i4>5</vt:i4>
      </vt:variant>
      <vt:variant>
        <vt:lpwstr/>
      </vt:variant>
      <vt:variant>
        <vt:lpwstr>_Toc406492486</vt:lpwstr>
      </vt:variant>
      <vt:variant>
        <vt:i4>1638463</vt:i4>
      </vt:variant>
      <vt:variant>
        <vt:i4>620</vt:i4>
      </vt:variant>
      <vt:variant>
        <vt:i4>0</vt:i4>
      </vt:variant>
      <vt:variant>
        <vt:i4>5</vt:i4>
      </vt:variant>
      <vt:variant>
        <vt:lpwstr/>
      </vt:variant>
      <vt:variant>
        <vt:lpwstr>_Toc406492485</vt:lpwstr>
      </vt:variant>
      <vt:variant>
        <vt:i4>1638463</vt:i4>
      </vt:variant>
      <vt:variant>
        <vt:i4>614</vt:i4>
      </vt:variant>
      <vt:variant>
        <vt:i4>0</vt:i4>
      </vt:variant>
      <vt:variant>
        <vt:i4>5</vt:i4>
      </vt:variant>
      <vt:variant>
        <vt:lpwstr/>
      </vt:variant>
      <vt:variant>
        <vt:lpwstr>_Toc406492484</vt:lpwstr>
      </vt:variant>
      <vt:variant>
        <vt:i4>1638463</vt:i4>
      </vt:variant>
      <vt:variant>
        <vt:i4>608</vt:i4>
      </vt:variant>
      <vt:variant>
        <vt:i4>0</vt:i4>
      </vt:variant>
      <vt:variant>
        <vt:i4>5</vt:i4>
      </vt:variant>
      <vt:variant>
        <vt:lpwstr/>
      </vt:variant>
      <vt:variant>
        <vt:lpwstr>_Toc406492483</vt:lpwstr>
      </vt:variant>
      <vt:variant>
        <vt:i4>1638463</vt:i4>
      </vt:variant>
      <vt:variant>
        <vt:i4>602</vt:i4>
      </vt:variant>
      <vt:variant>
        <vt:i4>0</vt:i4>
      </vt:variant>
      <vt:variant>
        <vt:i4>5</vt:i4>
      </vt:variant>
      <vt:variant>
        <vt:lpwstr/>
      </vt:variant>
      <vt:variant>
        <vt:lpwstr>_Toc406492482</vt:lpwstr>
      </vt:variant>
      <vt:variant>
        <vt:i4>1638463</vt:i4>
      </vt:variant>
      <vt:variant>
        <vt:i4>596</vt:i4>
      </vt:variant>
      <vt:variant>
        <vt:i4>0</vt:i4>
      </vt:variant>
      <vt:variant>
        <vt:i4>5</vt:i4>
      </vt:variant>
      <vt:variant>
        <vt:lpwstr/>
      </vt:variant>
      <vt:variant>
        <vt:lpwstr>_Toc406492481</vt:lpwstr>
      </vt:variant>
      <vt:variant>
        <vt:i4>1638463</vt:i4>
      </vt:variant>
      <vt:variant>
        <vt:i4>590</vt:i4>
      </vt:variant>
      <vt:variant>
        <vt:i4>0</vt:i4>
      </vt:variant>
      <vt:variant>
        <vt:i4>5</vt:i4>
      </vt:variant>
      <vt:variant>
        <vt:lpwstr/>
      </vt:variant>
      <vt:variant>
        <vt:lpwstr>_Toc406492480</vt:lpwstr>
      </vt:variant>
      <vt:variant>
        <vt:i4>1441855</vt:i4>
      </vt:variant>
      <vt:variant>
        <vt:i4>584</vt:i4>
      </vt:variant>
      <vt:variant>
        <vt:i4>0</vt:i4>
      </vt:variant>
      <vt:variant>
        <vt:i4>5</vt:i4>
      </vt:variant>
      <vt:variant>
        <vt:lpwstr/>
      </vt:variant>
      <vt:variant>
        <vt:lpwstr>_Toc406492479</vt:lpwstr>
      </vt:variant>
      <vt:variant>
        <vt:i4>1441855</vt:i4>
      </vt:variant>
      <vt:variant>
        <vt:i4>578</vt:i4>
      </vt:variant>
      <vt:variant>
        <vt:i4>0</vt:i4>
      </vt:variant>
      <vt:variant>
        <vt:i4>5</vt:i4>
      </vt:variant>
      <vt:variant>
        <vt:lpwstr/>
      </vt:variant>
      <vt:variant>
        <vt:lpwstr>_Toc406492478</vt:lpwstr>
      </vt:variant>
      <vt:variant>
        <vt:i4>1441855</vt:i4>
      </vt:variant>
      <vt:variant>
        <vt:i4>572</vt:i4>
      </vt:variant>
      <vt:variant>
        <vt:i4>0</vt:i4>
      </vt:variant>
      <vt:variant>
        <vt:i4>5</vt:i4>
      </vt:variant>
      <vt:variant>
        <vt:lpwstr/>
      </vt:variant>
      <vt:variant>
        <vt:lpwstr>_Toc406492477</vt:lpwstr>
      </vt:variant>
      <vt:variant>
        <vt:i4>1441855</vt:i4>
      </vt:variant>
      <vt:variant>
        <vt:i4>566</vt:i4>
      </vt:variant>
      <vt:variant>
        <vt:i4>0</vt:i4>
      </vt:variant>
      <vt:variant>
        <vt:i4>5</vt:i4>
      </vt:variant>
      <vt:variant>
        <vt:lpwstr/>
      </vt:variant>
      <vt:variant>
        <vt:lpwstr>_Toc406492476</vt:lpwstr>
      </vt:variant>
      <vt:variant>
        <vt:i4>1441855</vt:i4>
      </vt:variant>
      <vt:variant>
        <vt:i4>560</vt:i4>
      </vt:variant>
      <vt:variant>
        <vt:i4>0</vt:i4>
      </vt:variant>
      <vt:variant>
        <vt:i4>5</vt:i4>
      </vt:variant>
      <vt:variant>
        <vt:lpwstr/>
      </vt:variant>
      <vt:variant>
        <vt:lpwstr>_Toc406492475</vt:lpwstr>
      </vt:variant>
      <vt:variant>
        <vt:i4>1441855</vt:i4>
      </vt:variant>
      <vt:variant>
        <vt:i4>554</vt:i4>
      </vt:variant>
      <vt:variant>
        <vt:i4>0</vt:i4>
      </vt:variant>
      <vt:variant>
        <vt:i4>5</vt:i4>
      </vt:variant>
      <vt:variant>
        <vt:lpwstr/>
      </vt:variant>
      <vt:variant>
        <vt:lpwstr>_Toc406492474</vt:lpwstr>
      </vt:variant>
      <vt:variant>
        <vt:i4>1441855</vt:i4>
      </vt:variant>
      <vt:variant>
        <vt:i4>548</vt:i4>
      </vt:variant>
      <vt:variant>
        <vt:i4>0</vt:i4>
      </vt:variant>
      <vt:variant>
        <vt:i4>5</vt:i4>
      </vt:variant>
      <vt:variant>
        <vt:lpwstr/>
      </vt:variant>
      <vt:variant>
        <vt:lpwstr>_Toc406492473</vt:lpwstr>
      </vt:variant>
      <vt:variant>
        <vt:i4>1441855</vt:i4>
      </vt:variant>
      <vt:variant>
        <vt:i4>542</vt:i4>
      </vt:variant>
      <vt:variant>
        <vt:i4>0</vt:i4>
      </vt:variant>
      <vt:variant>
        <vt:i4>5</vt:i4>
      </vt:variant>
      <vt:variant>
        <vt:lpwstr/>
      </vt:variant>
      <vt:variant>
        <vt:lpwstr>_Toc406492472</vt:lpwstr>
      </vt:variant>
      <vt:variant>
        <vt:i4>1441855</vt:i4>
      </vt:variant>
      <vt:variant>
        <vt:i4>536</vt:i4>
      </vt:variant>
      <vt:variant>
        <vt:i4>0</vt:i4>
      </vt:variant>
      <vt:variant>
        <vt:i4>5</vt:i4>
      </vt:variant>
      <vt:variant>
        <vt:lpwstr/>
      </vt:variant>
      <vt:variant>
        <vt:lpwstr>_Toc406492471</vt:lpwstr>
      </vt:variant>
      <vt:variant>
        <vt:i4>1441855</vt:i4>
      </vt:variant>
      <vt:variant>
        <vt:i4>530</vt:i4>
      </vt:variant>
      <vt:variant>
        <vt:i4>0</vt:i4>
      </vt:variant>
      <vt:variant>
        <vt:i4>5</vt:i4>
      </vt:variant>
      <vt:variant>
        <vt:lpwstr/>
      </vt:variant>
      <vt:variant>
        <vt:lpwstr>_Toc406492470</vt:lpwstr>
      </vt:variant>
      <vt:variant>
        <vt:i4>1507391</vt:i4>
      </vt:variant>
      <vt:variant>
        <vt:i4>524</vt:i4>
      </vt:variant>
      <vt:variant>
        <vt:i4>0</vt:i4>
      </vt:variant>
      <vt:variant>
        <vt:i4>5</vt:i4>
      </vt:variant>
      <vt:variant>
        <vt:lpwstr/>
      </vt:variant>
      <vt:variant>
        <vt:lpwstr>_Toc406492469</vt:lpwstr>
      </vt:variant>
      <vt:variant>
        <vt:i4>1507391</vt:i4>
      </vt:variant>
      <vt:variant>
        <vt:i4>518</vt:i4>
      </vt:variant>
      <vt:variant>
        <vt:i4>0</vt:i4>
      </vt:variant>
      <vt:variant>
        <vt:i4>5</vt:i4>
      </vt:variant>
      <vt:variant>
        <vt:lpwstr/>
      </vt:variant>
      <vt:variant>
        <vt:lpwstr>_Toc406492468</vt:lpwstr>
      </vt:variant>
      <vt:variant>
        <vt:i4>1507391</vt:i4>
      </vt:variant>
      <vt:variant>
        <vt:i4>512</vt:i4>
      </vt:variant>
      <vt:variant>
        <vt:i4>0</vt:i4>
      </vt:variant>
      <vt:variant>
        <vt:i4>5</vt:i4>
      </vt:variant>
      <vt:variant>
        <vt:lpwstr/>
      </vt:variant>
      <vt:variant>
        <vt:lpwstr>_Toc406492467</vt:lpwstr>
      </vt:variant>
      <vt:variant>
        <vt:i4>1507391</vt:i4>
      </vt:variant>
      <vt:variant>
        <vt:i4>506</vt:i4>
      </vt:variant>
      <vt:variant>
        <vt:i4>0</vt:i4>
      </vt:variant>
      <vt:variant>
        <vt:i4>5</vt:i4>
      </vt:variant>
      <vt:variant>
        <vt:lpwstr/>
      </vt:variant>
      <vt:variant>
        <vt:lpwstr>_Toc406492466</vt:lpwstr>
      </vt:variant>
      <vt:variant>
        <vt:i4>1507391</vt:i4>
      </vt:variant>
      <vt:variant>
        <vt:i4>500</vt:i4>
      </vt:variant>
      <vt:variant>
        <vt:i4>0</vt:i4>
      </vt:variant>
      <vt:variant>
        <vt:i4>5</vt:i4>
      </vt:variant>
      <vt:variant>
        <vt:lpwstr/>
      </vt:variant>
      <vt:variant>
        <vt:lpwstr>_Toc406492465</vt:lpwstr>
      </vt:variant>
      <vt:variant>
        <vt:i4>1507391</vt:i4>
      </vt:variant>
      <vt:variant>
        <vt:i4>494</vt:i4>
      </vt:variant>
      <vt:variant>
        <vt:i4>0</vt:i4>
      </vt:variant>
      <vt:variant>
        <vt:i4>5</vt:i4>
      </vt:variant>
      <vt:variant>
        <vt:lpwstr/>
      </vt:variant>
      <vt:variant>
        <vt:lpwstr>_Toc406492464</vt:lpwstr>
      </vt:variant>
      <vt:variant>
        <vt:i4>1179710</vt:i4>
      </vt:variant>
      <vt:variant>
        <vt:i4>485</vt:i4>
      </vt:variant>
      <vt:variant>
        <vt:i4>0</vt:i4>
      </vt:variant>
      <vt:variant>
        <vt:i4>5</vt:i4>
      </vt:variant>
      <vt:variant>
        <vt:lpwstr/>
      </vt:variant>
      <vt:variant>
        <vt:lpwstr>_Toc406492536</vt:lpwstr>
      </vt:variant>
      <vt:variant>
        <vt:i4>1179710</vt:i4>
      </vt:variant>
      <vt:variant>
        <vt:i4>479</vt:i4>
      </vt:variant>
      <vt:variant>
        <vt:i4>0</vt:i4>
      </vt:variant>
      <vt:variant>
        <vt:i4>5</vt:i4>
      </vt:variant>
      <vt:variant>
        <vt:lpwstr/>
      </vt:variant>
      <vt:variant>
        <vt:lpwstr>_Toc406492535</vt:lpwstr>
      </vt:variant>
      <vt:variant>
        <vt:i4>1179710</vt:i4>
      </vt:variant>
      <vt:variant>
        <vt:i4>473</vt:i4>
      </vt:variant>
      <vt:variant>
        <vt:i4>0</vt:i4>
      </vt:variant>
      <vt:variant>
        <vt:i4>5</vt:i4>
      </vt:variant>
      <vt:variant>
        <vt:lpwstr/>
      </vt:variant>
      <vt:variant>
        <vt:lpwstr>_Toc406492534</vt:lpwstr>
      </vt:variant>
      <vt:variant>
        <vt:i4>1179710</vt:i4>
      </vt:variant>
      <vt:variant>
        <vt:i4>467</vt:i4>
      </vt:variant>
      <vt:variant>
        <vt:i4>0</vt:i4>
      </vt:variant>
      <vt:variant>
        <vt:i4>5</vt:i4>
      </vt:variant>
      <vt:variant>
        <vt:lpwstr/>
      </vt:variant>
      <vt:variant>
        <vt:lpwstr>_Toc406492533</vt:lpwstr>
      </vt:variant>
      <vt:variant>
        <vt:i4>1179710</vt:i4>
      </vt:variant>
      <vt:variant>
        <vt:i4>461</vt:i4>
      </vt:variant>
      <vt:variant>
        <vt:i4>0</vt:i4>
      </vt:variant>
      <vt:variant>
        <vt:i4>5</vt:i4>
      </vt:variant>
      <vt:variant>
        <vt:lpwstr/>
      </vt:variant>
      <vt:variant>
        <vt:lpwstr>_Toc406492532</vt:lpwstr>
      </vt:variant>
      <vt:variant>
        <vt:i4>1179710</vt:i4>
      </vt:variant>
      <vt:variant>
        <vt:i4>455</vt:i4>
      </vt:variant>
      <vt:variant>
        <vt:i4>0</vt:i4>
      </vt:variant>
      <vt:variant>
        <vt:i4>5</vt:i4>
      </vt:variant>
      <vt:variant>
        <vt:lpwstr/>
      </vt:variant>
      <vt:variant>
        <vt:lpwstr>_Toc406492531</vt:lpwstr>
      </vt:variant>
      <vt:variant>
        <vt:i4>1179710</vt:i4>
      </vt:variant>
      <vt:variant>
        <vt:i4>449</vt:i4>
      </vt:variant>
      <vt:variant>
        <vt:i4>0</vt:i4>
      </vt:variant>
      <vt:variant>
        <vt:i4>5</vt:i4>
      </vt:variant>
      <vt:variant>
        <vt:lpwstr/>
      </vt:variant>
      <vt:variant>
        <vt:lpwstr>_Toc406492530</vt:lpwstr>
      </vt:variant>
      <vt:variant>
        <vt:i4>1245246</vt:i4>
      </vt:variant>
      <vt:variant>
        <vt:i4>443</vt:i4>
      </vt:variant>
      <vt:variant>
        <vt:i4>0</vt:i4>
      </vt:variant>
      <vt:variant>
        <vt:i4>5</vt:i4>
      </vt:variant>
      <vt:variant>
        <vt:lpwstr/>
      </vt:variant>
      <vt:variant>
        <vt:lpwstr>_Toc406492529</vt:lpwstr>
      </vt:variant>
      <vt:variant>
        <vt:i4>1245246</vt:i4>
      </vt:variant>
      <vt:variant>
        <vt:i4>437</vt:i4>
      </vt:variant>
      <vt:variant>
        <vt:i4>0</vt:i4>
      </vt:variant>
      <vt:variant>
        <vt:i4>5</vt:i4>
      </vt:variant>
      <vt:variant>
        <vt:lpwstr/>
      </vt:variant>
      <vt:variant>
        <vt:lpwstr>_Toc406492528</vt:lpwstr>
      </vt:variant>
      <vt:variant>
        <vt:i4>1245246</vt:i4>
      </vt:variant>
      <vt:variant>
        <vt:i4>431</vt:i4>
      </vt:variant>
      <vt:variant>
        <vt:i4>0</vt:i4>
      </vt:variant>
      <vt:variant>
        <vt:i4>5</vt:i4>
      </vt:variant>
      <vt:variant>
        <vt:lpwstr/>
      </vt:variant>
      <vt:variant>
        <vt:lpwstr>_Toc406492527</vt:lpwstr>
      </vt:variant>
      <vt:variant>
        <vt:i4>1245246</vt:i4>
      </vt:variant>
      <vt:variant>
        <vt:i4>425</vt:i4>
      </vt:variant>
      <vt:variant>
        <vt:i4>0</vt:i4>
      </vt:variant>
      <vt:variant>
        <vt:i4>5</vt:i4>
      </vt:variant>
      <vt:variant>
        <vt:lpwstr/>
      </vt:variant>
      <vt:variant>
        <vt:lpwstr>_Toc406492526</vt:lpwstr>
      </vt:variant>
      <vt:variant>
        <vt:i4>1245246</vt:i4>
      </vt:variant>
      <vt:variant>
        <vt:i4>419</vt:i4>
      </vt:variant>
      <vt:variant>
        <vt:i4>0</vt:i4>
      </vt:variant>
      <vt:variant>
        <vt:i4>5</vt:i4>
      </vt:variant>
      <vt:variant>
        <vt:lpwstr/>
      </vt:variant>
      <vt:variant>
        <vt:lpwstr>_Toc406492525</vt:lpwstr>
      </vt:variant>
      <vt:variant>
        <vt:i4>1245246</vt:i4>
      </vt:variant>
      <vt:variant>
        <vt:i4>413</vt:i4>
      </vt:variant>
      <vt:variant>
        <vt:i4>0</vt:i4>
      </vt:variant>
      <vt:variant>
        <vt:i4>5</vt:i4>
      </vt:variant>
      <vt:variant>
        <vt:lpwstr/>
      </vt:variant>
      <vt:variant>
        <vt:lpwstr>_Toc406492524</vt:lpwstr>
      </vt:variant>
      <vt:variant>
        <vt:i4>1245246</vt:i4>
      </vt:variant>
      <vt:variant>
        <vt:i4>407</vt:i4>
      </vt:variant>
      <vt:variant>
        <vt:i4>0</vt:i4>
      </vt:variant>
      <vt:variant>
        <vt:i4>5</vt:i4>
      </vt:variant>
      <vt:variant>
        <vt:lpwstr/>
      </vt:variant>
      <vt:variant>
        <vt:lpwstr>_Toc406492523</vt:lpwstr>
      </vt:variant>
      <vt:variant>
        <vt:i4>1245246</vt:i4>
      </vt:variant>
      <vt:variant>
        <vt:i4>401</vt:i4>
      </vt:variant>
      <vt:variant>
        <vt:i4>0</vt:i4>
      </vt:variant>
      <vt:variant>
        <vt:i4>5</vt:i4>
      </vt:variant>
      <vt:variant>
        <vt:lpwstr/>
      </vt:variant>
      <vt:variant>
        <vt:lpwstr>_Toc406492522</vt:lpwstr>
      </vt:variant>
      <vt:variant>
        <vt:i4>1376318</vt:i4>
      </vt:variant>
      <vt:variant>
        <vt:i4>392</vt:i4>
      </vt:variant>
      <vt:variant>
        <vt:i4>0</vt:i4>
      </vt:variant>
      <vt:variant>
        <vt:i4>5</vt:i4>
      </vt:variant>
      <vt:variant>
        <vt:lpwstr/>
      </vt:variant>
      <vt:variant>
        <vt:lpwstr>_Toc406492545</vt:lpwstr>
      </vt:variant>
      <vt:variant>
        <vt:i4>1376318</vt:i4>
      </vt:variant>
      <vt:variant>
        <vt:i4>386</vt:i4>
      </vt:variant>
      <vt:variant>
        <vt:i4>0</vt:i4>
      </vt:variant>
      <vt:variant>
        <vt:i4>5</vt:i4>
      </vt:variant>
      <vt:variant>
        <vt:lpwstr/>
      </vt:variant>
      <vt:variant>
        <vt:lpwstr>_Toc406492544</vt:lpwstr>
      </vt:variant>
      <vt:variant>
        <vt:i4>1376318</vt:i4>
      </vt:variant>
      <vt:variant>
        <vt:i4>380</vt:i4>
      </vt:variant>
      <vt:variant>
        <vt:i4>0</vt:i4>
      </vt:variant>
      <vt:variant>
        <vt:i4>5</vt:i4>
      </vt:variant>
      <vt:variant>
        <vt:lpwstr/>
      </vt:variant>
      <vt:variant>
        <vt:lpwstr>_Toc406492543</vt:lpwstr>
      </vt:variant>
      <vt:variant>
        <vt:i4>1376318</vt:i4>
      </vt:variant>
      <vt:variant>
        <vt:i4>374</vt:i4>
      </vt:variant>
      <vt:variant>
        <vt:i4>0</vt:i4>
      </vt:variant>
      <vt:variant>
        <vt:i4>5</vt:i4>
      </vt:variant>
      <vt:variant>
        <vt:lpwstr/>
      </vt:variant>
      <vt:variant>
        <vt:lpwstr>_Toc406492542</vt:lpwstr>
      </vt:variant>
      <vt:variant>
        <vt:i4>1376318</vt:i4>
      </vt:variant>
      <vt:variant>
        <vt:i4>368</vt:i4>
      </vt:variant>
      <vt:variant>
        <vt:i4>0</vt:i4>
      </vt:variant>
      <vt:variant>
        <vt:i4>5</vt:i4>
      </vt:variant>
      <vt:variant>
        <vt:lpwstr/>
      </vt:variant>
      <vt:variant>
        <vt:lpwstr>_Toc406492541</vt:lpwstr>
      </vt:variant>
      <vt:variant>
        <vt:i4>1376318</vt:i4>
      </vt:variant>
      <vt:variant>
        <vt:i4>362</vt:i4>
      </vt:variant>
      <vt:variant>
        <vt:i4>0</vt:i4>
      </vt:variant>
      <vt:variant>
        <vt:i4>5</vt:i4>
      </vt:variant>
      <vt:variant>
        <vt:lpwstr/>
      </vt:variant>
      <vt:variant>
        <vt:lpwstr>_Toc406492540</vt:lpwstr>
      </vt:variant>
      <vt:variant>
        <vt:i4>1179710</vt:i4>
      </vt:variant>
      <vt:variant>
        <vt:i4>356</vt:i4>
      </vt:variant>
      <vt:variant>
        <vt:i4>0</vt:i4>
      </vt:variant>
      <vt:variant>
        <vt:i4>5</vt:i4>
      </vt:variant>
      <vt:variant>
        <vt:lpwstr/>
      </vt:variant>
      <vt:variant>
        <vt:lpwstr>_Toc406492539</vt:lpwstr>
      </vt:variant>
      <vt:variant>
        <vt:i4>1179710</vt:i4>
      </vt:variant>
      <vt:variant>
        <vt:i4>350</vt:i4>
      </vt:variant>
      <vt:variant>
        <vt:i4>0</vt:i4>
      </vt:variant>
      <vt:variant>
        <vt:i4>5</vt:i4>
      </vt:variant>
      <vt:variant>
        <vt:lpwstr/>
      </vt:variant>
      <vt:variant>
        <vt:lpwstr>_Toc406492538</vt:lpwstr>
      </vt:variant>
      <vt:variant>
        <vt:i4>1179710</vt:i4>
      </vt:variant>
      <vt:variant>
        <vt:i4>344</vt:i4>
      </vt:variant>
      <vt:variant>
        <vt:i4>0</vt:i4>
      </vt:variant>
      <vt:variant>
        <vt:i4>5</vt:i4>
      </vt:variant>
      <vt:variant>
        <vt:lpwstr/>
      </vt:variant>
      <vt:variant>
        <vt:lpwstr>_Toc406492537</vt:lpwstr>
      </vt:variant>
      <vt:variant>
        <vt:i4>1114173</vt:i4>
      </vt:variant>
      <vt:variant>
        <vt:i4>335</vt:i4>
      </vt:variant>
      <vt:variant>
        <vt:i4>0</vt:i4>
      </vt:variant>
      <vt:variant>
        <vt:i4>5</vt:i4>
      </vt:variant>
      <vt:variant>
        <vt:lpwstr/>
      </vt:variant>
      <vt:variant>
        <vt:lpwstr>_Toc406492601</vt:lpwstr>
      </vt:variant>
      <vt:variant>
        <vt:i4>1114173</vt:i4>
      </vt:variant>
      <vt:variant>
        <vt:i4>329</vt:i4>
      </vt:variant>
      <vt:variant>
        <vt:i4>0</vt:i4>
      </vt:variant>
      <vt:variant>
        <vt:i4>5</vt:i4>
      </vt:variant>
      <vt:variant>
        <vt:lpwstr/>
      </vt:variant>
      <vt:variant>
        <vt:lpwstr>_Toc406492600</vt:lpwstr>
      </vt:variant>
      <vt:variant>
        <vt:i4>1572926</vt:i4>
      </vt:variant>
      <vt:variant>
        <vt:i4>323</vt:i4>
      </vt:variant>
      <vt:variant>
        <vt:i4>0</vt:i4>
      </vt:variant>
      <vt:variant>
        <vt:i4>5</vt:i4>
      </vt:variant>
      <vt:variant>
        <vt:lpwstr/>
      </vt:variant>
      <vt:variant>
        <vt:lpwstr>_Toc406492599</vt:lpwstr>
      </vt:variant>
      <vt:variant>
        <vt:i4>1572926</vt:i4>
      </vt:variant>
      <vt:variant>
        <vt:i4>317</vt:i4>
      </vt:variant>
      <vt:variant>
        <vt:i4>0</vt:i4>
      </vt:variant>
      <vt:variant>
        <vt:i4>5</vt:i4>
      </vt:variant>
      <vt:variant>
        <vt:lpwstr/>
      </vt:variant>
      <vt:variant>
        <vt:lpwstr>_Toc406492598</vt:lpwstr>
      </vt:variant>
      <vt:variant>
        <vt:i4>1572926</vt:i4>
      </vt:variant>
      <vt:variant>
        <vt:i4>311</vt:i4>
      </vt:variant>
      <vt:variant>
        <vt:i4>0</vt:i4>
      </vt:variant>
      <vt:variant>
        <vt:i4>5</vt:i4>
      </vt:variant>
      <vt:variant>
        <vt:lpwstr/>
      </vt:variant>
      <vt:variant>
        <vt:lpwstr>_Toc406492597</vt:lpwstr>
      </vt:variant>
      <vt:variant>
        <vt:i4>1572926</vt:i4>
      </vt:variant>
      <vt:variant>
        <vt:i4>305</vt:i4>
      </vt:variant>
      <vt:variant>
        <vt:i4>0</vt:i4>
      </vt:variant>
      <vt:variant>
        <vt:i4>5</vt:i4>
      </vt:variant>
      <vt:variant>
        <vt:lpwstr/>
      </vt:variant>
      <vt:variant>
        <vt:lpwstr>_Toc406492596</vt:lpwstr>
      </vt:variant>
      <vt:variant>
        <vt:i4>1572926</vt:i4>
      </vt:variant>
      <vt:variant>
        <vt:i4>299</vt:i4>
      </vt:variant>
      <vt:variant>
        <vt:i4>0</vt:i4>
      </vt:variant>
      <vt:variant>
        <vt:i4>5</vt:i4>
      </vt:variant>
      <vt:variant>
        <vt:lpwstr/>
      </vt:variant>
      <vt:variant>
        <vt:lpwstr>_Toc406492595</vt:lpwstr>
      </vt:variant>
      <vt:variant>
        <vt:i4>1572926</vt:i4>
      </vt:variant>
      <vt:variant>
        <vt:i4>293</vt:i4>
      </vt:variant>
      <vt:variant>
        <vt:i4>0</vt:i4>
      </vt:variant>
      <vt:variant>
        <vt:i4>5</vt:i4>
      </vt:variant>
      <vt:variant>
        <vt:lpwstr/>
      </vt:variant>
      <vt:variant>
        <vt:lpwstr>_Toc406492594</vt:lpwstr>
      </vt:variant>
      <vt:variant>
        <vt:i4>1572926</vt:i4>
      </vt:variant>
      <vt:variant>
        <vt:i4>287</vt:i4>
      </vt:variant>
      <vt:variant>
        <vt:i4>0</vt:i4>
      </vt:variant>
      <vt:variant>
        <vt:i4>5</vt:i4>
      </vt:variant>
      <vt:variant>
        <vt:lpwstr/>
      </vt:variant>
      <vt:variant>
        <vt:lpwstr>_Toc406492593</vt:lpwstr>
      </vt:variant>
      <vt:variant>
        <vt:i4>1572926</vt:i4>
      </vt:variant>
      <vt:variant>
        <vt:i4>281</vt:i4>
      </vt:variant>
      <vt:variant>
        <vt:i4>0</vt:i4>
      </vt:variant>
      <vt:variant>
        <vt:i4>5</vt:i4>
      </vt:variant>
      <vt:variant>
        <vt:lpwstr/>
      </vt:variant>
      <vt:variant>
        <vt:lpwstr>_Toc406492592</vt:lpwstr>
      </vt:variant>
      <vt:variant>
        <vt:i4>1572926</vt:i4>
      </vt:variant>
      <vt:variant>
        <vt:i4>275</vt:i4>
      </vt:variant>
      <vt:variant>
        <vt:i4>0</vt:i4>
      </vt:variant>
      <vt:variant>
        <vt:i4>5</vt:i4>
      </vt:variant>
      <vt:variant>
        <vt:lpwstr/>
      </vt:variant>
      <vt:variant>
        <vt:lpwstr>_Toc406492591</vt:lpwstr>
      </vt:variant>
      <vt:variant>
        <vt:i4>1572926</vt:i4>
      </vt:variant>
      <vt:variant>
        <vt:i4>269</vt:i4>
      </vt:variant>
      <vt:variant>
        <vt:i4>0</vt:i4>
      </vt:variant>
      <vt:variant>
        <vt:i4>5</vt:i4>
      </vt:variant>
      <vt:variant>
        <vt:lpwstr/>
      </vt:variant>
      <vt:variant>
        <vt:lpwstr>_Toc406492590</vt:lpwstr>
      </vt:variant>
      <vt:variant>
        <vt:i4>1638462</vt:i4>
      </vt:variant>
      <vt:variant>
        <vt:i4>263</vt:i4>
      </vt:variant>
      <vt:variant>
        <vt:i4>0</vt:i4>
      </vt:variant>
      <vt:variant>
        <vt:i4>5</vt:i4>
      </vt:variant>
      <vt:variant>
        <vt:lpwstr/>
      </vt:variant>
      <vt:variant>
        <vt:lpwstr>_Toc406492589</vt:lpwstr>
      </vt:variant>
      <vt:variant>
        <vt:i4>1638462</vt:i4>
      </vt:variant>
      <vt:variant>
        <vt:i4>257</vt:i4>
      </vt:variant>
      <vt:variant>
        <vt:i4>0</vt:i4>
      </vt:variant>
      <vt:variant>
        <vt:i4>5</vt:i4>
      </vt:variant>
      <vt:variant>
        <vt:lpwstr/>
      </vt:variant>
      <vt:variant>
        <vt:lpwstr>_Toc406492588</vt:lpwstr>
      </vt:variant>
      <vt:variant>
        <vt:i4>1638462</vt:i4>
      </vt:variant>
      <vt:variant>
        <vt:i4>251</vt:i4>
      </vt:variant>
      <vt:variant>
        <vt:i4>0</vt:i4>
      </vt:variant>
      <vt:variant>
        <vt:i4>5</vt:i4>
      </vt:variant>
      <vt:variant>
        <vt:lpwstr/>
      </vt:variant>
      <vt:variant>
        <vt:lpwstr>_Toc406492587</vt:lpwstr>
      </vt:variant>
      <vt:variant>
        <vt:i4>1638462</vt:i4>
      </vt:variant>
      <vt:variant>
        <vt:i4>245</vt:i4>
      </vt:variant>
      <vt:variant>
        <vt:i4>0</vt:i4>
      </vt:variant>
      <vt:variant>
        <vt:i4>5</vt:i4>
      </vt:variant>
      <vt:variant>
        <vt:lpwstr/>
      </vt:variant>
      <vt:variant>
        <vt:lpwstr>_Toc406492586</vt:lpwstr>
      </vt:variant>
      <vt:variant>
        <vt:i4>1638462</vt:i4>
      </vt:variant>
      <vt:variant>
        <vt:i4>239</vt:i4>
      </vt:variant>
      <vt:variant>
        <vt:i4>0</vt:i4>
      </vt:variant>
      <vt:variant>
        <vt:i4>5</vt:i4>
      </vt:variant>
      <vt:variant>
        <vt:lpwstr/>
      </vt:variant>
      <vt:variant>
        <vt:lpwstr>_Toc406492585</vt:lpwstr>
      </vt:variant>
      <vt:variant>
        <vt:i4>1638462</vt:i4>
      </vt:variant>
      <vt:variant>
        <vt:i4>233</vt:i4>
      </vt:variant>
      <vt:variant>
        <vt:i4>0</vt:i4>
      </vt:variant>
      <vt:variant>
        <vt:i4>5</vt:i4>
      </vt:variant>
      <vt:variant>
        <vt:lpwstr/>
      </vt:variant>
      <vt:variant>
        <vt:lpwstr>_Toc406492584</vt:lpwstr>
      </vt:variant>
      <vt:variant>
        <vt:i4>1638462</vt:i4>
      </vt:variant>
      <vt:variant>
        <vt:i4>227</vt:i4>
      </vt:variant>
      <vt:variant>
        <vt:i4>0</vt:i4>
      </vt:variant>
      <vt:variant>
        <vt:i4>5</vt:i4>
      </vt:variant>
      <vt:variant>
        <vt:lpwstr/>
      </vt:variant>
      <vt:variant>
        <vt:lpwstr>_Toc406492583</vt:lpwstr>
      </vt:variant>
      <vt:variant>
        <vt:i4>1638462</vt:i4>
      </vt:variant>
      <vt:variant>
        <vt:i4>221</vt:i4>
      </vt:variant>
      <vt:variant>
        <vt:i4>0</vt:i4>
      </vt:variant>
      <vt:variant>
        <vt:i4>5</vt:i4>
      </vt:variant>
      <vt:variant>
        <vt:lpwstr/>
      </vt:variant>
      <vt:variant>
        <vt:lpwstr>_Toc406492582</vt:lpwstr>
      </vt:variant>
      <vt:variant>
        <vt:i4>1638462</vt:i4>
      </vt:variant>
      <vt:variant>
        <vt:i4>215</vt:i4>
      </vt:variant>
      <vt:variant>
        <vt:i4>0</vt:i4>
      </vt:variant>
      <vt:variant>
        <vt:i4>5</vt:i4>
      </vt:variant>
      <vt:variant>
        <vt:lpwstr/>
      </vt:variant>
      <vt:variant>
        <vt:lpwstr>_Toc406492581</vt:lpwstr>
      </vt:variant>
      <vt:variant>
        <vt:i4>1638462</vt:i4>
      </vt:variant>
      <vt:variant>
        <vt:i4>209</vt:i4>
      </vt:variant>
      <vt:variant>
        <vt:i4>0</vt:i4>
      </vt:variant>
      <vt:variant>
        <vt:i4>5</vt:i4>
      </vt:variant>
      <vt:variant>
        <vt:lpwstr/>
      </vt:variant>
      <vt:variant>
        <vt:lpwstr>_Toc406492580</vt:lpwstr>
      </vt:variant>
      <vt:variant>
        <vt:i4>1441854</vt:i4>
      </vt:variant>
      <vt:variant>
        <vt:i4>203</vt:i4>
      </vt:variant>
      <vt:variant>
        <vt:i4>0</vt:i4>
      </vt:variant>
      <vt:variant>
        <vt:i4>5</vt:i4>
      </vt:variant>
      <vt:variant>
        <vt:lpwstr/>
      </vt:variant>
      <vt:variant>
        <vt:lpwstr>_Toc406492579</vt:lpwstr>
      </vt:variant>
      <vt:variant>
        <vt:i4>1441854</vt:i4>
      </vt:variant>
      <vt:variant>
        <vt:i4>197</vt:i4>
      </vt:variant>
      <vt:variant>
        <vt:i4>0</vt:i4>
      </vt:variant>
      <vt:variant>
        <vt:i4>5</vt:i4>
      </vt:variant>
      <vt:variant>
        <vt:lpwstr/>
      </vt:variant>
      <vt:variant>
        <vt:lpwstr>_Toc406492578</vt:lpwstr>
      </vt:variant>
      <vt:variant>
        <vt:i4>1441854</vt:i4>
      </vt:variant>
      <vt:variant>
        <vt:i4>191</vt:i4>
      </vt:variant>
      <vt:variant>
        <vt:i4>0</vt:i4>
      </vt:variant>
      <vt:variant>
        <vt:i4>5</vt:i4>
      </vt:variant>
      <vt:variant>
        <vt:lpwstr/>
      </vt:variant>
      <vt:variant>
        <vt:lpwstr>_Toc406492577</vt:lpwstr>
      </vt:variant>
      <vt:variant>
        <vt:i4>1441854</vt:i4>
      </vt:variant>
      <vt:variant>
        <vt:i4>185</vt:i4>
      </vt:variant>
      <vt:variant>
        <vt:i4>0</vt:i4>
      </vt:variant>
      <vt:variant>
        <vt:i4>5</vt:i4>
      </vt:variant>
      <vt:variant>
        <vt:lpwstr/>
      </vt:variant>
      <vt:variant>
        <vt:lpwstr>_Toc406492576</vt:lpwstr>
      </vt:variant>
      <vt:variant>
        <vt:i4>1441854</vt:i4>
      </vt:variant>
      <vt:variant>
        <vt:i4>179</vt:i4>
      </vt:variant>
      <vt:variant>
        <vt:i4>0</vt:i4>
      </vt:variant>
      <vt:variant>
        <vt:i4>5</vt:i4>
      </vt:variant>
      <vt:variant>
        <vt:lpwstr/>
      </vt:variant>
      <vt:variant>
        <vt:lpwstr>_Toc406492575</vt:lpwstr>
      </vt:variant>
      <vt:variant>
        <vt:i4>1441854</vt:i4>
      </vt:variant>
      <vt:variant>
        <vt:i4>173</vt:i4>
      </vt:variant>
      <vt:variant>
        <vt:i4>0</vt:i4>
      </vt:variant>
      <vt:variant>
        <vt:i4>5</vt:i4>
      </vt:variant>
      <vt:variant>
        <vt:lpwstr/>
      </vt:variant>
      <vt:variant>
        <vt:lpwstr>_Toc406492574</vt:lpwstr>
      </vt:variant>
      <vt:variant>
        <vt:i4>1441854</vt:i4>
      </vt:variant>
      <vt:variant>
        <vt:i4>167</vt:i4>
      </vt:variant>
      <vt:variant>
        <vt:i4>0</vt:i4>
      </vt:variant>
      <vt:variant>
        <vt:i4>5</vt:i4>
      </vt:variant>
      <vt:variant>
        <vt:lpwstr/>
      </vt:variant>
      <vt:variant>
        <vt:lpwstr>_Toc406492573</vt:lpwstr>
      </vt:variant>
      <vt:variant>
        <vt:i4>1441854</vt:i4>
      </vt:variant>
      <vt:variant>
        <vt:i4>161</vt:i4>
      </vt:variant>
      <vt:variant>
        <vt:i4>0</vt:i4>
      </vt:variant>
      <vt:variant>
        <vt:i4>5</vt:i4>
      </vt:variant>
      <vt:variant>
        <vt:lpwstr/>
      </vt:variant>
      <vt:variant>
        <vt:lpwstr>_Toc406492572</vt:lpwstr>
      </vt:variant>
      <vt:variant>
        <vt:i4>1441854</vt:i4>
      </vt:variant>
      <vt:variant>
        <vt:i4>155</vt:i4>
      </vt:variant>
      <vt:variant>
        <vt:i4>0</vt:i4>
      </vt:variant>
      <vt:variant>
        <vt:i4>5</vt:i4>
      </vt:variant>
      <vt:variant>
        <vt:lpwstr/>
      </vt:variant>
      <vt:variant>
        <vt:lpwstr>_Toc406492571</vt:lpwstr>
      </vt:variant>
      <vt:variant>
        <vt:i4>1441854</vt:i4>
      </vt:variant>
      <vt:variant>
        <vt:i4>149</vt:i4>
      </vt:variant>
      <vt:variant>
        <vt:i4>0</vt:i4>
      </vt:variant>
      <vt:variant>
        <vt:i4>5</vt:i4>
      </vt:variant>
      <vt:variant>
        <vt:lpwstr/>
      </vt:variant>
      <vt:variant>
        <vt:lpwstr>_Toc406492570</vt:lpwstr>
      </vt:variant>
      <vt:variant>
        <vt:i4>1507390</vt:i4>
      </vt:variant>
      <vt:variant>
        <vt:i4>143</vt:i4>
      </vt:variant>
      <vt:variant>
        <vt:i4>0</vt:i4>
      </vt:variant>
      <vt:variant>
        <vt:i4>5</vt:i4>
      </vt:variant>
      <vt:variant>
        <vt:lpwstr/>
      </vt:variant>
      <vt:variant>
        <vt:lpwstr>_Toc406492569</vt:lpwstr>
      </vt:variant>
      <vt:variant>
        <vt:i4>1507390</vt:i4>
      </vt:variant>
      <vt:variant>
        <vt:i4>137</vt:i4>
      </vt:variant>
      <vt:variant>
        <vt:i4>0</vt:i4>
      </vt:variant>
      <vt:variant>
        <vt:i4>5</vt:i4>
      </vt:variant>
      <vt:variant>
        <vt:lpwstr/>
      </vt:variant>
      <vt:variant>
        <vt:lpwstr>_Toc406492568</vt:lpwstr>
      </vt:variant>
      <vt:variant>
        <vt:i4>1507390</vt:i4>
      </vt:variant>
      <vt:variant>
        <vt:i4>131</vt:i4>
      </vt:variant>
      <vt:variant>
        <vt:i4>0</vt:i4>
      </vt:variant>
      <vt:variant>
        <vt:i4>5</vt:i4>
      </vt:variant>
      <vt:variant>
        <vt:lpwstr/>
      </vt:variant>
      <vt:variant>
        <vt:lpwstr>_Toc406492567</vt:lpwstr>
      </vt:variant>
      <vt:variant>
        <vt:i4>1507390</vt:i4>
      </vt:variant>
      <vt:variant>
        <vt:i4>125</vt:i4>
      </vt:variant>
      <vt:variant>
        <vt:i4>0</vt:i4>
      </vt:variant>
      <vt:variant>
        <vt:i4>5</vt:i4>
      </vt:variant>
      <vt:variant>
        <vt:lpwstr/>
      </vt:variant>
      <vt:variant>
        <vt:lpwstr>_Toc406492566</vt:lpwstr>
      </vt:variant>
      <vt:variant>
        <vt:i4>1507390</vt:i4>
      </vt:variant>
      <vt:variant>
        <vt:i4>119</vt:i4>
      </vt:variant>
      <vt:variant>
        <vt:i4>0</vt:i4>
      </vt:variant>
      <vt:variant>
        <vt:i4>5</vt:i4>
      </vt:variant>
      <vt:variant>
        <vt:lpwstr/>
      </vt:variant>
      <vt:variant>
        <vt:lpwstr>_Toc406492565</vt:lpwstr>
      </vt:variant>
      <vt:variant>
        <vt:i4>1507390</vt:i4>
      </vt:variant>
      <vt:variant>
        <vt:i4>113</vt:i4>
      </vt:variant>
      <vt:variant>
        <vt:i4>0</vt:i4>
      </vt:variant>
      <vt:variant>
        <vt:i4>5</vt:i4>
      </vt:variant>
      <vt:variant>
        <vt:lpwstr/>
      </vt:variant>
      <vt:variant>
        <vt:lpwstr>_Toc406492564</vt:lpwstr>
      </vt:variant>
      <vt:variant>
        <vt:i4>1507390</vt:i4>
      </vt:variant>
      <vt:variant>
        <vt:i4>107</vt:i4>
      </vt:variant>
      <vt:variant>
        <vt:i4>0</vt:i4>
      </vt:variant>
      <vt:variant>
        <vt:i4>5</vt:i4>
      </vt:variant>
      <vt:variant>
        <vt:lpwstr/>
      </vt:variant>
      <vt:variant>
        <vt:lpwstr>_Toc406492563</vt:lpwstr>
      </vt:variant>
      <vt:variant>
        <vt:i4>1507390</vt:i4>
      </vt:variant>
      <vt:variant>
        <vt:i4>101</vt:i4>
      </vt:variant>
      <vt:variant>
        <vt:i4>0</vt:i4>
      </vt:variant>
      <vt:variant>
        <vt:i4>5</vt:i4>
      </vt:variant>
      <vt:variant>
        <vt:lpwstr/>
      </vt:variant>
      <vt:variant>
        <vt:lpwstr>_Toc406492562</vt:lpwstr>
      </vt:variant>
      <vt:variant>
        <vt:i4>1507390</vt:i4>
      </vt:variant>
      <vt:variant>
        <vt:i4>95</vt:i4>
      </vt:variant>
      <vt:variant>
        <vt:i4>0</vt:i4>
      </vt:variant>
      <vt:variant>
        <vt:i4>5</vt:i4>
      </vt:variant>
      <vt:variant>
        <vt:lpwstr/>
      </vt:variant>
      <vt:variant>
        <vt:lpwstr>_Toc406492561</vt:lpwstr>
      </vt:variant>
      <vt:variant>
        <vt:i4>1507390</vt:i4>
      </vt:variant>
      <vt:variant>
        <vt:i4>89</vt:i4>
      </vt:variant>
      <vt:variant>
        <vt:i4>0</vt:i4>
      </vt:variant>
      <vt:variant>
        <vt:i4>5</vt:i4>
      </vt:variant>
      <vt:variant>
        <vt:lpwstr/>
      </vt:variant>
      <vt:variant>
        <vt:lpwstr>_Toc406492560</vt:lpwstr>
      </vt:variant>
      <vt:variant>
        <vt:i4>1310782</vt:i4>
      </vt:variant>
      <vt:variant>
        <vt:i4>83</vt:i4>
      </vt:variant>
      <vt:variant>
        <vt:i4>0</vt:i4>
      </vt:variant>
      <vt:variant>
        <vt:i4>5</vt:i4>
      </vt:variant>
      <vt:variant>
        <vt:lpwstr/>
      </vt:variant>
      <vt:variant>
        <vt:lpwstr>_Toc406492559</vt:lpwstr>
      </vt:variant>
      <vt:variant>
        <vt:i4>1310782</vt:i4>
      </vt:variant>
      <vt:variant>
        <vt:i4>77</vt:i4>
      </vt:variant>
      <vt:variant>
        <vt:i4>0</vt:i4>
      </vt:variant>
      <vt:variant>
        <vt:i4>5</vt:i4>
      </vt:variant>
      <vt:variant>
        <vt:lpwstr/>
      </vt:variant>
      <vt:variant>
        <vt:lpwstr>_Toc406492558</vt:lpwstr>
      </vt:variant>
      <vt:variant>
        <vt:i4>1310782</vt:i4>
      </vt:variant>
      <vt:variant>
        <vt:i4>71</vt:i4>
      </vt:variant>
      <vt:variant>
        <vt:i4>0</vt:i4>
      </vt:variant>
      <vt:variant>
        <vt:i4>5</vt:i4>
      </vt:variant>
      <vt:variant>
        <vt:lpwstr/>
      </vt:variant>
      <vt:variant>
        <vt:lpwstr>_Toc406492557</vt:lpwstr>
      </vt:variant>
      <vt:variant>
        <vt:i4>1310782</vt:i4>
      </vt:variant>
      <vt:variant>
        <vt:i4>65</vt:i4>
      </vt:variant>
      <vt:variant>
        <vt:i4>0</vt:i4>
      </vt:variant>
      <vt:variant>
        <vt:i4>5</vt:i4>
      </vt:variant>
      <vt:variant>
        <vt:lpwstr/>
      </vt:variant>
      <vt:variant>
        <vt:lpwstr>_Toc406492556</vt:lpwstr>
      </vt:variant>
      <vt:variant>
        <vt:i4>1310782</vt:i4>
      </vt:variant>
      <vt:variant>
        <vt:i4>59</vt:i4>
      </vt:variant>
      <vt:variant>
        <vt:i4>0</vt:i4>
      </vt:variant>
      <vt:variant>
        <vt:i4>5</vt:i4>
      </vt:variant>
      <vt:variant>
        <vt:lpwstr/>
      </vt:variant>
      <vt:variant>
        <vt:lpwstr>_Toc406492555</vt:lpwstr>
      </vt:variant>
      <vt:variant>
        <vt:i4>1310782</vt:i4>
      </vt:variant>
      <vt:variant>
        <vt:i4>53</vt:i4>
      </vt:variant>
      <vt:variant>
        <vt:i4>0</vt:i4>
      </vt:variant>
      <vt:variant>
        <vt:i4>5</vt:i4>
      </vt:variant>
      <vt:variant>
        <vt:lpwstr/>
      </vt:variant>
      <vt:variant>
        <vt:lpwstr>_Toc406492554</vt:lpwstr>
      </vt:variant>
      <vt:variant>
        <vt:i4>1310782</vt:i4>
      </vt:variant>
      <vt:variant>
        <vt:i4>47</vt:i4>
      </vt:variant>
      <vt:variant>
        <vt:i4>0</vt:i4>
      </vt:variant>
      <vt:variant>
        <vt:i4>5</vt:i4>
      </vt:variant>
      <vt:variant>
        <vt:lpwstr/>
      </vt:variant>
      <vt:variant>
        <vt:lpwstr>_Toc406492553</vt:lpwstr>
      </vt:variant>
      <vt:variant>
        <vt:i4>1310782</vt:i4>
      </vt:variant>
      <vt:variant>
        <vt:i4>41</vt:i4>
      </vt:variant>
      <vt:variant>
        <vt:i4>0</vt:i4>
      </vt:variant>
      <vt:variant>
        <vt:i4>5</vt:i4>
      </vt:variant>
      <vt:variant>
        <vt:lpwstr/>
      </vt:variant>
      <vt:variant>
        <vt:lpwstr>_Toc406492552</vt:lpwstr>
      </vt:variant>
      <vt:variant>
        <vt:i4>1310782</vt:i4>
      </vt:variant>
      <vt:variant>
        <vt:i4>35</vt:i4>
      </vt:variant>
      <vt:variant>
        <vt:i4>0</vt:i4>
      </vt:variant>
      <vt:variant>
        <vt:i4>5</vt:i4>
      </vt:variant>
      <vt:variant>
        <vt:lpwstr/>
      </vt:variant>
      <vt:variant>
        <vt:lpwstr>_Toc406492551</vt:lpwstr>
      </vt:variant>
      <vt:variant>
        <vt:i4>1310782</vt:i4>
      </vt:variant>
      <vt:variant>
        <vt:i4>29</vt:i4>
      </vt:variant>
      <vt:variant>
        <vt:i4>0</vt:i4>
      </vt:variant>
      <vt:variant>
        <vt:i4>5</vt:i4>
      </vt:variant>
      <vt:variant>
        <vt:lpwstr/>
      </vt:variant>
      <vt:variant>
        <vt:lpwstr>_Toc406492550</vt:lpwstr>
      </vt:variant>
      <vt:variant>
        <vt:i4>1376318</vt:i4>
      </vt:variant>
      <vt:variant>
        <vt:i4>23</vt:i4>
      </vt:variant>
      <vt:variant>
        <vt:i4>0</vt:i4>
      </vt:variant>
      <vt:variant>
        <vt:i4>5</vt:i4>
      </vt:variant>
      <vt:variant>
        <vt:lpwstr/>
      </vt:variant>
      <vt:variant>
        <vt:lpwstr>_Toc406492549</vt:lpwstr>
      </vt:variant>
      <vt:variant>
        <vt:i4>1376318</vt:i4>
      </vt:variant>
      <vt:variant>
        <vt:i4>17</vt:i4>
      </vt:variant>
      <vt:variant>
        <vt:i4>0</vt:i4>
      </vt:variant>
      <vt:variant>
        <vt:i4>5</vt:i4>
      </vt:variant>
      <vt:variant>
        <vt:lpwstr/>
      </vt:variant>
      <vt:variant>
        <vt:lpwstr>_Toc406492548</vt:lpwstr>
      </vt:variant>
      <vt:variant>
        <vt:i4>1376318</vt:i4>
      </vt:variant>
      <vt:variant>
        <vt:i4>11</vt:i4>
      </vt:variant>
      <vt:variant>
        <vt:i4>0</vt:i4>
      </vt:variant>
      <vt:variant>
        <vt:i4>5</vt:i4>
      </vt:variant>
      <vt:variant>
        <vt:lpwstr/>
      </vt:variant>
      <vt:variant>
        <vt:lpwstr>_Toc406492547</vt:lpwstr>
      </vt:variant>
      <vt:variant>
        <vt:i4>1376318</vt:i4>
      </vt:variant>
      <vt:variant>
        <vt:i4>5</vt:i4>
      </vt:variant>
      <vt:variant>
        <vt:i4>0</vt:i4>
      </vt:variant>
      <vt:variant>
        <vt:i4>5</vt:i4>
      </vt:variant>
      <vt:variant>
        <vt:lpwstr/>
      </vt:variant>
      <vt:variant>
        <vt:lpwstr>_Toc406492546</vt:lpwstr>
      </vt:variant>
      <vt:variant>
        <vt:i4>2162804</vt:i4>
      </vt:variant>
      <vt:variant>
        <vt:i4>18</vt:i4>
      </vt:variant>
      <vt:variant>
        <vt:i4>0</vt:i4>
      </vt:variant>
      <vt:variant>
        <vt:i4>5</vt:i4>
      </vt:variant>
      <vt:variant>
        <vt:lpwstr>http://pt.wikipedia.org/wiki/%C3%81rea_de_transfer%C3%AAncia</vt:lpwstr>
      </vt:variant>
      <vt:variant>
        <vt:lpwstr/>
      </vt:variant>
      <vt:variant>
        <vt:i4>1179722</vt:i4>
      </vt:variant>
      <vt:variant>
        <vt:i4>15</vt:i4>
      </vt:variant>
      <vt:variant>
        <vt:i4>0</vt:i4>
      </vt:variant>
      <vt:variant>
        <vt:i4>5</vt:i4>
      </vt:variant>
      <vt:variant>
        <vt:lpwstr>http://pt.wikipedia.org/wiki/Tela</vt:lpwstr>
      </vt:variant>
      <vt:variant>
        <vt:lpwstr/>
      </vt:variant>
      <vt:variant>
        <vt:i4>6750245</vt:i4>
      </vt:variant>
      <vt:variant>
        <vt:i4>12</vt:i4>
      </vt:variant>
      <vt:variant>
        <vt:i4>0</vt:i4>
      </vt:variant>
      <vt:variant>
        <vt:i4>5</vt:i4>
      </vt:variant>
      <vt:variant>
        <vt:lpwstr>http://pt.wikipedia.org/wiki/Imagem</vt:lpwstr>
      </vt:variant>
      <vt:variant>
        <vt:lpwstr/>
      </vt:variant>
      <vt:variant>
        <vt:i4>983125</vt:i4>
      </vt:variant>
      <vt:variant>
        <vt:i4>9</vt:i4>
      </vt:variant>
      <vt:variant>
        <vt:i4>0</vt:i4>
      </vt:variant>
      <vt:variant>
        <vt:i4>5</vt:i4>
      </vt:variant>
      <vt:variant>
        <vt:lpwstr>http://pt.wikipedia.org/wiki/Windows</vt:lpwstr>
      </vt:variant>
      <vt:variant>
        <vt:lpwstr/>
      </vt:variant>
      <vt:variant>
        <vt:i4>8323104</vt:i4>
      </vt:variant>
      <vt:variant>
        <vt:i4>6</vt:i4>
      </vt:variant>
      <vt:variant>
        <vt:i4>0</vt:i4>
      </vt:variant>
      <vt:variant>
        <vt:i4>5</vt:i4>
      </vt:variant>
      <vt:variant>
        <vt:lpwstr>http://pt.wikipedia.org/wiki/Computador</vt:lpwstr>
      </vt:variant>
      <vt:variant>
        <vt:lpwstr/>
      </vt:variant>
      <vt:variant>
        <vt:i4>4587624</vt:i4>
      </vt:variant>
      <vt:variant>
        <vt:i4>3</vt:i4>
      </vt:variant>
      <vt:variant>
        <vt:i4>0</vt:i4>
      </vt:variant>
      <vt:variant>
        <vt:i4>5</vt:i4>
      </vt:variant>
      <vt:variant>
        <vt:lpwstr>http://pt.wikipedia.org/wiki/Teclado_(computador)</vt:lpwstr>
      </vt:variant>
      <vt:variant>
        <vt:lpwstr/>
      </vt:variant>
      <vt:variant>
        <vt:i4>8126502</vt:i4>
      </vt:variant>
      <vt:variant>
        <vt:i4>0</vt:i4>
      </vt:variant>
      <vt:variant>
        <vt:i4>0</vt:i4>
      </vt:variant>
      <vt:variant>
        <vt:i4>5</vt:i4>
      </vt:variant>
      <vt:variant>
        <vt:lpwstr>http://pt.wikipedia.org/wiki/Tecla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AUTOR DA MONOGRAFIA</dc:title>
  <dc:subject/>
  <dc:creator>Gelson</dc:creator>
  <cp:keywords/>
  <cp:lastModifiedBy>Conta da Microsoft</cp:lastModifiedBy>
  <cp:revision>2</cp:revision>
  <cp:lastPrinted>2023-09-30T21:21:00Z</cp:lastPrinted>
  <dcterms:created xsi:type="dcterms:W3CDTF">2023-10-04T14:33:00Z</dcterms:created>
  <dcterms:modified xsi:type="dcterms:W3CDTF">2023-10-04T14:33:00Z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5c4690cf154d68a3feafc302fbf043b029139f41c2aab282ad9ce5018e3c2c9f</vt:lpwstr>
  </property>
</Properties>
</file>